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C4" w:rsidRDefault="004F4E87" w:rsidP="004F4E8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План-л</w:t>
      </w:r>
      <w:r w:rsidRPr="004F4E87">
        <w:rPr>
          <w:rFonts w:ascii="Times New Roman" w:hAnsi="Times New Roman" w:cs="Times New Roman"/>
          <w:b/>
          <w:sz w:val="28"/>
          <w:szCs w:val="28"/>
          <w:lang w:val="uk-UA"/>
        </w:rPr>
        <w:t>екція</w:t>
      </w:r>
    </w:p>
    <w:p w:rsidR="004F4E87" w:rsidRDefault="004F4E87" w:rsidP="004F4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4F4E87">
        <w:rPr>
          <w:rFonts w:ascii="Times New Roman" w:hAnsi="Times New Roman" w:cs="Times New Roman"/>
          <w:b/>
          <w:sz w:val="28"/>
          <w:szCs w:val="28"/>
          <w:lang w:val="uk-UA"/>
        </w:rPr>
        <w:t>Діагностика стану психофізичного та емоційного стану розвитку дітей з РАС</w:t>
      </w:r>
    </w:p>
    <w:p w:rsidR="004F4E87" w:rsidRPr="004F4E87" w:rsidRDefault="004F4E87" w:rsidP="004F4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4F4E87" w:rsidRDefault="004F4E87" w:rsidP="004F4E87">
      <w:pPr>
        <w:pStyle w:val="a3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Стадії </w:t>
      </w: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аутологічного</w:t>
      </w:r>
      <w:proofErr w:type="spellEnd"/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 обстеження дитини з РАС. Загальні підходи до діагностики стану психофізичного розвитку дітей з аутизмом: загальний план діагностичного обстеження дитини, вибір діагностичних критеріїв, труднощі організації діагностики. </w:t>
      </w:r>
    </w:p>
    <w:p w:rsidR="004F4E87" w:rsidRDefault="004F4E87" w:rsidP="004F4E87">
      <w:pPr>
        <w:pStyle w:val="a3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Початкова стадія </w:t>
      </w: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аутологічної</w:t>
      </w:r>
      <w:proofErr w:type="spellEnd"/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 діагностики: мета і форми обстеження, створення робочого образу (моделі) дитини, прийняття початкового рішення. Збір діагностичної інформації: фаховий інструментарій та особливості оцінювання.</w:t>
      </w:r>
    </w:p>
    <w:p w:rsidR="004F4E87" w:rsidRDefault="004F4E87" w:rsidP="004F4E87">
      <w:pPr>
        <w:pStyle w:val="a3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Стрижневі методи збору інформації: інтерв’ювання батьків, спостереження за дитиною, тестування. Особливості застосування методу спостереження на етапі початкового обстеження дитини:аналіз психічного статусу (MSE), поведінкова оцінка. Психологічне тестування дитини з аутизмом:напрями, основні критерії, діагностичні методики, особливості застосування. </w:t>
      </w:r>
    </w:p>
    <w:p w:rsidR="004F4E87" w:rsidRDefault="004F4E87" w:rsidP="004F4E87">
      <w:pPr>
        <w:pStyle w:val="a3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sz w:val="28"/>
          <w:szCs w:val="28"/>
          <w:lang w:val="uk-UA"/>
        </w:rPr>
        <w:t>Новітні техніки ранньої діагностики РАС у дітей.</w:t>
      </w:r>
    </w:p>
    <w:p w:rsidR="004F4E87" w:rsidRDefault="004F4E87" w:rsidP="004F4E87">
      <w:pPr>
        <w:pStyle w:val="a3"/>
        <w:numPr>
          <w:ilvl w:val="0"/>
          <w:numId w:val="1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діагностичної діяльності </w:t>
      </w: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аутолога</w:t>
      </w:r>
      <w:proofErr w:type="spellEnd"/>
      <w:r w:rsidRPr="004F4E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4E87" w:rsidRDefault="004F4E87" w:rsidP="004F4E87">
      <w:pPr>
        <w:pStyle w:val="a3"/>
        <w:spacing w:after="0"/>
        <w:ind w:left="426" w:righ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4E87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4F4E87" w:rsidRDefault="004F4E87" w:rsidP="003A3F58">
      <w:pPr>
        <w:pStyle w:val="a3"/>
        <w:numPr>
          <w:ilvl w:val="0"/>
          <w:numId w:val="2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Островська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О., </w:t>
      </w: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Качмарик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F4E87">
        <w:rPr>
          <w:rFonts w:ascii="Times New Roman" w:hAnsi="Times New Roman" w:cs="Times New Roman"/>
          <w:sz w:val="28"/>
          <w:szCs w:val="28"/>
          <w:lang w:val="uk-UA"/>
        </w:rPr>
        <w:t>Дробіт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Л.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Основи діагностики дітей з розладами аутистичного спектра</w:t>
      </w:r>
      <w:r>
        <w:rPr>
          <w:rFonts w:ascii="Times New Roman" w:hAnsi="Times New Roman" w:cs="Times New Roman"/>
          <w:sz w:val="28"/>
          <w:szCs w:val="28"/>
          <w:lang w:val="uk-UA"/>
        </w:rPr>
        <w:t> : н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авчальний п</w:t>
      </w:r>
      <w:r>
        <w:rPr>
          <w:rFonts w:ascii="Times New Roman" w:hAnsi="Times New Roman" w:cs="Times New Roman"/>
          <w:sz w:val="28"/>
          <w:szCs w:val="28"/>
          <w:lang w:val="uk-UA"/>
        </w:rPr>
        <w:t>осібник.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 xml:space="preserve"> Львів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: Видавничий центр ЛНУ імені</w:t>
      </w:r>
      <w:r w:rsidR="003A3F58">
        <w:rPr>
          <w:rFonts w:ascii="Times New Roman" w:hAnsi="Times New Roman" w:cs="Times New Roman"/>
          <w:sz w:val="28"/>
          <w:szCs w:val="28"/>
          <w:lang w:val="uk-UA"/>
        </w:rPr>
        <w:t xml:space="preserve"> Івана Франка, </w:t>
      </w:r>
      <w:r w:rsidR="003A3F58" w:rsidRPr="004F4E87">
        <w:rPr>
          <w:rFonts w:ascii="Times New Roman" w:hAnsi="Times New Roman" w:cs="Times New Roman"/>
          <w:sz w:val="28"/>
          <w:szCs w:val="28"/>
          <w:lang w:val="uk-UA"/>
        </w:rPr>
        <w:t>2017.</w:t>
      </w:r>
      <w:r w:rsidR="003A3F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4E87">
        <w:rPr>
          <w:rFonts w:ascii="Times New Roman" w:hAnsi="Times New Roman" w:cs="Times New Roman"/>
          <w:sz w:val="28"/>
          <w:szCs w:val="28"/>
          <w:lang w:val="uk-UA"/>
        </w:rPr>
        <w:t>124 с.</w:t>
      </w:r>
    </w:p>
    <w:p w:rsidR="003A3F58" w:rsidRPr="003A3F58" w:rsidRDefault="003A3F58" w:rsidP="003A3F58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Тарасун</w:t>
      </w:r>
      <w:proofErr w:type="spellEnd"/>
      <w:r w:rsidRPr="003A3F58">
        <w:rPr>
          <w:rFonts w:ascii="Times New Roman" w:hAnsi="Times New Roman" w:cs="Times New Roman"/>
          <w:color w:val="3A3A3A"/>
          <w:sz w:val="28"/>
          <w:szCs w:val="28"/>
        </w:rPr>
        <w:t xml:space="preserve">, В. В. Аутологія: </w:t>
      </w:r>
      <w:proofErr w:type="spell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теорія</w:t>
      </w:r>
      <w:proofErr w:type="spellEnd"/>
      <w:r w:rsidRPr="003A3F58">
        <w:rPr>
          <w:rFonts w:ascii="Times New Roman" w:hAnsi="Times New Roman" w:cs="Times New Roman"/>
          <w:color w:val="3A3A3A"/>
          <w:sz w:val="28"/>
          <w:szCs w:val="28"/>
        </w:rPr>
        <w:t xml:space="preserve"> і практика : </w:t>
      </w:r>
      <w:proofErr w:type="spellStart"/>
      <w:proofErr w:type="gram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п</w:t>
      </w:r>
      <w:proofErr w:type="gramEnd"/>
      <w:r w:rsidRPr="003A3F58">
        <w:rPr>
          <w:rFonts w:ascii="Times New Roman" w:hAnsi="Times New Roman" w:cs="Times New Roman"/>
          <w:color w:val="3A3A3A"/>
          <w:sz w:val="28"/>
          <w:szCs w:val="28"/>
        </w:rPr>
        <w:t>ідручник</w:t>
      </w:r>
      <w:proofErr w:type="spellEnd"/>
      <w:r w:rsidRPr="003A3F58">
        <w:rPr>
          <w:rFonts w:ascii="Times New Roman" w:hAnsi="Times New Roman" w:cs="Times New Roman"/>
          <w:color w:val="3A3A3A"/>
          <w:sz w:val="28"/>
          <w:szCs w:val="28"/>
        </w:rPr>
        <w:t xml:space="preserve">. </w:t>
      </w:r>
      <w:proofErr w:type="spell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Київ</w:t>
      </w:r>
      <w:proofErr w:type="spellEnd"/>
      <w:proofErr w:type="gram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 :</w:t>
      </w:r>
      <w:proofErr w:type="gramEnd"/>
      <w:r w:rsidRPr="003A3F58">
        <w:rPr>
          <w:rFonts w:ascii="Times New Roman" w:hAnsi="Times New Roman" w:cs="Times New Roman"/>
          <w:color w:val="3A3A3A"/>
          <w:sz w:val="28"/>
          <w:szCs w:val="28"/>
        </w:rPr>
        <w:t xml:space="preserve"> «</w:t>
      </w:r>
      <w:proofErr w:type="spellStart"/>
      <w:r w:rsidRPr="003A3F58">
        <w:rPr>
          <w:rFonts w:ascii="Times New Roman" w:hAnsi="Times New Roman" w:cs="Times New Roman"/>
          <w:color w:val="3A3A3A"/>
          <w:sz w:val="28"/>
          <w:szCs w:val="28"/>
        </w:rPr>
        <w:t>Вадекс</w:t>
      </w:r>
      <w:proofErr w:type="spellEnd"/>
      <w:r w:rsidRPr="003A3F58">
        <w:rPr>
          <w:rFonts w:ascii="Times New Roman" w:hAnsi="Times New Roman" w:cs="Times New Roman"/>
          <w:color w:val="3A3A3A"/>
          <w:sz w:val="28"/>
          <w:szCs w:val="28"/>
        </w:rPr>
        <w:t>», 2018. 590 с.</w:t>
      </w:r>
    </w:p>
    <w:p w:rsidR="003A3F58" w:rsidRPr="003A3F58" w:rsidRDefault="003A3F58" w:rsidP="003A3F58">
      <w:pPr>
        <w:pStyle w:val="a3"/>
        <w:numPr>
          <w:ilvl w:val="0"/>
          <w:numId w:val="2"/>
        </w:numPr>
        <w:spacing w:after="0"/>
        <w:ind w:left="426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3F58" w:rsidRPr="003A3F58" w:rsidSect="0084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F7014"/>
    <w:multiLevelType w:val="hybridMultilevel"/>
    <w:tmpl w:val="2006D8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EF7ADD"/>
    <w:multiLevelType w:val="hybridMultilevel"/>
    <w:tmpl w:val="A290138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4B4971"/>
    <w:multiLevelType w:val="hybridMultilevel"/>
    <w:tmpl w:val="C002C6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87"/>
    <w:rsid w:val="003A3F58"/>
    <w:rsid w:val="004F4E87"/>
    <w:rsid w:val="0084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2021-10-22T18:18:00Z</dcterms:created>
  <dcterms:modified xsi:type="dcterms:W3CDTF">2021-10-22T18:37:00Z</dcterms:modified>
</cp:coreProperties>
</file>