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7C84A75A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49543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5A2262" w14:textId="07E3BC49" w:rsidR="00804220" w:rsidRDefault="0000387E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370E1B06" w14:textId="77777777" w:rsidR="0000387E" w:rsidRDefault="0000387E" w:rsidP="0073767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2BDA8" w14:textId="77777777" w:rsidR="0049543B" w:rsidRPr="0049543B" w:rsidRDefault="0049543B" w:rsidP="004954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3B">
        <w:rPr>
          <w:rFonts w:ascii="Times New Roman" w:hAnsi="Times New Roman" w:cs="Times New Roman"/>
          <w:sz w:val="28"/>
          <w:szCs w:val="28"/>
          <w:lang w:val="uk-UA"/>
        </w:rPr>
        <w:t xml:space="preserve">Кіберзлочинність та </w:t>
      </w:r>
      <w:proofErr w:type="spellStart"/>
      <w:r w:rsidRPr="0049543B">
        <w:rPr>
          <w:rFonts w:ascii="Times New Roman" w:hAnsi="Times New Roman" w:cs="Times New Roman"/>
          <w:sz w:val="28"/>
          <w:szCs w:val="28"/>
          <w:lang w:val="uk-UA"/>
        </w:rPr>
        <w:t>кібертероризм</w:t>
      </w:r>
      <w:proofErr w:type="spellEnd"/>
    </w:p>
    <w:p w14:paraId="0FC2CCCC" w14:textId="77777777" w:rsidR="0049543B" w:rsidRPr="0049543B" w:rsidRDefault="0049543B" w:rsidP="004954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3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9543B">
        <w:rPr>
          <w:rFonts w:ascii="Times New Roman" w:hAnsi="Times New Roman" w:cs="Times New Roman"/>
          <w:sz w:val="28"/>
          <w:szCs w:val="28"/>
          <w:lang w:val="uk-UA"/>
        </w:rPr>
        <w:tab/>
        <w:t>Поняття та ознаки інформаційного суспільства.</w:t>
      </w:r>
    </w:p>
    <w:p w14:paraId="3F375DC4" w14:textId="77777777" w:rsidR="0049543B" w:rsidRPr="0049543B" w:rsidRDefault="0049543B" w:rsidP="004954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9543B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Нормативно-правове забезпечення інформатизації в Україні.</w:t>
      </w:r>
    </w:p>
    <w:p w14:paraId="4A14EFC2" w14:textId="77777777" w:rsidR="0049543B" w:rsidRPr="0049543B" w:rsidRDefault="0049543B" w:rsidP="004954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3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9543B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основних видів атак на інформаційні системи.</w:t>
      </w:r>
    </w:p>
    <w:p w14:paraId="701FDECD" w14:textId="203ED13A" w:rsidR="00C50CD1" w:rsidRPr="00804220" w:rsidRDefault="0049543B" w:rsidP="0049543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43B">
        <w:rPr>
          <w:rFonts w:ascii="Times New Roman" w:hAnsi="Times New Roman" w:cs="Times New Roman"/>
          <w:sz w:val="28"/>
          <w:szCs w:val="28"/>
          <w:lang w:val="uk-UA"/>
        </w:rPr>
        <w:t>5. Поняття та компетенція Державного агентства з питань електронного урядування України.</w:t>
      </w:r>
    </w:p>
    <w:sectPr w:rsidR="00C50CD1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00387E"/>
    <w:rsid w:val="001A10B9"/>
    <w:rsid w:val="003008B0"/>
    <w:rsid w:val="0049543B"/>
    <w:rsid w:val="005864D9"/>
    <w:rsid w:val="00737679"/>
    <w:rsid w:val="007818A9"/>
    <w:rsid w:val="00804220"/>
    <w:rsid w:val="00A26D5C"/>
    <w:rsid w:val="00C50CD1"/>
    <w:rsid w:val="00C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2021-10-23T19:08:00Z</dcterms:created>
  <dcterms:modified xsi:type="dcterms:W3CDTF">2021-10-23T19:08:00Z</dcterms:modified>
</cp:coreProperties>
</file>