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FC694" w14:textId="1CDBBAA0" w:rsidR="009C6021" w:rsidRPr="009C6021" w:rsidRDefault="00657295" w:rsidP="0065729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 (ЗМ</w:t>
      </w:r>
      <w:r w:rsidR="004640C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DB59E0" w14:textId="1435B1D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Який зміст ви вкладаєте у поняття «комунікація»?</w:t>
      </w:r>
    </w:p>
    <w:p w14:paraId="3C13AB76" w14:textId="7455F39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Що вивчає наука «комунікативістика»?</w:t>
      </w:r>
    </w:p>
    <w:p w14:paraId="59A59379" w14:textId="573534BB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Які моделі комунікативних процесів ви знаєте?</w:t>
      </w:r>
    </w:p>
    <w:p w14:paraId="40177F58" w14:textId="5363DA3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Які можуть бути комунікації за: а) масштабом; б) спрямованістю; в) ступенем ініціативності та організованості учасників?</w:t>
      </w:r>
    </w:p>
    <w:p w14:paraId="607D2C82" w14:textId="0FA4CBC2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Що собою являє вербальна/невербальна комунікація?</w:t>
      </w:r>
    </w:p>
    <w:p w14:paraId="3D215364" w14:textId="77A63386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Які ви знаєте форми комунікації?</w:t>
      </w:r>
    </w:p>
    <w:p w14:paraId="4288E6D7" w14:textId="7D219D6A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У чому ви вбачаєте відмінність між комунікацією і спілкуванням?</w:t>
      </w:r>
    </w:p>
    <w:p w14:paraId="190C92D6" w14:textId="59E3B60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Що таке</w:t>
      </w:r>
      <w:r w:rsidRPr="00CF70E3">
        <w:rPr>
          <w:rFonts w:ascii="Times New Roman" w:hAnsi="Times New Roman" w:cs="Times New Roman"/>
          <w:sz w:val="28"/>
          <w:szCs w:val="28"/>
        </w:rPr>
        <w:tab/>
        <w:t>«комунікативна культура» і</w:t>
      </w:r>
      <w:r w:rsidRPr="00CF70E3">
        <w:rPr>
          <w:rFonts w:ascii="Times New Roman" w:hAnsi="Times New Roman" w:cs="Times New Roman"/>
          <w:sz w:val="28"/>
          <w:szCs w:val="28"/>
        </w:rPr>
        <w:tab/>
        <w:t>«комунікативна компетентність»? Які складові комунікативної культури особистості?</w:t>
      </w:r>
    </w:p>
    <w:p w14:paraId="003F6905" w14:textId="1EAC1269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У чому суть двох стратегій філософського осмислення комунікативних процесів</w:t>
      </w:r>
      <w:r w:rsidRPr="00CF70E3">
        <w:rPr>
          <w:rFonts w:ascii="Times New Roman" w:hAnsi="Times New Roman" w:cs="Times New Roman"/>
          <w:sz w:val="28"/>
          <w:szCs w:val="28"/>
        </w:rPr>
        <w:tab/>
        <w:t>–</w:t>
      </w:r>
      <w:r w:rsidRPr="00CF70E3">
        <w:rPr>
          <w:rFonts w:ascii="Times New Roman" w:hAnsi="Times New Roman" w:cs="Times New Roman"/>
          <w:sz w:val="28"/>
          <w:szCs w:val="28"/>
        </w:rPr>
        <w:tab/>
        <w:t>«сингуляризму»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0E3">
        <w:rPr>
          <w:rFonts w:ascii="Times New Roman" w:hAnsi="Times New Roman" w:cs="Times New Roman"/>
          <w:sz w:val="28"/>
          <w:szCs w:val="28"/>
        </w:rPr>
        <w:t>«універсалізму»?</w:t>
      </w:r>
    </w:p>
    <w:p w14:paraId="1BAC97D8" w14:textId="419D2665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Що собою являє «комунікативне ядро» особистості?</w:t>
      </w:r>
    </w:p>
    <w:p w14:paraId="474A07B2" w14:textId="70A569F3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З якою метою у комунікативному просторі використовуються маніпулятивні способи подачі інформації?</w:t>
      </w:r>
    </w:p>
    <w:p w14:paraId="7E1611CD" w14:textId="3A6B50BC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Які фактори є визначальними для комунікативних процесів у сучасному світі?</w:t>
      </w:r>
    </w:p>
    <w:p w14:paraId="2FB5D305" w14:textId="61C82887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Що таке «кнопочний» спосіб спілкування?</w:t>
      </w:r>
    </w:p>
    <w:p w14:paraId="4DEF9E96" w14:textId="7068A93F" w:rsidR="00A26D5C" w:rsidRPr="001F00A4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У чому небезпека електронної реальності для сучасної людини, її комунікативного «здоров’я»?</w:t>
      </w: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4"/>
    <w:rsid w:val="001F00A4"/>
    <w:rsid w:val="004640C9"/>
    <w:rsid w:val="00657295"/>
    <w:rsid w:val="009C6021"/>
    <w:rsid w:val="00A26D5C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Автор</cp:lastModifiedBy>
  <cp:revision>4</cp:revision>
  <dcterms:created xsi:type="dcterms:W3CDTF">2021-10-22T02:04:00Z</dcterms:created>
  <dcterms:modified xsi:type="dcterms:W3CDTF">2021-10-24T23:16:00Z</dcterms:modified>
</cp:coreProperties>
</file>