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2AB7" w14:textId="77777777" w:rsidR="0062527C" w:rsidRDefault="0062527C" w:rsidP="005077D9">
      <w:pPr>
        <w:tabs>
          <w:tab w:val="left" w:pos="3482"/>
        </w:tabs>
        <w:rPr>
          <w:rFonts w:ascii="Arial" w:hAnsi="Arial" w:cs="Arial"/>
        </w:rPr>
      </w:pPr>
    </w:p>
    <w:p w14:paraId="32048A0B" w14:textId="661FA55F" w:rsidR="00EF4170" w:rsidRDefault="00524759" w:rsidP="005077D9">
      <w:pPr>
        <w:tabs>
          <w:tab w:val="left" w:pos="34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Дата: </w:t>
      </w:r>
      <w:r w:rsidR="00AE32D6">
        <w:rPr>
          <w:rFonts w:ascii="Arial" w:hAnsi="Arial" w:cs="Arial"/>
          <w:lang w:val="uk-UA"/>
        </w:rPr>
        <w:t>_______________</w:t>
      </w:r>
      <w:r w:rsidR="003C5186">
        <w:rPr>
          <w:rFonts w:ascii="Arial" w:hAnsi="Arial" w:cs="Arial"/>
        </w:rPr>
        <w:t xml:space="preserve"> р.</w:t>
      </w:r>
    </w:p>
    <w:p w14:paraId="0821D230" w14:textId="65C6F743" w:rsidR="003C5186" w:rsidRDefault="003C5186" w:rsidP="003C5186">
      <w:pPr>
        <w:tabs>
          <w:tab w:val="left" w:pos="348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BBA511F" w14:textId="3B52F06D" w:rsidR="003C5186" w:rsidRPr="00251DE6" w:rsidRDefault="003C5186" w:rsidP="003C5186">
      <w:pPr>
        <w:tabs>
          <w:tab w:val="left" w:pos="3482"/>
        </w:tabs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</w:rPr>
        <w:t>(П</w:t>
      </w:r>
      <w:r>
        <w:rPr>
          <w:rFonts w:ascii="Arial" w:hAnsi="Arial" w:cs="Arial"/>
          <w:lang w:val="uk-UA"/>
        </w:rPr>
        <w:t>ІБ</w:t>
      </w:r>
      <w:r>
        <w:rPr>
          <w:rFonts w:ascii="Arial" w:hAnsi="Arial" w:cs="Arial"/>
        </w:rPr>
        <w:t>)</w:t>
      </w:r>
      <w:proofErr w:type="spellStart"/>
      <w:r w:rsidR="00251DE6">
        <w:rPr>
          <w:rFonts w:ascii="Arial" w:hAnsi="Arial" w:cs="Arial"/>
          <w:lang w:val="uk-UA"/>
        </w:rPr>
        <w:t>мме</w:t>
      </w:r>
      <w:proofErr w:type="spellEnd"/>
    </w:p>
    <w:tbl>
      <w:tblPr>
        <w:tblStyle w:val="a9"/>
        <w:tblW w:w="9781" w:type="dxa"/>
        <w:tblInd w:w="-601" w:type="dxa"/>
        <w:tblLook w:val="04A0" w:firstRow="1" w:lastRow="0" w:firstColumn="1" w:lastColumn="0" w:noHBand="0" w:noVBand="1"/>
      </w:tblPr>
      <w:tblGrid>
        <w:gridCol w:w="562"/>
        <w:gridCol w:w="4678"/>
        <w:gridCol w:w="4541"/>
      </w:tblGrid>
      <w:tr w:rsidR="00D61B55" w:rsidRPr="00D61B55" w14:paraId="70DC8E92" w14:textId="77777777" w:rsidTr="00D61B55">
        <w:tc>
          <w:tcPr>
            <w:tcW w:w="562" w:type="dxa"/>
          </w:tcPr>
          <w:p w14:paraId="54062F99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4678" w:type="dxa"/>
          </w:tcPr>
          <w:p w14:paraId="0C5CF27A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D61B55">
              <w:rPr>
                <w:rFonts w:ascii="Calibri" w:eastAsia="Calibri" w:hAnsi="Calibri" w:cs="Calibri"/>
                <w:b/>
                <w:lang w:val="uk-UA"/>
              </w:rPr>
              <w:t>Питання</w:t>
            </w:r>
          </w:p>
        </w:tc>
        <w:tc>
          <w:tcPr>
            <w:tcW w:w="4541" w:type="dxa"/>
          </w:tcPr>
          <w:p w14:paraId="64CEE964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D61B55">
              <w:rPr>
                <w:rFonts w:ascii="Calibri" w:eastAsia="Calibri" w:hAnsi="Calibri" w:cs="Calibri"/>
                <w:b/>
                <w:lang w:val="uk-UA"/>
              </w:rPr>
              <w:t>Варіанти відповідей</w:t>
            </w:r>
          </w:p>
        </w:tc>
      </w:tr>
      <w:tr w:rsidR="00D61B55" w:rsidRPr="00D61B55" w14:paraId="57CAC2EC" w14:textId="77777777" w:rsidTr="00D61B55">
        <w:tc>
          <w:tcPr>
            <w:tcW w:w="562" w:type="dxa"/>
          </w:tcPr>
          <w:p w14:paraId="585670CC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</w:t>
            </w:r>
          </w:p>
        </w:tc>
        <w:tc>
          <w:tcPr>
            <w:tcW w:w="4678" w:type="dxa"/>
          </w:tcPr>
          <w:p w14:paraId="07322265" w14:textId="4C792654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Яка ознака порушення в роботі системи вентиляції в приміщенні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295E3FD4" w14:textId="77777777" w:rsidR="00D61B55" w:rsidRPr="00D61B55" w:rsidRDefault="00D61B55" w:rsidP="00D61B55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Заклеєна вентиляційна решітка;</w:t>
            </w:r>
          </w:p>
          <w:p w14:paraId="1FC37844" w14:textId="77777777" w:rsidR="00D61B55" w:rsidRPr="00D61B55" w:rsidRDefault="00D61B55" w:rsidP="00D61B55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Конденсат на вікні;</w:t>
            </w:r>
          </w:p>
          <w:p w14:paraId="28E990C9" w14:textId="77777777" w:rsidR="00D61B55" w:rsidRPr="00D61B55" w:rsidRDefault="00D61B55" w:rsidP="00D61B55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Висок температура в приміщенні;</w:t>
            </w:r>
          </w:p>
          <w:p w14:paraId="23643ED2" w14:textId="77777777" w:rsidR="00D61B55" w:rsidRPr="00D61B55" w:rsidRDefault="00D61B55" w:rsidP="00D61B55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Низька температура в приміщенні</w:t>
            </w:r>
          </w:p>
        </w:tc>
      </w:tr>
      <w:tr w:rsidR="00D61B55" w:rsidRPr="00D61B55" w14:paraId="59405108" w14:textId="77777777" w:rsidTr="00D61B55">
        <w:tc>
          <w:tcPr>
            <w:tcW w:w="562" w:type="dxa"/>
          </w:tcPr>
          <w:p w14:paraId="18A4C043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</w:t>
            </w:r>
          </w:p>
        </w:tc>
        <w:tc>
          <w:tcPr>
            <w:tcW w:w="4678" w:type="dxa"/>
          </w:tcPr>
          <w:p w14:paraId="03708CBB" w14:textId="7DA5BCC6" w:rsidR="00D61B55" w:rsidRPr="00D61B55" w:rsidRDefault="00D61B55" w:rsidP="003C750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Термостатичний вентиль на опалювальному приладі встановлений на максимум. Чи відбувається зниження температури прилад</w:t>
            </w:r>
            <w:r w:rsidR="003C7505">
              <w:rPr>
                <w:rFonts w:ascii="Calibri" w:eastAsia="Calibri" w:hAnsi="Calibri" w:cs="Calibri"/>
                <w:lang w:val="uk-UA"/>
              </w:rPr>
              <w:t xml:space="preserve">у </w:t>
            </w:r>
            <w:r w:rsidRPr="00D61B55">
              <w:rPr>
                <w:rFonts w:ascii="Calibri" w:eastAsia="Calibri" w:hAnsi="Calibri" w:cs="Calibri"/>
                <w:lang w:val="uk-UA"/>
              </w:rPr>
              <w:t>при</w:t>
            </w:r>
            <w:r w:rsidRPr="00446C9F">
              <w:rPr>
                <w:rFonts w:ascii="Calibri" w:eastAsia="Calibri" w:hAnsi="Calibri" w:cs="Calibri"/>
                <w:lang w:val="uk-UA"/>
              </w:rPr>
              <w:t xml:space="preserve"> підвищенні температури повітря?</w:t>
            </w:r>
          </w:p>
        </w:tc>
        <w:tc>
          <w:tcPr>
            <w:tcW w:w="4541" w:type="dxa"/>
          </w:tcPr>
          <w:p w14:paraId="28C8C643" w14:textId="77777777" w:rsidR="00D61B55" w:rsidRPr="00446C9F" w:rsidRDefault="00D61B55" w:rsidP="00D61B55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  <w:p w14:paraId="0FD392DD" w14:textId="77777777" w:rsidR="00D61B55" w:rsidRPr="00D61B55" w:rsidRDefault="00D61B55" w:rsidP="00D61B5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Так</w:t>
            </w:r>
          </w:p>
          <w:p w14:paraId="42B5F337" w14:textId="77777777" w:rsidR="00D61B55" w:rsidRPr="00D61B55" w:rsidRDefault="00D61B55" w:rsidP="00D61B5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Ні</w:t>
            </w:r>
          </w:p>
        </w:tc>
      </w:tr>
      <w:tr w:rsidR="00D61B55" w:rsidRPr="00D61B55" w14:paraId="5459AE34" w14:textId="77777777" w:rsidTr="00D61B55">
        <w:tc>
          <w:tcPr>
            <w:tcW w:w="562" w:type="dxa"/>
          </w:tcPr>
          <w:p w14:paraId="137187C3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3</w:t>
            </w:r>
          </w:p>
        </w:tc>
        <w:tc>
          <w:tcPr>
            <w:tcW w:w="4678" w:type="dxa"/>
          </w:tcPr>
          <w:p w14:paraId="0571EDE1" w14:textId="5EC03403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Яким приладом можна визначити величину тепловтрат через огороджувальні конструкції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7EBF8064" w14:textId="77777777" w:rsidR="00D61B55" w:rsidRPr="00D61B55" w:rsidRDefault="00D61B55" w:rsidP="00D61B55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Тепловізор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>;</w:t>
            </w:r>
          </w:p>
          <w:p w14:paraId="13AD6A40" w14:textId="77777777" w:rsidR="00D61B55" w:rsidRPr="00D61B55" w:rsidRDefault="00D61B55" w:rsidP="00D61B55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Вимірювач теплового потоку;</w:t>
            </w:r>
          </w:p>
          <w:p w14:paraId="7ED1DEB4" w14:textId="77777777" w:rsidR="00D61B55" w:rsidRPr="00D61B55" w:rsidRDefault="00D61B55" w:rsidP="00D61B55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Термометр.</w:t>
            </w:r>
          </w:p>
        </w:tc>
      </w:tr>
      <w:tr w:rsidR="00D61B55" w:rsidRPr="00D61B55" w14:paraId="15D20206" w14:textId="77777777" w:rsidTr="00D61B55">
        <w:tc>
          <w:tcPr>
            <w:tcW w:w="562" w:type="dxa"/>
          </w:tcPr>
          <w:p w14:paraId="0F7CE2D3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4</w:t>
            </w:r>
          </w:p>
        </w:tc>
        <w:tc>
          <w:tcPr>
            <w:tcW w:w="4678" w:type="dxa"/>
          </w:tcPr>
          <w:p w14:paraId="45167BA3" w14:textId="77777777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Розрахуйте вартість 1 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 xml:space="preserve"> від 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електрокотла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>, якщо вартість електроенергії 2,5 грн./кВт-год</w:t>
            </w:r>
          </w:p>
        </w:tc>
        <w:tc>
          <w:tcPr>
            <w:tcW w:w="4541" w:type="dxa"/>
          </w:tcPr>
          <w:p w14:paraId="0A9204E5" w14:textId="77777777" w:rsidR="00D61B55" w:rsidRPr="00D61B55" w:rsidRDefault="00D61B55" w:rsidP="00D61B55">
            <w:pPr>
              <w:numPr>
                <w:ilvl w:val="0"/>
                <w:numId w:val="24"/>
              </w:numPr>
              <w:ind w:left="737"/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2900 грн./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  <w:p w14:paraId="1ED26F27" w14:textId="77777777" w:rsidR="00D61B55" w:rsidRPr="00D61B55" w:rsidRDefault="00D61B55" w:rsidP="00D61B55">
            <w:pPr>
              <w:numPr>
                <w:ilvl w:val="0"/>
                <w:numId w:val="24"/>
              </w:numPr>
              <w:ind w:left="737"/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2150 грн./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  <w:p w14:paraId="09FEFA39" w14:textId="77777777" w:rsidR="00D61B55" w:rsidRPr="00D61B55" w:rsidRDefault="00D61B55" w:rsidP="00D61B55">
            <w:pPr>
              <w:numPr>
                <w:ilvl w:val="0"/>
                <w:numId w:val="24"/>
              </w:numPr>
              <w:ind w:left="737"/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1800 грн./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</w:tc>
      </w:tr>
      <w:tr w:rsidR="00D61B55" w:rsidRPr="00D61B55" w14:paraId="07A42B94" w14:textId="77777777" w:rsidTr="00D61B55">
        <w:tc>
          <w:tcPr>
            <w:tcW w:w="562" w:type="dxa"/>
          </w:tcPr>
          <w:p w14:paraId="34A46531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5</w:t>
            </w:r>
          </w:p>
        </w:tc>
        <w:tc>
          <w:tcPr>
            <w:tcW w:w="4678" w:type="dxa"/>
          </w:tcPr>
          <w:p w14:paraId="21CAC771" w14:textId="77777777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Розрахуйте вартість 1 кВт-год від сонячних панелей за умови, що 1 кВт потужності коштує 30000 грн., річне виробництво 1000 кВт-год/рік, а термін служби 20 років.</w:t>
            </w:r>
          </w:p>
        </w:tc>
        <w:tc>
          <w:tcPr>
            <w:tcW w:w="4541" w:type="dxa"/>
          </w:tcPr>
          <w:p w14:paraId="7B520E31" w14:textId="77777777" w:rsidR="00D61B55" w:rsidRPr="00D61B55" w:rsidRDefault="00D61B55" w:rsidP="00D61B55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Енергія безкоштовна;</w:t>
            </w:r>
          </w:p>
          <w:p w14:paraId="15F76D55" w14:textId="77777777" w:rsidR="00D61B55" w:rsidRPr="00D61B55" w:rsidRDefault="00D61B55" w:rsidP="00D61B55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0,5 грн./кВт-год;</w:t>
            </w:r>
          </w:p>
          <w:p w14:paraId="502A0F59" w14:textId="77777777" w:rsidR="00D61B55" w:rsidRPr="00D61B55" w:rsidRDefault="00D61B55" w:rsidP="00D61B55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1,5 грн./кВт-год;</w:t>
            </w:r>
          </w:p>
          <w:p w14:paraId="789BAF62" w14:textId="77777777" w:rsidR="00D61B55" w:rsidRPr="00D61B55" w:rsidRDefault="00D61B55" w:rsidP="00D61B55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2,5 грн./кВт-год.</w:t>
            </w:r>
          </w:p>
        </w:tc>
      </w:tr>
      <w:tr w:rsidR="00D61B55" w:rsidRPr="00D61B55" w14:paraId="69B9CB26" w14:textId="77777777" w:rsidTr="00D61B55">
        <w:tc>
          <w:tcPr>
            <w:tcW w:w="562" w:type="dxa"/>
          </w:tcPr>
          <w:p w14:paraId="402892AD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6</w:t>
            </w:r>
          </w:p>
        </w:tc>
        <w:tc>
          <w:tcPr>
            <w:tcW w:w="4678" w:type="dxa"/>
          </w:tcPr>
          <w:p w14:paraId="6F8FBC61" w14:textId="42834F65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Чи є обов’язковим встановлення 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байпасу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 xml:space="preserve"> під час встановлення регуляторів на опалювал</w:t>
            </w:r>
            <w:r w:rsidR="00446C9F">
              <w:rPr>
                <w:rFonts w:ascii="Calibri" w:eastAsia="Calibri" w:hAnsi="Calibri" w:cs="Calibri"/>
                <w:lang w:val="uk-UA"/>
              </w:rPr>
              <w:t>ьні прилади однотрубної системи?</w:t>
            </w:r>
          </w:p>
        </w:tc>
        <w:tc>
          <w:tcPr>
            <w:tcW w:w="4541" w:type="dxa"/>
          </w:tcPr>
          <w:p w14:paraId="783AC4A7" w14:textId="77777777" w:rsidR="00D61B55" w:rsidRPr="00D61B55" w:rsidRDefault="00D61B55" w:rsidP="00D61B55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Так;</w:t>
            </w:r>
          </w:p>
          <w:p w14:paraId="01973EC5" w14:textId="77777777" w:rsidR="00D61B55" w:rsidRPr="00D61B55" w:rsidRDefault="00D61B55" w:rsidP="00D61B55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Ні.</w:t>
            </w:r>
          </w:p>
          <w:p w14:paraId="224FC809" w14:textId="77777777" w:rsidR="00D61B55" w:rsidRPr="00D61B55" w:rsidRDefault="00D61B55" w:rsidP="00D61B55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Зале</w:t>
            </w:r>
            <w:bookmarkStart w:id="0" w:name="_GoBack"/>
            <w:r w:rsidRPr="00D61B55">
              <w:rPr>
                <w:rFonts w:ascii="Calibri" w:eastAsia="Calibri" w:hAnsi="Calibri" w:cs="Calibri"/>
                <w:lang w:val="uk-UA"/>
              </w:rPr>
              <w:t>жит</w:t>
            </w:r>
            <w:bookmarkEnd w:id="0"/>
            <w:r w:rsidRPr="00D61B55">
              <w:rPr>
                <w:rFonts w:ascii="Calibri" w:eastAsia="Calibri" w:hAnsi="Calibri" w:cs="Calibri"/>
                <w:lang w:val="uk-UA"/>
              </w:rPr>
              <w:t>ь від типу опалювального приладу.</w:t>
            </w:r>
          </w:p>
        </w:tc>
      </w:tr>
      <w:tr w:rsidR="00D61B55" w:rsidRPr="00D61B55" w14:paraId="07AE8DE0" w14:textId="77777777" w:rsidTr="00D61B55">
        <w:tc>
          <w:tcPr>
            <w:tcW w:w="562" w:type="dxa"/>
          </w:tcPr>
          <w:p w14:paraId="17B359E5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7</w:t>
            </w:r>
          </w:p>
        </w:tc>
        <w:tc>
          <w:tcPr>
            <w:tcW w:w="4678" w:type="dxa"/>
          </w:tcPr>
          <w:p w14:paraId="568C6355" w14:textId="4289BB12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Які обов’язкові елементи індивідуального теплового пункту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62CB961C" w14:textId="77777777" w:rsidR="00D61B55" w:rsidRPr="00D61B55" w:rsidRDefault="00D61B55" w:rsidP="00D61B55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Теплообмінник;</w:t>
            </w:r>
          </w:p>
          <w:p w14:paraId="374A8F08" w14:textId="77777777" w:rsidR="00D61B55" w:rsidRPr="00D61B55" w:rsidRDefault="00D61B55" w:rsidP="00D61B55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Регулятор температури;</w:t>
            </w:r>
          </w:p>
          <w:p w14:paraId="425DFE19" w14:textId="77777777" w:rsidR="00D61B55" w:rsidRPr="00D61B55" w:rsidRDefault="00D61B55" w:rsidP="00D61B55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Контролер;</w:t>
            </w:r>
          </w:p>
          <w:p w14:paraId="67E6433E" w14:textId="724FBEC0" w:rsidR="00D61B55" w:rsidRPr="00AE32D6" w:rsidRDefault="00D61B55" w:rsidP="00AE32D6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Насос;</w:t>
            </w:r>
          </w:p>
        </w:tc>
      </w:tr>
      <w:tr w:rsidR="00D61B55" w:rsidRPr="00D61B55" w14:paraId="563E2751" w14:textId="77777777" w:rsidTr="00D61B55">
        <w:tc>
          <w:tcPr>
            <w:tcW w:w="562" w:type="dxa"/>
          </w:tcPr>
          <w:p w14:paraId="4E857083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8</w:t>
            </w:r>
          </w:p>
        </w:tc>
        <w:tc>
          <w:tcPr>
            <w:tcW w:w="4678" w:type="dxa"/>
          </w:tcPr>
          <w:p w14:paraId="703A3CE2" w14:textId="38DA722A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Який показник характеризує ефективність джерела світла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053EAE81" w14:textId="77777777" w:rsidR="00D61B55" w:rsidRPr="00D61B55" w:rsidRDefault="00D61B55" w:rsidP="00D61B55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Потужність;</w:t>
            </w:r>
          </w:p>
          <w:p w14:paraId="50B93CD7" w14:textId="77777777" w:rsidR="00D61B55" w:rsidRPr="00D61B55" w:rsidRDefault="00D61B55" w:rsidP="00D61B55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Яскравість;</w:t>
            </w:r>
          </w:p>
          <w:p w14:paraId="6D5FE3DD" w14:textId="77777777" w:rsidR="00D61B55" w:rsidRPr="00D61B55" w:rsidRDefault="00D61B55" w:rsidP="00D61B55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Світловіддача;</w:t>
            </w:r>
          </w:p>
          <w:p w14:paraId="0435CE81" w14:textId="77777777" w:rsidR="00D61B55" w:rsidRPr="00446C9F" w:rsidRDefault="00D61B55" w:rsidP="00D61B55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Кольорова температура</w:t>
            </w:r>
          </w:p>
          <w:p w14:paraId="12B5745F" w14:textId="77777777" w:rsidR="000076F2" w:rsidRPr="00D61B55" w:rsidRDefault="000076F2" w:rsidP="000076F2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D61B55" w:rsidRPr="00D61B55" w14:paraId="117B33CE" w14:textId="77777777" w:rsidTr="00D61B55">
        <w:tc>
          <w:tcPr>
            <w:tcW w:w="562" w:type="dxa"/>
          </w:tcPr>
          <w:p w14:paraId="29774138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9</w:t>
            </w:r>
          </w:p>
        </w:tc>
        <w:tc>
          <w:tcPr>
            <w:tcW w:w="4678" w:type="dxa"/>
          </w:tcPr>
          <w:p w14:paraId="5F0DBF4F" w14:textId="4C30B1F0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Яким чином впливає робота </w:t>
            </w:r>
            <w:r w:rsidR="00FC29C9">
              <w:rPr>
                <w:rFonts w:ascii="Calibri" w:eastAsia="Calibri" w:hAnsi="Calibri" w:cs="Calibri"/>
                <w:lang w:val="uk-UA"/>
              </w:rPr>
              <w:t>побутового</w:t>
            </w:r>
            <w:r w:rsidRPr="00D61B55">
              <w:rPr>
                <w:rFonts w:ascii="Calibri" w:eastAsia="Calibri" w:hAnsi="Calibri" w:cs="Calibri"/>
                <w:lang w:val="uk-UA"/>
              </w:rPr>
              <w:t xml:space="preserve"> обладнання на споживання теплової енергії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2D711BDB" w14:textId="77777777" w:rsidR="00D61B55" w:rsidRPr="00D61B55" w:rsidRDefault="00D61B55" w:rsidP="00D61B55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Не впливає;</w:t>
            </w:r>
          </w:p>
          <w:p w14:paraId="67467873" w14:textId="77777777" w:rsidR="00D61B55" w:rsidRPr="00D61B55" w:rsidRDefault="00D61B55" w:rsidP="00D61B55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Впливає;</w:t>
            </w:r>
          </w:p>
          <w:p w14:paraId="1587B018" w14:textId="77777777" w:rsidR="00D61B55" w:rsidRPr="00D61B55" w:rsidRDefault="00D61B55" w:rsidP="00D61B55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Впливає за наявності терморегуляторів</w:t>
            </w:r>
          </w:p>
        </w:tc>
      </w:tr>
      <w:tr w:rsidR="00D61B55" w:rsidRPr="00D61B55" w14:paraId="030A4E2A" w14:textId="77777777" w:rsidTr="00D61B55">
        <w:tc>
          <w:tcPr>
            <w:tcW w:w="562" w:type="dxa"/>
          </w:tcPr>
          <w:p w14:paraId="3E7F2A52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10</w:t>
            </w:r>
          </w:p>
        </w:tc>
        <w:tc>
          <w:tcPr>
            <w:tcW w:w="4678" w:type="dxa"/>
          </w:tcPr>
          <w:p w14:paraId="2F876661" w14:textId="40E60086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Який захід зі зниження витрат на вентиляцію може бути впроваджений в </w:t>
            </w:r>
            <w:r w:rsidR="00FC29C9">
              <w:rPr>
                <w:rFonts w:ascii="Calibri" w:eastAsia="Calibri" w:hAnsi="Calibri" w:cs="Calibri"/>
                <w:lang w:val="uk-UA"/>
              </w:rPr>
              <w:t>житлових будівля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640A5830" w14:textId="77777777" w:rsidR="00D61B55" w:rsidRPr="00D61B55" w:rsidRDefault="00D61B55" w:rsidP="00D61B55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Утилізація теплової енергії;</w:t>
            </w:r>
          </w:p>
          <w:p w14:paraId="1B773C33" w14:textId="77777777" w:rsidR="000076F2" w:rsidRDefault="00D61B55" w:rsidP="00AE32D6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Регулювання вентиляційних 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граток</w:t>
            </w:r>
            <w:proofErr w:type="spellEnd"/>
            <w:r w:rsidR="00AE32D6">
              <w:rPr>
                <w:rFonts w:ascii="Calibri" w:eastAsia="Calibri" w:hAnsi="Calibri" w:cs="Calibri"/>
                <w:lang w:val="uk-UA"/>
              </w:rPr>
              <w:t>.</w:t>
            </w:r>
          </w:p>
          <w:p w14:paraId="3C61C241" w14:textId="77777777" w:rsidR="00FC29C9" w:rsidRDefault="00FC29C9" w:rsidP="00AE32D6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Герметизація вікон та провітрювання по графіку.</w:t>
            </w:r>
          </w:p>
          <w:p w14:paraId="46AD57B3" w14:textId="25A76310" w:rsidR="00FC29C9" w:rsidRPr="00AE32D6" w:rsidRDefault="00FC29C9" w:rsidP="00AE32D6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Зниження повітрообміну нижче нормативного</w:t>
            </w:r>
          </w:p>
        </w:tc>
      </w:tr>
      <w:tr w:rsidR="00D61B55" w:rsidRPr="00D61B55" w14:paraId="5A48E8B7" w14:textId="77777777" w:rsidTr="00D61B55">
        <w:tc>
          <w:tcPr>
            <w:tcW w:w="562" w:type="dxa"/>
          </w:tcPr>
          <w:p w14:paraId="3D655675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11</w:t>
            </w:r>
          </w:p>
        </w:tc>
        <w:tc>
          <w:tcPr>
            <w:tcW w:w="4678" w:type="dxa"/>
          </w:tcPr>
          <w:p w14:paraId="73B29EFE" w14:textId="77777777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Які заходи впливають на споживання системи кондиціонування?</w:t>
            </w:r>
          </w:p>
        </w:tc>
        <w:tc>
          <w:tcPr>
            <w:tcW w:w="4541" w:type="dxa"/>
          </w:tcPr>
          <w:p w14:paraId="268A7AF9" w14:textId="77777777" w:rsidR="00D61B55" w:rsidRPr="00D61B55" w:rsidRDefault="00D61B55" w:rsidP="00D61B55">
            <w:pPr>
              <w:numPr>
                <w:ilvl w:val="0"/>
                <w:numId w:val="3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Заміна ламп розжарювання на світлодіодні;</w:t>
            </w:r>
          </w:p>
          <w:p w14:paraId="299C704F" w14:textId="77777777" w:rsidR="00D61B55" w:rsidRPr="00D61B55" w:rsidRDefault="00D61B55" w:rsidP="00D61B55">
            <w:pPr>
              <w:numPr>
                <w:ilvl w:val="0"/>
                <w:numId w:val="3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Встановлення систем затінення;</w:t>
            </w:r>
          </w:p>
          <w:p w14:paraId="718D55F8" w14:textId="77777777" w:rsidR="00D61B55" w:rsidRPr="00D61B55" w:rsidRDefault="00D61B55" w:rsidP="00D61B55">
            <w:pPr>
              <w:numPr>
                <w:ilvl w:val="0"/>
                <w:numId w:val="3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Величина повітрообміну в приміщенні;</w:t>
            </w:r>
          </w:p>
          <w:p w14:paraId="5628120A" w14:textId="2D111A97" w:rsidR="000076F2" w:rsidRPr="00D61B55" w:rsidRDefault="00D61B55" w:rsidP="000076F2">
            <w:pPr>
              <w:numPr>
                <w:ilvl w:val="0"/>
                <w:numId w:val="3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Кількість людей в приміщенні.</w:t>
            </w:r>
          </w:p>
        </w:tc>
      </w:tr>
      <w:tr w:rsidR="00D61B55" w:rsidRPr="00D61B55" w14:paraId="63E675F2" w14:textId="77777777" w:rsidTr="00D61B55">
        <w:tc>
          <w:tcPr>
            <w:tcW w:w="562" w:type="dxa"/>
          </w:tcPr>
          <w:p w14:paraId="3A14A194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lastRenderedPageBreak/>
              <w:t>12</w:t>
            </w:r>
          </w:p>
        </w:tc>
        <w:tc>
          <w:tcPr>
            <w:tcW w:w="4678" w:type="dxa"/>
          </w:tcPr>
          <w:p w14:paraId="44877039" w14:textId="4A1DE38E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Яка товщина теплоізоляції повинна бути на трубопроводі системи опалення 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Ду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 xml:space="preserve"> 50 мм в опалювальному приміщенні</w:t>
            </w:r>
            <w:r w:rsid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1AE92329" w14:textId="77777777" w:rsidR="00D61B55" w:rsidRPr="00D61B55" w:rsidRDefault="00D61B55" w:rsidP="00D61B55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100 мм;</w:t>
            </w:r>
          </w:p>
          <w:p w14:paraId="7CF6974F" w14:textId="77777777" w:rsidR="00D61B55" w:rsidRPr="00D61B55" w:rsidRDefault="00D61B55" w:rsidP="00D61B55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25 мм;</w:t>
            </w:r>
          </w:p>
          <w:p w14:paraId="1B17B37A" w14:textId="77777777" w:rsidR="00D61B55" w:rsidRPr="00D61B55" w:rsidRDefault="00D61B55" w:rsidP="00D61B55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50 мм;</w:t>
            </w:r>
          </w:p>
          <w:p w14:paraId="774D19DF" w14:textId="77777777" w:rsidR="00D61B55" w:rsidRPr="00D61B55" w:rsidRDefault="00D61B55" w:rsidP="00D61B55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10 мм.</w:t>
            </w:r>
          </w:p>
        </w:tc>
      </w:tr>
      <w:tr w:rsidR="00D61B55" w:rsidRPr="00251DE6" w14:paraId="58C6EE45" w14:textId="77777777" w:rsidTr="00D61B55">
        <w:tc>
          <w:tcPr>
            <w:tcW w:w="562" w:type="dxa"/>
          </w:tcPr>
          <w:p w14:paraId="1B47C186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13</w:t>
            </w:r>
          </w:p>
        </w:tc>
        <w:tc>
          <w:tcPr>
            <w:tcW w:w="4678" w:type="dxa"/>
          </w:tcPr>
          <w:p w14:paraId="2AD7E7C8" w14:textId="38EEC66D" w:rsidR="00D61B55" w:rsidRPr="004C3C8D" w:rsidRDefault="004774DD" w:rsidP="00D61B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uk-UA"/>
              </w:rPr>
              <w:t>Який</w:t>
            </w:r>
            <w:r w:rsidR="00D61B55" w:rsidRPr="00D61B55">
              <w:rPr>
                <w:rFonts w:ascii="Calibri" w:eastAsia="Calibri" w:hAnsi="Calibri" w:cs="Calibri"/>
                <w:lang w:val="uk-UA"/>
              </w:rPr>
              <w:t xml:space="preserve"> з цих приладів найбіль</w:t>
            </w:r>
            <w:r>
              <w:rPr>
                <w:rFonts w:ascii="Calibri" w:eastAsia="Calibri" w:hAnsi="Calibri" w:cs="Calibri"/>
                <w:lang w:val="uk-UA"/>
              </w:rPr>
              <w:t>ш ефективний для підігріву води?</w:t>
            </w:r>
            <w:r w:rsidR="004C3C8D">
              <w:rPr>
                <w:rFonts w:ascii="Calibri" w:eastAsia="Calibri" w:hAnsi="Calibri" w:cs="Calibri"/>
                <w:lang w:val="uk-UA"/>
              </w:rPr>
              <w:t xml:space="preserve"> Тариф на електроенергію 1,68 грн./кВт-год, тариф на теплову енергію 1300 грн./</w:t>
            </w:r>
            <w:proofErr w:type="spellStart"/>
            <w:r w:rsidR="004C3C8D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</w:tc>
        <w:tc>
          <w:tcPr>
            <w:tcW w:w="4541" w:type="dxa"/>
          </w:tcPr>
          <w:p w14:paraId="37E39CAD" w14:textId="69504AA9" w:rsidR="00D61B55" w:rsidRPr="00D61B55" w:rsidRDefault="004C3C8D" w:rsidP="00D61B55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 xml:space="preserve">Ємнісний </w:t>
            </w:r>
            <w:proofErr w:type="spellStart"/>
            <w:r>
              <w:rPr>
                <w:rFonts w:ascii="Calibri" w:eastAsia="Calibri" w:hAnsi="Calibri" w:cs="Calibri"/>
                <w:lang w:val="uk-UA"/>
              </w:rPr>
              <w:t>електронагрівач</w:t>
            </w:r>
            <w:proofErr w:type="spellEnd"/>
            <w:r>
              <w:rPr>
                <w:rFonts w:ascii="Calibri" w:eastAsia="Calibri" w:hAnsi="Calibri" w:cs="Calibri"/>
                <w:lang w:val="uk-UA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lang w:val="uk-UA"/>
              </w:rPr>
              <w:t>електробойлер</w:t>
            </w:r>
            <w:proofErr w:type="spellEnd"/>
            <w:r>
              <w:rPr>
                <w:rFonts w:ascii="Calibri" w:eastAsia="Calibri" w:hAnsi="Calibri" w:cs="Calibri"/>
                <w:lang w:val="uk-UA"/>
              </w:rPr>
              <w:t>)</w:t>
            </w:r>
            <w:r w:rsidR="00D61B55" w:rsidRPr="00D61B55">
              <w:rPr>
                <w:rFonts w:ascii="Calibri" w:eastAsia="Calibri" w:hAnsi="Calibri" w:cs="Calibri"/>
                <w:lang w:val="uk-UA"/>
              </w:rPr>
              <w:t>;</w:t>
            </w:r>
          </w:p>
          <w:p w14:paraId="31FE7B74" w14:textId="6AD4CA96" w:rsidR="00D61B55" w:rsidRPr="00D61B55" w:rsidRDefault="004C3C8D" w:rsidP="00D61B55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 xml:space="preserve">Тепловий насос з </w:t>
            </w:r>
            <w:r>
              <w:rPr>
                <w:rFonts w:ascii="Calibri" w:eastAsia="Calibri" w:hAnsi="Calibri" w:cs="Calibri"/>
                <w:lang w:val="en-US"/>
              </w:rPr>
              <w:t>COP=2,5</w:t>
            </w:r>
            <w:r w:rsidR="00D61B55" w:rsidRPr="00D61B55">
              <w:rPr>
                <w:rFonts w:ascii="Calibri" w:eastAsia="Calibri" w:hAnsi="Calibri" w:cs="Calibri"/>
                <w:lang w:val="uk-UA"/>
              </w:rPr>
              <w:t>;</w:t>
            </w:r>
          </w:p>
          <w:p w14:paraId="0AD2EC7B" w14:textId="19FADA53" w:rsidR="00D61B55" w:rsidRPr="00D61B55" w:rsidRDefault="004C3C8D" w:rsidP="00D61B55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Швидкісний теплообмінник з підігрівом від теплової мережі</w:t>
            </w:r>
            <w:r w:rsidR="00D61B55" w:rsidRPr="00D61B55">
              <w:rPr>
                <w:rFonts w:ascii="Calibri" w:eastAsia="Calibri" w:hAnsi="Calibri" w:cs="Calibri"/>
                <w:lang w:val="uk-UA"/>
              </w:rPr>
              <w:t>.</w:t>
            </w:r>
          </w:p>
        </w:tc>
      </w:tr>
      <w:tr w:rsidR="00D61B55" w:rsidRPr="00D61B55" w14:paraId="617A6B75" w14:textId="77777777" w:rsidTr="00D61B55">
        <w:tc>
          <w:tcPr>
            <w:tcW w:w="562" w:type="dxa"/>
          </w:tcPr>
          <w:p w14:paraId="62AFA0C2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14</w:t>
            </w:r>
          </w:p>
        </w:tc>
        <w:tc>
          <w:tcPr>
            <w:tcW w:w="4678" w:type="dxa"/>
          </w:tcPr>
          <w:p w14:paraId="06B72E90" w14:textId="2297D6E3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Чи впливає споживання реактивної потужності на показники лічильника активної енергії </w:t>
            </w:r>
            <w:r w:rsidR="004774DD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3C81F5FF" w14:textId="77777777" w:rsidR="00D61B55" w:rsidRPr="00D61B55" w:rsidRDefault="00D61B55" w:rsidP="00D61B55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Не впливає;</w:t>
            </w:r>
          </w:p>
          <w:p w14:paraId="60C70D81" w14:textId="77777777" w:rsidR="00D61B55" w:rsidRPr="00D61B55" w:rsidRDefault="00D61B55" w:rsidP="00D61B55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Впливає на величину втрат в мережах;</w:t>
            </w:r>
          </w:p>
          <w:p w14:paraId="4F5DEDD9" w14:textId="77777777" w:rsidR="00D61B55" w:rsidRPr="00D61B55" w:rsidRDefault="00D61B55" w:rsidP="00D61B55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Повністю враховується лічильником.</w:t>
            </w:r>
          </w:p>
        </w:tc>
      </w:tr>
      <w:tr w:rsidR="00D61B55" w:rsidRPr="00D61B55" w14:paraId="3AEEF833" w14:textId="77777777" w:rsidTr="00D61B55">
        <w:tc>
          <w:tcPr>
            <w:tcW w:w="562" w:type="dxa"/>
          </w:tcPr>
          <w:p w14:paraId="3079483D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15</w:t>
            </w:r>
          </w:p>
        </w:tc>
        <w:tc>
          <w:tcPr>
            <w:tcW w:w="4678" w:type="dxa"/>
          </w:tcPr>
          <w:p w14:paraId="37D512BE" w14:textId="361B7D6F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Вартість проекту 100 000 грн., Економія на енергоресурсах 20 000 грн./рік., додаткові експлуатаційні затрати  - 10 000 грн./рік. Який простий термін окупності проекту</w:t>
            </w:r>
            <w:r w:rsidR="004774DD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043CE0EA" w14:textId="77777777" w:rsidR="00D61B55" w:rsidRPr="00D61B55" w:rsidRDefault="00D61B55" w:rsidP="00D61B55">
            <w:pPr>
              <w:numPr>
                <w:ilvl w:val="0"/>
                <w:numId w:val="3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5 років;</w:t>
            </w:r>
          </w:p>
          <w:p w14:paraId="2E8D14FA" w14:textId="77777777" w:rsidR="00D61B55" w:rsidRPr="00D61B55" w:rsidRDefault="00D61B55" w:rsidP="00D61B55">
            <w:pPr>
              <w:numPr>
                <w:ilvl w:val="0"/>
                <w:numId w:val="3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10 років;</w:t>
            </w:r>
          </w:p>
          <w:p w14:paraId="756A757C" w14:textId="77777777" w:rsidR="00D61B55" w:rsidRPr="00D61B55" w:rsidRDefault="00D61B55" w:rsidP="00D61B55">
            <w:pPr>
              <w:numPr>
                <w:ilvl w:val="0"/>
                <w:numId w:val="3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20 років;</w:t>
            </w:r>
          </w:p>
          <w:p w14:paraId="102A1EDF" w14:textId="77777777" w:rsidR="00D61B55" w:rsidRPr="00D61B55" w:rsidRDefault="00D61B55" w:rsidP="00D61B55">
            <w:pPr>
              <w:numPr>
                <w:ilvl w:val="0"/>
                <w:numId w:val="3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Проект не окупається</w:t>
            </w:r>
          </w:p>
        </w:tc>
      </w:tr>
      <w:tr w:rsidR="00D61B55" w:rsidRPr="00D61B55" w14:paraId="5869BE2F" w14:textId="77777777" w:rsidTr="00D61B55">
        <w:tc>
          <w:tcPr>
            <w:tcW w:w="562" w:type="dxa"/>
          </w:tcPr>
          <w:p w14:paraId="7CB4964A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16</w:t>
            </w:r>
          </w:p>
        </w:tc>
        <w:tc>
          <w:tcPr>
            <w:tcW w:w="4678" w:type="dxa"/>
          </w:tcPr>
          <w:p w14:paraId="36F685F3" w14:textId="77777777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На рисунку наведено термографічну зйомку будівлі. Відомо, що при </w:t>
            </w:r>
          </w:p>
          <w:p w14:paraId="2A7D98DD" w14:textId="77777777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 xml:space="preserve">замірах температура навколишнього середовища становила +1 </w:t>
            </w:r>
            <w:proofErr w:type="spellStart"/>
            <w:r w:rsidRPr="00445AEC">
              <w:rPr>
                <w:rFonts w:ascii="Calibri" w:eastAsia="Calibri" w:hAnsi="Calibri" w:cs="Calibri"/>
                <w:vertAlign w:val="superscript"/>
                <w:lang w:val="uk-UA"/>
              </w:rPr>
              <w:t>о</w:t>
            </w:r>
            <w:r w:rsidRPr="00D61B55">
              <w:rPr>
                <w:rFonts w:ascii="Calibri" w:eastAsia="Calibri" w:hAnsi="Calibri" w:cs="Calibri"/>
                <w:lang w:val="uk-UA"/>
              </w:rPr>
              <w:t>С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 xml:space="preserve">. Чи </w:t>
            </w:r>
            <w:proofErr w:type="spellStart"/>
            <w:r w:rsidRPr="00D61B55">
              <w:rPr>
                <w:rFonts w:ascii="Calibri" w:eastAsia="Calibri" w:hAnsi="Calibri" w:cs="Calibri"/>
                <w:lang w:val="uk-UA"/>
              </w:rPr>
              <w:t>коректно</w:t>
            </w:r>
            <w:proofErr w:type="spellEnd"/>
            <w:r w:rsidRPr="00D61B55">
              <w:rPr>
                <w:rFonts w:ascii="Calibri" w:eastAsia="Calibri" w:hAnsi="Calibri" w:cs="Calibri"/>
                <w:lang w:val="uk-UA"/>
              </w:rPr>
              <w:t xml:space="preserve"> </w:t>
            </w:r>
          </w:p>
          <w:p w14:paraId="4AA875F6" w14:textId="74D3E1BA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були введені параметри коефіцієнту чорноти поверхні та відбитої температури?</w:t>
            </w:r>
          </w:p>
        </w:tc>
        <w:tc>
          <w:tcPr>
            <w:tcW w:w="4541" w:type="dxa"/>
          </w:tcPr>
          <w:p w14:paraId="3BC23F53" w14:textId="77777777" w:rsidR="00D61B55" w:rsidRPr="00D61B55" w:rsidRDefault="00D61B55" w:rsidP="00D61B55">
            <w:pPr>
              <w:numPr>
                <w:ilvl w:val="0"/>
                <w:numId w:val="34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Так.</w:t>
            </w:r>
          </w:p>
          <w:p w14:paraId="26042EA4" w14:textId="77777777" w:rsidR="00D61B55" w:rsidRPr="00D61B55" w:rsidRDefault="00D61B55" w:rsidP="00D61B55">
            <w:pPr>
              <w:numPr>
                <w:ilvl w:val="0"/>
                <w:numId w:val="34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Ні.</w:t>
            </w:r>
          </w:p>
          <w:p w14:paraId="097E1B1B" w14:textId="77777777" w:rsidR="00D61B55" w:rsidRPr="00D61B55" w:rsidRDefault="00D61B55" w:rsidP="00D61B55">
            <w:pPr>
              <w:numPr>
                <w:ilvl w:val="0"/>
                <w:numId w:val="34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Даних для відповіді не</w:t>
            </w:r>
          </w:p>
          <w:p w14:paraId="45E27FE6" w14:textId="77777777" w:rsidR="00D61B55" w:rsidRPr="00D61B55" w:rsidRDefault="00D61B55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достатньо</w:t>
            </w:r>
          </w:p>
          <w:p w14:paraId="1D517106" w14:textId="77777777" w:rsidR="00D61B55" w:rsidRPr="00D61B55" w:rsidRDefault="00D61B55" w:rsidP="00D61B55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D61B55" w:rsidRPr="00D61B55" w14:paraId="1A8E0225" w14:textId="77777777" w:rsidTr="00D61B55">
        <w:tc>
          <w:tcPr>
            <w:tcW w:w="562" w:type="dxa"/>
          </w:tcPr>
          <w:p w14:paraId="6BB1E418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17</w:t>
            </w:r>
          </w:p>
        </w:tc>
        <w:tc>
          <w:tcPr>
            <w:tcW w:w="4678" w:type="dxa"/>
          </w:tcPr>
          <w:p w14:paraId="22885073" w14:textId="77777777" w:rsidR="00D61B55" w:rsidRPr="00D61B55" w:rsidRDefault="00D61B55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При якому значенні чистої приведеної вартості (NPV) проект можна вважати неефективним?</w:t>
            </w:r>
          </w:p>
          <w:p w14:paraId="62831CA0" w14:textId="77777777" w:rsidR="00D61B55" w:rsidRPr="00D61B55" w:rsidRDefault="00D61B55" w:rsidP="00D61B55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4541" w:type="dxa"/>
          </w:tcPr>
          <w:p w14:paraId="5AEDFF97" w14:textId="77777777" w:rsidR="00D61B55" w:rsidRPr="00D61B55" w:rsidRDefault="00D61B55" w:rsidP="00D61B55">
            <w:pPr>
              <w:numPr>
                <w:ilvl w:val="0"/>
                <w:numId w:val="35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NPV &lt; 0;</w:t>
            </w:r>
          </w:p>
          <w:p w14:paraId="7773190C" w14:textId="77777777" w:rsidR="00D61B55" w:rsidRPr="00D61B55" w:rsidRDefault="00D61B55" w:rsidP="00D61B55">
            <w:pPr>
              <w:numPr>
                <w:ilvl w:val="0"/>
                <w:numId w:val="35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NPV = 0;</w:t>
            </w:r>
          </w:p>
          <w:p w14:paraId="1594CF5B" w14:textId="77777777" w:rsidR="00D61B55" w:rsidRPr="00D61B55" w:rsidRDefault="00D61B55" w:rsidP="00D61B55">
            <w:pPr>
              <w:numPr>
                <w:ilvl w:val="0"/>
                <w:numId w:val="35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NPV &gt; 0;</w:t>
            </w:r>
          </w:p>
          <w:p w14:paraId="1FDA7382" w14:textId="369BAAB5" w:rsidR="00D61B55" w:rsidRPr="00D61B55" w:rsidRDefault="00D61B55" w:rsidP="00D61B55">
            <w:pPr>
              <w:numPr>
                <w:ilvl w:val="0"/>
                <w:numId w:val="35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 xml:space="preserve"> NPV = 1</w:t>
            </w:r>
          </w:p>
        </w:tc>
      </w:tr>
      <w:tr w:rsidR="00D61B55" w:rsidRPr="00D61B55" w14:paraId="6C732D11" w14:textId="77777777" w:rsidTr="00D61B55">
        <w:tc>
          <w:tcPr>
            <w:tcW w:w="562" w:type="dxa"/>
          </w:tcPr>
          <w:p w14:paraId="54F4F698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18</w:t>
            </w:r>
          </w:p>
        </w:tc>
        <w:tc>
          <w:tcPr>
            <w:tcW w:w="4678" w:type="dxa"/>
          </w:tcPr>
          <w:p w14:paraId="59BFA9C6" w14:textId="4F083203" w:rsidR="00D61B55" w:rsidRPr="00D61B55" w:rsidRDefault="00D61B55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 xml:space="preserve">Утеплювач, з точки зору забезпечення сприятливого </w:t>
            </w:r>
            <w:proofErr w:type="spellStart"/>
            <w:r w:rsidRPr="00D61B55">
              <w:rPr>
                <w:rFonts w:ascii="Calibri" w:eastAsia="Times New Roman" w:hAnsi="Calibri" w:cs="Calibri"/>
                <w:lang w:val="uk-UA"/>
              </w:rPr>
              <w:t>вологісного</w:t>
            </w:r>
            <w:proofErr w:type="spellEnd"/>
            <w:r w:rsidRPr="00D61B55">
              <w:rPr>
                <w:rFonts w:ascii="Calibri" w:eastAsia="Times New Roman" w:hAnsi="Calibri" w:cs="Calibri"/>
                <w:lang w:val="uk-UA"/>
              </w:rPr>
              <w:t xml:space="preserve"> стану огороджувальної конструкції, доцільно розташовувати</w:t>
            </w:r>
          </w:p>
        </w:tc>
        <w:tc>
          <w:tcPr>
            <w:tcW w:w="4541" w:type="dxa"/>
          </w:tcPr>
          <w:p w14:paraId="28E0F9E8" w14:textId="77777777" w:rsidR="00D61B55" w:rsidRPr="00D61B55" w:rsidRDefault="00D61B55" w:rsidP="00D61B55">
            <w:pPr>
              <w:numPr>
                <w:ilvl w:val="0"/>
                <w:numId w:val="36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Із зовнішньої сторони огородження.</w:t>
            </w:r>
          </w:p>
          <w:p w14:paraId="59DFFF1D" w14:textId="77777777" w:rsidR="00D61B55" w:rsidRPr="00D61B55" w:rsidRDefault="00D61B55" w:rsidP="00D61B55">
            <w:pPr>
              <w:numPr>
                <w:ilvl w:val="0"/>
                <w:numId w:val="36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 xml:space="preserve">Всередині конструкції. </w:t>
            </w:r>
          </w:p>
          <w:p w14:paraId="30920268" w14:textId="6DDF3019" w:rsidR="00D61B55" w:rsidRPr="00D61B55" w:rsidRDefault="00D61B55" w:rsidP="00D61B55">
            <w:pPr>
              <w:numPr>
                <w:ilvl w:val="0"/>
                <w:numId w:val="36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Із внутрішньої сторони огородження</w:t>
            </w:r>
          </w:p>
        </w:tc>
      </w:tr>
      <w:tr w:rsidR="00D61B55" w:rsidRPr="00D61B55" w14:paraId="0448B47C" w14:textId="77777777" w:rsidTr="00D61B55">
        <w:tc>
          <w:tcPr>
            <w:tcW w:w="562" w:type="dxa"/>
          </w:tcPr>
          <w:p w14:paraId="1994CFFD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19</w:t>
            </w:r>
          </w:p>
        </w:tc>
        <w:tc>
          <w:tcPr>
            <w:tcW w:w="4678" w:type="dxa"/>
          </w:tcPr>
          <w:p w14:paraId="7CFBE0DE" w14:textId="77777777" w:rsidR="00D61B55" w:rsidRPr="00D61B55" w:rsidRDefault="00D61B55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>В якому випадку споживання природного газу за опалювальний сезон при роботі конденсаційного котла буде меншим:</w:t>
            </w:r>
          </w:p>
          <w:p w14:paraId="65EE9B2F" w14:textId="77777777" w:rsidR="00D61B55" w:rsidRPr="00D61B55" w:rsidRDefault="00D61B55" w:rsidP="00D61B55">
            <w:pPr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4541" w:type="dxa"/>
          </w:tcPr>
          <w:p w14:paraId="0DC441B4" w14:textId="77777777" w:rsidR="00D61B55" w:rsidRPr="00D61B55" w:rsidRDefault="00D61B55" w:rsidP="00D61B55">
            <w:pPr>
              <w:numPr>
                <w:ilvl w:val="0"/>
                <w:numId w:val="37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 xml:space="preserve">При роботі котла на систему опалення потужністю 20 кВт при температурному графіку 90/70 </w:t>
            </w:r>
          </w:p>
          <w:p w14:paraId="3D1951E2" w14:textId="77777777" w:rsidR="00D61B55" w:rsidRPr="00D61B55" w:rsidRDefault="00D61B55" w:rsidP="00D61B55">
            <w:pPr>
              <w:numPr>
                <w:ilvl w:val="0"/>
                <w:numId w:val="37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 xml:space="preserve">При роботі котла на систему опалення потужністю 20 кВт при температурному графіку 80/60 </w:t>
            </w:r>
          </w:p>
          <w:p w14:paraId="0F672D7C" w14:textId="77777777" w:rsidR="00D61B55" w:rsidRPr="00D61B55" w:rsidRDefault="00D61B55" w:rsidP="00D61B55">
            <w:pPr>
              <w:numPr>
                <w:ilvl w:val="0"/>
                <w:numId w:val="37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D61B55">
              <w:rPr>
                <w:rFonts w:ascii="Calibri" w:eastAsia="Times New Roman" w:hAnsi="Calibri" w:cs="Calibri"/>
                <w:lang w:val="uk-UA"/>
              </w:rPr>
              <w:t xml:space="preserve">При роботі котла на систему опалення потужністю 20 кВт при температурному графіку 40/30 </w:t>
            </w:r>
          </w:p>
        </w:tc>
      </w:tr>
      <w:tr w:rsidR="00D61B55" w:rsidRPr="00AE32D6" w14:paraId="15C9ABE3" w14:textId="77777777" w:rsidTr="00D61B55">
        <w:tc>
          <w:tcPr>
            <w:tcW w:w="562" w:type="dxa"/>
          </w:tcPr>
          <w:p w14:paraId="7440A2A1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20</w:t>
            </w:r>
          </w:p>
        </w:tc>
        <w:tc>
          <w:tcPr>
            <w:tcW w:w="4678" w:type="dxa"/>
          </w:tcPr>
          <w:p w14:paraId="6EABF36C" w14:textId="088204F5" w:rsidR="00D61B55" w:rsidRPr="00D61B55" w:rsidRDefault="004C3C8D" w:rsidP="00D61B55">
            <w:pPr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 xml:space="preserve">Який стандарт лежить в основі </w:t>
            </w:r>
            <w:proofErr w:type="spellStart"/>
            <w:r>
              <w:rPr>
                <w:rFonts w:ascii="Calibri" w:eastAsia="Calibri" w:hAnsi="Calibri" w:cs="Calibri"/>
                <w:lang w:val="uk-UA"/>
              </w:rPr>
              <w:t>енергосертифікації</w:t>
            </w:r>
            <w:proofErr w:type="spellEnd"/>
            <w:r>
              <w:rPr>
                <w:rFonts w:ascii="Calibri" w:eastAsia="Calibri" w:hAnsi="Calibri" w:cs="Calibri"/>
                <w:lang w:val="uk-UA"/>
              </w:rPr>
              <w:t xml:space="preserve"> будівель</w:t>
            </w:r>
            <w:r w:rsidR="00835067" w:rsidRPr="00446C9F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541" w:type="dxa"/>
          </w:tcPr>
          <w:p w14:paraId="55A656AB" w14:textId="51D21455" w:rsidR="00D61B55" w:rsidRPr="00D61B55" w:rsidRDefault="004C3C8D" w:rsidP="00D61B55">
            <w:pPr>
              <w:numPr>
                <w:ilvl w:val="0"/>
                <w:numId w:val="38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4C3C8D">
              <w:rPr>
                <w:rFonts w:ascii="Calibri" w:eastAsia="Times New Roman" w:hAnsi="Calibri" w:cs="Calibri"/>
                <w:lang w:val="uk-UA"/>
              </w:rPr>
              <w:t>ДСТУ  Б  А.2.2-12:2015</w:t>
            </w:r>
            <w:r>
              <w:rPr>
                <w:rFonts w:ascii="Calibri" w:eastAsia="Times New Roman" w:hAnsi="Calibri" w:cs="Calibri"/>
                <w:lang w:val="uk-UA"/>
              </w:rPr>
              <w:t xml:space="preserve">  </w:t>
            </w:r>
            <w:r w:rsidRPr="004C3C8D">
              <w:rPr>
                <w:rFonts w:ascii="Calibri" w:eastAsia="Times New Roman" w:hAnsi="Calibri" w:cs="Calibri"/>
                <w:lang w:val="uk-UA"/>
              </w:rPr>
              <w:t>ЕНЕРГЕТИЧНА  ЕФЕКТИВНІСТЬ  БУДІВЕЛЬ.</w:t>
            </w:r>
            <w:r>
              <w:rPr>
                <w:rFonts w:ascii="Calibri" w:eastAsia="Times New Roman" w:hAnsi="Calibri" w:cs="Calibri"/>
                <w:lang w:val="uk-UA"/>
              </w:rPr>
              <w:t xml:space="preserve"> </w:t>
            </w:r>
            <w:r w:rsidRPr="004C3C8D">
              <w:rPr>
                <w:rFonts w:ascii="Calibri" w:eastAsia="Times New Roman" w:hAnsi="Calibri" w:cs="Calibri"/>
                <w:lang w:val="uk-UA"/>
              </w:rPr>
              <w:t xml:space="preserve">Метод  розрахунку  </w:t>
            </w:r>
            <w:proofErr w:type="spellStart"/>
            <w:r w:rsidRPr="004C3C8D">
              <w:rPr>
                <w:rFonts w:ascii="Calibri" w:eastAsia="Times New Roman" w:hAnsi="Calibri" w:cs="Calibri"/>
                <w:lang w:val="uk-UA"/>
              </w:rPr>
              <w:t>енергоспоживанняпри</w:t>
            </w:r>
            <w:proofErr w:type="spellEnd"/>
            <w:r w:rsidRPr="004C3C8D">
              <w:rPr>
                <w:rFonts w:ascii="Calibri" w:eastAsia="Times New Roman" w:hAnsi="Calibri" w:cs="Calibri"/>
                <w:lang w:val="uk-UA"/>
              </w:rPr>
              <w:t xml:space="preserve">  опаленні,  охолодженні,  вентиляції,</w:t>
            </w:r>
            <w:r w:rsidR="00445AEC">
              <w:rPr>
                <w:rFonts w:ascii="Calibri" w:eastAsia="Times New Roman" w:hAnsi="Calibri" w:cs="Calibri"/>
                <w:lang w:val="uk-UA"/>
              </w:rPr>
              <w:t xml:space="preserve"> </w:t>
            </w:r>
            <w:r w:rsidRPr="004C3C8D">
              <w:rPr>
                <w:rFonts w:ascii="Calibri" w:eastAsia="Times New Roman" w:hAnsi="Calibri" w:cs="Calibri"/>
                <w:lang w:val="uk-UA"/>
              </w:rPr>
              <w:t>освітленні  та  гарячому  водопостачанні</w:t>
            </w:r>
          </w:p>
          <w:p w14:paraId="6957AF44" w14:textId="57B88E18" w:rsidR="00D61B55" w:rsidRPr="00D61B55" w:rsidRDefault="004C3C8D" w:rsidP="00D61B55">
            <w:pPr>
              <w:numPr>
                <w:ilvl w:val="0"/>
                <w:numId w:val="38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>
              <w:t xml:space="preserve">ДБН В.2.6-31:2016 Теплова </w:t>
            </w:r>
            <w:proofErr w:type="spellStart"/>
            <w:r>
              <w:t>ізоляція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 w:rsidR="00D61B55" w:rsidRPr="00D61B55">
              <w:rPr>
                <w:rFonts w:ascii="Calibri" w:eastAsia="Times New Roman" w:hAnsi="Calibri" w:cs="Calibri"/>
                <w:lang w:val="uk-UA"/>
              </w:rPr>
              <w:t>.</w:t>
            </w:r>
          </w:p>
          <w:p w14:paraId="65269FB4" w14:textId="5F8E99A0" w:rsidR="00D61B55" w:rsidRPr="004C3C8D" w:rsidRDefault="004C3C8D" w:rsidP="004C3C8D">
            <w:pPr>
              <w:numPr>
                <w:ilvl w:val="0"/>
                <w:numId w:val="38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 w:rsidRPr="004C3C8D">
              <w:rPr>
                <w:rFonts w:ascii="Calibri" w:eastAsia="Times New Roman" w:hAnsi="Calibri" w:cs="Calibri"/>
                <w:lang w:val="uk-UA"/>
              </w:rPr>
              <w:t>ДСТУ-Н Б А.2.2-5:2007 настанова з розроблення енергетичного паспорта будинків</w:t>
            </w:r>
          </w:p>
        </w:tc>
      </w:tr>
    </w:tbl>
    <w:p w14:paraId="35234C20" w14:textId="77777777" w:rsidR="005077D9" w:rsidRPr="00446C9F" w:rsidRDefault="005077D9" w:rsidP="00006157">
      <w:pPr>
        <w:tabs>
          <w:tab w:val="left" w:pos="3482"/>
        </w:tabs>
        <w:rPr>
          <w:rFonts w:ascii="Arial" w:hAnsi="Arial" w:cs="Arial"/>
          <w:lang w:val="uk-UA"/>
        </w:rPr>
      </w:pPr>
    </w:p>
    <w:sectPr w:rsidR="005077D9" w:rsidRPr="00446C9F" w:rsidSect="00B33CED">
      <w:headerReference w:type="default" r:id="rId8"/>
      <w:pgSz w:w="11906" w:h="16838"/>
      <w:pgMar w:top="1591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B7F1" w14:textId="77777777" w:rsidR="008570FF" w:rsidRDefault="008570FF">
      <w:pPr>
        <w:spacing w:after="0" w:line="240" w:lineRule="auto"/>
      </w:pPr>
      <w:r>
        <w:separator/>
      </w:r>
    </w:p>
  </w:endnote>
  <w:endnote w:type="continuationSeparator" w:id="0">
    <w:p w14:paraId="5EFBBFC2" w14:textId="77777777" w:rsidR="008570FF" w:rsidRDefault="0085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1230" w14:textId="77777777" w:rsidR="008570FF" w:rsidRDefault="008570FF">
      <w:pPr>
        <w:spacing w:after="0" w:line="240" w:lineRule="auto"/>
      </w:pPr>
      <w:r>
        <w:separator/>
      </w:r>
    </w:p>
  </w:footnote>
  <w:footnote w:type="continuationSeparator" w:id="0">
    <w:p w14:paraId="5B4D85E9" w14:textId="77777777" w:rsidR="008570FF" w:rsidRDefault="0085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0E51" w14:textId="2F64E309" w:rsidR="006945EA" w:rsidRDefault="002D685A" w:rsidP="001326F6">
    <w:pPr>
      <w:pStyle w:val="a3"/>
      <w:tabs>
        <w:tab w:val="clear" w:pos="9355"/>
      </w:tabs>
      <w:rPr>
        <w:noProof/>
        <w:lang w:val="uk-UA" w:eastAsia="ru-RU"/>
      </w:rPr>
    </w:pPr>
    <w:r>
      <w:rPr>
        <w:noProof/>
        <w:lang w:val="uk-UA" w:eastAsia="ru-RU"/>
      </w:rPr>
      <w:t xml:space="preserve"> </w:t>
    </w:r>
  </w:p>
  <w:tbl>
    <w:tblPr>
      <w:tblStyle w:val="a9"/>
      <w:tblW w:w="939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5"/>
      <w:gridCol w:w="3181"/>
    </w:tblGrid>
    <w:tr w:rsidR="006945EA" w14:paraId="56BD01D4" w14:textId="77777777" w:rsidTr="00AD423A">
      <w:trPr>
        <w:trHeight w:val="483"/>
      </w:trPr>
      <w:tc>
        <w:tcPr>
          <w:tcW w:w="6215" w:type="dxa"/>
          <w:vAlign w:val="center"/>
        </w:tcPr>
        <w:p w14:paraId="2AB0185D" w14:textId="7A4585BE" w:rsidR="006945EA" w:rsidRDefault="0062527C" w:rsidP="006945EA">
          <w:pPr>
            <w:pStyle w:val="a3"/>
            <w:tabs>
              <w:tab w:val="clear" w:pos="9355"/>
            </w:tabs>
            <w:rPr>
              <w:noProof/>
              <w:lang w:val="uk-UA" w:eastAsia="ru-RU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28C49B" wp14:editId="2F0B4E71">
                <wp:simplePos x="0" y="0"/>
                <wp:positionH relativeFrom="column">
                  <wp:posOffset>1548765</wp:posOffset>
                </wp:positionH>
                <wp:positionV relativeFrom="paragraph">
                  <wp:posOffset>72390</wp:posOffset>
                </wp:positionV>
                <wp:extent cx="1875155" cy="788035"/>
                <wp:effectExtent l="0" t="0" r="0" b="0"/>
                <wp:wrapNone/>
                <wp:docPr id="47" name="Grafi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86DC7-790E-4885-8A26-49053033F06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7">
                          <a:extLst>
                            <a:ext uri="{FF2B5EF4-FFF2-40B4-BE49-F238E27FC236}">
                              <a16:creationId xmlns:a16="http://schemas.microsoft.com/office/drawing/2014/main" id="{8E286DC7-790E-4885-8A26-49053033F064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155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FCD209D" wp14:editId="5B68FF86">
                <wp:simplePos x="0" y="0"/>
                <wp:positionH relativeFrom="column">
                  <wp:posOffset>4445</wp:posOffset>
                </wp:positionH>
                <wp:positionV relativeFrom="paragraph">
                  <wp:posOffset>135255</wp:posOffset>
                </wp:positionV>
                <wp:extent cx="1647190" cy="751840"/>
                <wp:effectExtent l="0" t="0" r="0" b="0"/>
                <wp:wrapNone/>
                <wp:docPr id="48" name="Picture 3" descr="C:\Users\UserLA6254\Documents\EEF\F - Implementierung\BMU_2018_on_behalf_Office_Farbe_e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Picture 3" descr="C:\Users\UserLA6254\Documents\EEF\F - Implementierung\BMU_2018_on_behalf_Office_Farbe_en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91"/>
                        <a:stretch/>
                      </pic:blipFill>
                      <pic:spPr bwMode="auto">
                        <a:xfrm>
                          <a:off x="0" y="0"/>
                          <a:ext cx="1647190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1" w:type="dxa"/>
          <w:vAlign w:val="center"/>
        </w:tcPr>
        <w:p w14:paraId="40A36095" w14:textId="1C1ED9D4" w:rsidR="006945EA" w:rsidRDefault="008570FF" w:rsidP="006945EA">
          <w:pPr>
            <w:pStyle w:val="a3"/>
            <w:tabs>
              <w:tab w:val="clear" w:pos="9355"/>
            </w:tabs>
            <w:ind w:left="1191"/>
            <w:rPr>
              <w:noProof/>
              <w:lang w:val="uk-UA" w:eastAsia="ru-RU"/>
            </w:rPr>
          </w:pPr>
        </w:p>
      </w:tc>
    </w:tr>
  </w:tbl>
  <w:p w14:paraId="2BFC09B8" w14:textId="5E075973" w:rsidR="00E32BB4" w:rsidRPr="00006157" w:rsidRDefault="008570FF" w:rsidP="00006157">
    <w:pPr>
      <w:pStyle w:val="a3"/>
      <w:tabs>
        <w:tab w:val="clear" w:pos="9355"/>
      </w:tabs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7FB"/>
    <w:multiLevelType w:val="hybridMultilevel"/>
    <w:tmpl w:val="0C1862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C63"/>
    <w:multiLevelType w:val="hybridMultilevel"/>
    <w:tmpl w:val="250490E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0E9"/>
    <w:multiLevelType w:val="hybridMultilevel"/>
    <w:tmpl w:val="F15A989A"/>
    <w:lvl w:ilvl="0" w:tplc="49DAB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A768D"/>
    <w:multiLevelType w:val="hybridMultilevel"/>
    <w:tmpl w:val="B6EC30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7F3"/>
    <w:multiLevelType w:val="hybridMultilevel"/>
    <w:tmpl w:val="424E38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3EA7"/>
    <w:multiLevelType w:val="hybridMultilevel"/>
    <w:tmpl w:val="898684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157C1"/>
    <w:multiLevelType w:val="hybridMultilevel"/>
    <w:tmpl w:val="67CC90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F0D"/>
    <w:multiLevelType w:val="hybridMultilevel"/>
    <w:tmpl w:val="3B941E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26BAD"/>
    <w:multiLevelType w:val="hybridMultilevel"/>
    <w:tmpl w:val="524E01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51E0"/>
    <w:multiLevelType w:val="hybridMultilevel"/>
    <w:tmpl w:val="3468F7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6B3"/>
    <w:multiLevelType w:val="hybridMultilevel"/>
    <w:tmpl w:val="A57C05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D0E02"/>
    <w:multiLevelType w:val="hybridMultilevel"/>
    <w:tmpl w:val="0C382FF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E39"/>
    <w:multiLevelType w:val="hybridMultilevel"/>
    <w:tmpl w:val="067E7F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57078"/>
    <w:multiLevelType w:val="hybridMultilevel"/>
    <w:tmpl w:val="C416F21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73E50"/>
    <w:multiLevelType w:val="hybridMultilevel"/>
    <w:tmpl w:val="5E9615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53AE8"/>
    <w:multiLevelType w:val="hybridMultilevel"/>
    <w:tmpl w:val="B3C2AB98"/>
    <w:lvl w:ilvl="0" w:tplc="B8588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45485"/>
    <w:multiLevelType w:val="hybridMultilevel"/>
    <w:tmpl w:val="6CA221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D741A"/>
    <w:multiLevelType w:val="hybridMultilevel"/>
    <w:tmpl w:val="AD6475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7179"/>
    <w:multiLevelType w:val="hybridMultilevel"/>
    <w:tmpl w:val="471C91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66165"/>
    <w:multiLevelType w:val="hybridMultilevel"/>
    <w:tmpl w:val="D35644C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D07B2"/>
    <w:multiLevelType w:val="hybridMultilevel"/>
    <w:tmpl w:val="CDE461D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A2E"/>
    <w:multiLevelType w:val="hybridMultilevel"/>
    <w:tmpl w:val="5CAEF3E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F4F33"/>
    <w:multiLevelType w:val="hybridMultilevel"/>
    <w:tmpl w:val="B868EE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4FFF"/>
    <w:multiLevelType w:val="hybridMultilevel"/>
    <w:tmpl w:val="1C3A46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B0FE8"/>
    <w:multiLevelType w:val="hybridMultilevel"/>
    <w:tmpl w:val="AACCD8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25336"/>
    <w:multiLevelType w:val="hybridMultilevel"/>
    <w:tmpl w:val="60A2BF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F149F"/>
    <w:multiLevelType w:val="hybridMultilevel"/>
    <w:tmpl w:val="2A28B2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74B5B"/>
    <w:multiLevelType w:val="hybridMultilevel"/>
    <w:tmpl w:val="80662A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34204"/>
    <w:multiLevelType w:val="hybridMultilevel"/>
    <w:tmpl w:val="52D404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60EB2"/>
    <w:multiLevelType w:val="hybridMultilevel"/>
    <w:tmpl w:val="B412AC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D2665"/>
    <w:multiLevelType w:val="hybridMultilevel"/>
    <w:tmpl w:val="76B20EE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53D73"/>
    <w:multiLevelType w:val="hybridMultilevel"/>
    <w:tmpl w:val="C39A6C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74D"/>
    <w:multiLevelType w:val="hybridMultilevel"/>
    <w:tmpl w:val="84D697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23C17"/>
    <w:multiLevelType w:val="hybridMultilevel"/>
    <w:tmpl w:val="F32A5D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2E2"/>
    <w:multiLevelType w:val="hybridMultilevel"/>
    <w:tmpl w:val="CD0008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95F"/>
    <w:multiLevelType w:val="hybridMultilevel"/>
    <w:tmpl w:val="52BC86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966BD"/>
    <w:multiLevelType w:val="hybridMultilevel"/>
    <w:tmpl w:val="600E8B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46EAF"/>
    <w:multiLevelType w:val="hybridMultilevel"/>
    <w:tmpl w:val="C90A18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7"/>
  </w:num>
  <w:num w:numId="5">
    <w:abstractNumId w:val="1"/>
  </w:num>
  <w:num w:numId="6">
    <w:abstractNumId w:val="3"/>
  </w:num>
  <w:num w:numId="7">
    <w:abstractNumId w:val="16"/>
  </w:num>
  <w:num w:numId="8">
    <w:abstractNumId w:val="15"/>
  </w:num>
  <w:num w:numId="9">
    <w:abstractNumId w:val="31"/>
  </w:num>
  <w:num w:numId="10">
    <w:abstractNumId w:val="14"/>
  </w:num>
  <w:num w:numId="11">
    <w:abstractNumId w:val="5"/>
  </w:num>
  <w:num w:numId="12">
    <w:abstractNumId w:val="0"/>
  </w:num>
  <w:num w:numId="13">
    <w:abstractNumId w:val="12"/>
  </w:num>
  <w:num w:numId="14">
    <w:abstractNumId w:val="17"/>
  </w:num>
  <w:num w:numId="15">
    <w:abstractNumId w:val="21"/>
  </w:num>
  <w:num w:numId="16">
    <w:abstractNumId w:val="33"/>
  </w:num>
  <w:num w:numId="17">
    <w:abstractNumId w:val="22"/>
  </w:num>
  <w:num w:numId="18">
    <w:abstractNumId w:val="30"/>
  </w:num>
  <w:num w:numId="19">
    <w:abstractNumId w:val="19"/>
  </w:num>
  <w:num w:numId="20">
    <w:abstractNumId w:val="10"/>
  </w:num>
  <w:num w:numId="21">
    <w:abstractNumId w:val="35"/>
  </w:num>
  <w:num w:numId="22">
    <w:abstractNumId w:val="6"/>
  </w:num>
  <w:num w:numId="23">
    <w:abstractNumId w:val="23"/>
  </w:num>
  <w:num w:numId="24">
    <w:abstractNumId w:val="2"/>
  </w:num>
  <w:num w:numId="25">
    <w:abstractNumId w:val="20"/>
  </w:num>
  <w:num w:numId="26">
    <w:abstractNumId w:val="25"/>
  </w:num>
  <w:num w:numId="27">
    <w:abstractNumId w:val="34"/>
  </w:num>
  <w:num w:numId="28">
    <w:abstractNumId w:val="7"/>
  </w:num>
  <w:num w:numId="29">
    <w:abstractNumId w:val="8"/>
  </w:num>
  <w:num w:numId="30">
    <w:abstractNumId w:val="36"/>
  </w:num>
  <w:num w:numId="31">
    <w:abstractNumId w:val="18"/>
  </w:num>
  <w:num w:numId="32">
    <w:abstractNumId w:val="26"/>
  </w:num>
  <w:num w:numId="33">
    <w:abstractNumId w:val="32"/>
  </w:num>
  <w:num w:numId="34">
    <w:abstractNumId w:val="13"/>
  </w:num>
  <w:num w:numId="35">
    <w:abstractNumId w:val="28"/>
  </w:num>
  <w:num w:numId="36">
    <w:abstractNumId w:val="24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B"/>
    <w:rsid w:val="00006157"/>
    <w:rsid w:val="000076F2"/>
    <w:rsid w:val="00023C3E"/>
    <w:rsid w:val="00082AF5"/>
    <w:rsid w:val="000B1B81"/>
    <w:rsid w:val="000B4897"/>
    <w:rsid w:val="001125BF"/>
    <w:rsid w:val="00184453"/>
    <w:rsid w:val="001A757F"/>
    <w:rsid w:val="001F5BB9"/>
    <w:rsid w:val="00242AA5"/>
    <w:rsid w:val="00251DE6"/>
    <w:rsid w:val="002B235A"/>
    <w:rsid w:val="002D685A"/>
    <w:rsid w:val="0032036E"/>
    <w:rsid w:val="003252F4"/>
    <w:rsid w:val="00325852"/>
    <w:rsid w:val="003324E6"/>
    <w:rsid w:val="00371A4E"/>
    <w:rsid w:val="003924F4"/>
    <w:rsid w:val="00394542"/>
    <w:rsid w:val="003B17D4"/>
    <w:rsid w:val="003C5186"/>
    <w:rsid w:val="003C7505"/>
    <w:rsid w:val="00424CF3"/>
    <w:rsid w:val="00445AEC"/>
    <w:rsid w:val="00446C9F"/>
    <w:rsid w:val="004774DD"/>
    <w:rsid w:val="00485219"/>
    <w:rsid w:val="004C3C8D"/>
    <w:rsid w:val="00505F1D"/>
    <w:rsid w:val="005077D9"/>
    <w:rsid w:val="00524759"/>
    <w:rsid w:val="005B50B0"/>
    <w:rsid w:val="005C3CD5"/>
    <w:rsid w:val="005C483B"/>
    <w:rsid w:val="0062527C"/>
    <w:rsid w:val="00630C2D"/>
    <w:rsid w:val="00634EF7"/>
    <w:rsid w:val="0064454B"/>
    <w:rsid w:val="00677084"/>
    <w:rsid w:val="006B694A"/>
    <w:rsid w:val="00731FE5"/>
    <w:rsid w:val="00733ED4"/>
    <w:rsid w:val="007E2ECD"/>
    <w:rsid w:val="007E4EB3"/>
    <w:rsid w:val="0082267D"/>
    <w:rsid w:val="00835067"/>
    <w:rsid w:val="00855516"/>
    <w:rsid w:val="008570FF"/>
    <w:rsid w:val="008608BB"/>
    <w:rsid w:val="008954A7"/>
    <w:rsid w:val="0089712F"/>
    <w:rsid w:val="008B1A70"/>
    <w:rsid w:val="008E767D"/>
    <w:rsid w:val="00997883"/>
    <w:rsid w:val="009A7430"/>
    <w:rsid w:val="00A3153E"/>
    <w:rsid w:val="00A82F68"/>
    <w:rsid w:val="00AA5E23"/>
    <w:rsid w:val="00AC3F4F"/>
    <w:rsid w:val="00AD423A"/>
    <w:rsid w:val="00AE32D6"/>
    <w:rsid w:val="00B24DC5"/>
    <w:rsid w:val="00B33CED"/>
    <w:rsid w:val="00BB4C86"/>
    <w:rsid w:val="00BD0FEE"/>
    <w:rsid w:val="00BE3DB1"/>
    <w:rsid w:val="00BF184F"/>
    <w:rsid w:val="00C006FD"/>
    <w:rsid w:val="00C743A0"/>
    <w:rsid w:val="00C90FFF"/>
    <w:rsid w:val="00CD32AB"/>
    <w:rsid w:val="00CE3205"/>
    <w:rsid w:val="00CF6EED"/>
    <w:rsid w:val="00D61B55"/>
    <w:rsid w:val="00D650FE"/>
    <w:rsid w:val="00D960F2"/>
    <w:rsid w:val="00DB3765"/>
    <w:rsid w:val="00E46067"/>
    <w:rsid w:val="00E72499"/>
    <w:rsid w:val="00E96468"/>
    <w:rsid w:val="00EC0F51"/>
    <w:rsid w:val="00EC2D3B"/>
    <w:rsid w:val="00EE40C4"/>
    <w:rsid w:val="00EF4170"/>
    <w:rsid w:val="00F82336"/>
    <w:rsid w:val="00F8459B"/>
    <w:rsid w:val="00FC29C9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01DF"/>
  <w15:docId w15:val="{21712A5E-6C10-4E2D-8FDF-EC836FD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960F2"/>
  </w:style>
  <w:style w:type="character" w:styleId="a5">
    <w:name w:val="Emphasis"/>
    <w:basedOn w:val="a0"/>
    <w:uiPriority w:val="20"/>
    <w:qFormat/>
    <w:rsid w:val="00D960F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960F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960F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960F2"/>
    <w:rPr>
      <w:sz w:val="20"/>
      <w:szCs w:val="20"/>
    </w:rPr>
  </w:style>
  <w:style w:type="table" w:styleId="a9">
    <w:name w:val="Table Grid"/>
    <w:basedOn w:val="a1"/>
    <w:uiPriority w:val="39"/>
    <w:rsid w:val="00D9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60F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F184F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2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FAAD-2CEF-418A-AEB1-3A7874F1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vl</cp:lastModifiedBy>
  <cp:revision>5</cp:revision>
  <cp:lastPrinted>2019-06-13T20:18:00Z</cp:lastPrinted>
  <dcterms:created xsi:type="dcterms:W3CDTF">2019-06-13T13:36:00Z</dcterms:created>
  <dcterms:modified xsi:type="dcterms:W3CDTF">2019-06-14T07:13:00Z</dcterms:modified>
</cp:coreProperties>
</file>