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E" w:rsidRPr="00DE175D" w:rsidRDefault="00ED567E" w:rsidP="00ED567E">
      <w:pPr>
        <w:pStyle w:val="Default"/>
      </w:pPr>
    </w:p>
    <w:p w:rsidR="00ED567E" w:rsidRPr="006A7614" w:rsidRDefault="00ED567E" w:rsidP="00BB0F90">
      <w:pPr>
        <w:pStyle w:val="Default"/>
        <w:spacing w:line="360" w:lineRule="auto"/>
        <w:rPr>
          <w:b/>
          <w:sz w:val="28"/>
          <w:szCs w:val="28"/>
        </w:rPr>
      </w:pPr>
      <w:r w:rsidRPr="006A7614">
        <w:rPr>
          <w:b/>
          <w:sz w:val="28"/>
          <w:szCs w:val="28"/>
        </w:rPr>
        <w:t xml:space="preserve"> </w:t>
      </w:r>
      <w:r w:rsidRPr="006A7614">
        <w:rPr>
          <w:b/>
          <w:bCs/>
          <w:i/>
          <w:iCs/>
          <w:sz w:val="28"/>
          <w:szCs w:val="28"/>
        </w:rPr>
        <w:t xml:space="preserve">Тема </w:t>
      </w:r>
      <w:r w:rsidR="00204FFE" w:rsidRPr="006A7614">
        <w:rPr>
          <w:b/>
          <w:bCs/>
          <w:i/>
          <w:iCs/>
          <w:sz w:val="28"/>
          <w:szCs w:val="28"/>
        </w:rPr>
        <w:t>4</w:t>
      </w:r>
      <w:r w:rsidRPr="006A7614">
        <w:rPr>
          <w:b/>
          <w:bCs/>
          <w:i/>
          <w:iCs/>
          <w:sz w:val="28"/>
          <w:szCs w:val="28"/>
        </w:rPr>
        <w:t xml:space="preserve">. </w:t>
      </w:r>
      <w:r w:rsidR="00204FFE" w:rsidRPr="006A7614">
        <w:rPr>
          <w:b/>
          <w:color w:val="333333"/>
          <w:sz w:val="28"/>
          <w:szCs w:val="28"/>
          <w:shd w:val="clear" w:color="auto" w:fill="FFFFFF"/>
        </w:rPr>
        <w:t>Основні ресурси підприємства туристичної галузі</w:t>
      </w:r>
      <w:r w:rsidRPr="006A7614">
        <w:rPr>
          <w:b/>
          <w:bCs/>
          <w:i/>
          <w:iCs/>
          <w:sz w:val="28"/>
          <w:szCs w:val="28"/>
        </w:rPr>
        <w:t>.</w:t>
      </w:r>
    </w:p>
    <w:p w:rsidR="00ED567E" w:rsidRPr="006A7614" w:rsidRDefault="00BB0F90" w:rsidP="00BB0F9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A7614">
        <w:rPr>
          <w:b/>
          <w:sz w:val="28"/>
          <w:szCs w:val="28"/>
        </w:rPr>
        <w:t>План</w:t>
      </w:r>
    </w:p>
    <w:p w:rsidR="00DE175D" w:rsidRPr="00DE175D" w:rsidRDefault="00204FFE" w:rsidP="00204FF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Статутний капітал і майно підприємства туристичної галузі: поняття і склад. </w:t>
      </w:r>
    </w:p>
    <w:p w:rsidR="00DE175D" w:rsidRPr="00DE175D" w:rsidRDefault="00204FFE" w:rsidP="00204FF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 Організація, оплата і ринок праці. </w:t>
      </w:r>
    </w:p>
    <w:p w:rsidR="00DE175D" w:rsidRPr="00DE175D" w:rsidRDefault="00204FFE" w:rsidP="00204FF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 Склад і структура персоналу. </w:t>
      </w:r>
    </w:p>
    <w:p w:rsidR="00DE175D" w:rsidRPr="00DE175D" w:rsidRDefault="00204FFE" w:rsidP="00DE175D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Принципи управління персоналом підприємства туристичної галузі. </w:t>
      </w:r>
    </w:p>
    <w:p w:rsidR="00DE175D" w:rsidRPr="00DE175D" w:rsidRDefault="00204FFE" w:rsidP="00DE175D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Плинність кадрів. </w:t>
      </w:r>
    </w:p>
    <w:p w:rsidR="00DE175D" w:rsidRPr="00DE175D" w:rsidRDefault="00204FFE" w:rsidP="00DE175D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 Оплата і мотивація праці. Методи мотивації. </w:t>
      </w:r>
    </w:p>
    <w:p w:rsidR="00DE175D" w:rsidRPr="00DE175D" w:rsidRDefault="00204FFE" w:rsidP="00DE175D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 Елементи організації, форми та системи оплати праці. Фонд заробітної платні. </w:t>
      </w:r>
    </w:p>
    <w:p w:rsidR="00BB0F90" w:rsidRPr="00DE175D" w:rsidRDefault="00204FFE" w:rsidP="00DE175D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E175D">
        <w:rPr>
          <w:bCs/>
          <w:sz w:val="28"/>
          <w:szCs w:val="28"/>
        </w:rPr>
        <w:t xml:space="preserve"> Основні напрями стимулювання праці.</w:t>
      </w:r>
    </w:p>
    <w:p w:rsidR="00DE175D" w:rsidRPr="00DE175D" w:rsidRDefault="00DE175D" w:rsidP="00DE175D">
      <w:pPr>
        <w:pStyle w:val="Default"/>
        <w:spacing w:line="360" w:lineRule="auto"/>
        <w:ind w:left="720"/>
        <w:rPr>
          <w:sz w:val="28"/>
          <w:szCs w:val="28"/>
        </w:rPr>
      </w:pPr>
    </w:p>
    <w:p w:rsidR="00BB0F90" w:rsidRPr="000420F0" w:rsidRDefault="00BB0F90" w:rsidP="00BB0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F0">
        <w:rPr>
          <w:rFonts w:ascii="Times New Roman" w:hAnsi="Times New Roman" w:cs="Times New Roman"/>
          <w:b/>
          <w:sz w:val="28"/>
          <w:szCs w:val="28"/>
        </w:rPr>
        <w:t>Теми доповідей (за бажанням)</w:t>
      </w:r>
      <w:r w:rsidR="00BA6630" w:rsidRPr="000420F0">
        <w:rPr>
          <w:rFonts w:ascii="Times New Roman" w:hAnsi="Times New Roman" w:cs="Times New Roman"/>
          <w:b/>
          <w:sz w:val="28"/>
          <w:szCs w:val="28"/>
        </w:rPr>
        <w:t xml:space="preserve"> можна з презентацією</w:t>
      </w:r>
    </w:p>
    <w:p w:rsidR="00947270" w:rsidRDefault="00947270" w:rsidP="00BB0F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Мотивація як процес симулювання працівників, її моделі і методи</w:t>
      </w:r>
    </w:p>
    <w:p w:rsidR="00BB0F90" w:rsidRDefault="00947270" w:rsidP="009472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Поняття, класифікація і структура основних фондів підприємства</w:t>
      </w:r>
    </w:p>
    <w:p w:rsidR="00D70412" w:rsidRDefault="00D70412" w:rsidP="009472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Мінімальна заробітна плата</w:t>
      </w:r>
    </w:p>
    <w:p w:rsidR="0090314E" w:rsidRPr="00BB0F90" w:rsidRDefault="0090314E" w:rsidP="009472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Споживчий кошик українця</w:t>
      </w:r>
      <w:bookmarkStart w:id="0" w:name="_GoBack"/>
      <w:bookmarkEnd w:id="0"/>
    </w:p>
    <w:p w:rsidR="00BB0F90" w:rsidRPr="00BB0F90" w:rsidRDefault="00BB0F90" w:rsidP="00BB0F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0">
        <w:rPr>
          <w:rFonts w:ascii="Times New Roman" w:hAnsi="Times New Roman" w:cs="Times New Roman"/>
          <w:sz w:val="28"/>
          <w:szCs w:val="28"/>
        </w:rPr>
        <w:sym w:font="Times New Roman" w:char="F069"/>
      </w:r>
      <w:r w:rsidRPr="00BB0F90">
        <w:rPr>
          <w:rFonts w:ascii="Times New Roman" w:hAnsi="Times New Roman" w:cs="Times New Roman"/>
          <w:b/>
          <w:bCs/>
          <w:sz w:val="28"/>
          <w:szCs w:val="28"/>
        </w:rPr>
        <w:t>Основні поняття</w:t>
      </w:r>
    </w:p>
    <w:p w:rsidR="00BB0F90" w:rsidRPr="00020B32" w:rsidRDefault="00563AF1" w:rsidP="00BB0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Капітал, основний капітал, оборотний капітал, </w:t>
      </w:r>
      <w:r w:rsidR="00D70412">
        <w:rPr>
          <w:rFonts w:ascii="Times New Roman" w:hAnsi="Times New Roman" w:cs="Times New Roman"/>
          <w:sz w:val="28"/>
          <w:szCs w:val="28"/>
        </w:rPr>
        <w:t>ринок праці, персонал, заробітна плата, управління персоналом, фонд заробітної плати, мотивація праці</w:t>
      </w:r>
    </w:p>
    <w:p w:rsidR="00BB0F90" w:rsidRPr="00BB0F90" w:rsidRDefault="00BB0F90" w:rsidP="00BB0F90">
      <w:pPr>
        <w:pStyle w:val="Default"/>
        <w:spacing w:line="360" w:lineRule="auto"/>
        <w:rPr>
          <w:sz w:val="28"/>
          <w:szCs w:val="28"/>
        </w:rPr>
      </w:pPr>
    </w:p>
    <w:p w:rsidR="001C0BCE" w:rsidRDefault="001C0BCE"/>
    <w:sectPr w:rsidR="001C0BCE" w:rsidSect="00020B32">
      <w:pgSz w:w="11904" w:h="17338"/>
      <w:pgMar w:top="1549" w:right="1272" w:bottom="850" w:left="214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EFB"/>
    <w:multiLevelType w:val="hybridMultilevel"/>
    <w:tmpl w:val="C2362C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3A7F"/>
    <w:multiLevelType w:val="hybridMultilevel"/>
    <w:tmpl w:val="1F7ADCB8"/>
    <w:lvl w:ilvl="0" w:tplc="8876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94"/>
    <w:rsid w:val="00020B32"/>
    <w:rsid w:val="000420F0"/>
    <w:rsid w:val="001C0BCE"/>
    <w:rsid w:val="00204FFE"/>
    <w:rsid w:val="00563AF1"/>
    <w:rsid w:val="00573660"/>
    <w:rsid w:val="006A7614"/>
    <w:rsid w:val="008A31DF"/>
    <w:rsid w:val="0090314E"/>
    <w:rsid w:val="00947270"/>
    <w:rsid w:val="00BA6630"/>
    <w:rsid w:val="00BB0F90"/>
    <w:rsid w:val="00D66C94"/>
    <w:rsid w:val="00D70412"/>
    <w:rsid w:val="00DE175D"/>
    <w:rsid w:val="00E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2021-10-19T08:02:00Z</dcterms:created>
  <dcterms:modified xsi:type="dcterms:W3CDTF">2021-11-02T09:50:00Z</dcterms:modified>
</cp:coreProperties>
</file>