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МІНІСТЕРСТВО</w:t>
      </w:r>
      <w:proofErr w:type="spellEnd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 НАУКИ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УКРАЇНИ</w:t>
      </w:r>
      <w:proofErr w:type="spellEnd"/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ЗАПОРІЗЬКИЙ</w:t>
      </w:r>
      <w:proofErr w:type="spellEnd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НАЦІОНАЛЬНИЙ</w:t>
      </w:r>
      <w:proofErr w:type="spellEnd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УНІВЕРСИТЕТ</w:t>
      </w:r>
      <w:proofErr w:type="spellEnd"/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ФАКУЛЬТЕТ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ІНОЗЕМНОЇ</w:t>
      </w:r>
      <w:proofErr w:type="spellEnd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ФІЛОЛОГІЇ</w:t>
      </w:r>
      <w:proofErr w:type="spellEnd"/>
    </w:p>
    <w:p w:rsid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КАФЕДРА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АНГЛІЙСЬКОЇ</w:t>
      </w:r>
      <w:proofErr w:type="spellEnd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lang w:eastAsia="ru-RU"/>
        </w:rPr>
        <w:t>ФІЛОЛОГІЇ</w:t>
      </w:r>
      <w:proofErr w:type="spellEnd"/>
    </w:p>
    <w:p w:rsidR="0038494A" w:rsidRPr="0038494A" w:rsidRDefault="0038494A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ЛІНГВОДИДАКТИКИ</w:t>
      </w:r>
      <w:proofErr w:type="spellEnd"/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2C27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ЗАТВЕРДЖУЮ</w:t>
      </w:r>
    </w:p>
    <w:p w:rsidR="002C2761" w:rsidRPr="002C2761" w:rsidRDefault="002C2761" w:rsidP="002C2761">
      <w:pPr>
        <w:widowControl w:val="0"/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Декан факультету іноземної філології</w:t>
      </w:r>
    </w:p>
    <w:p w:rsidR="002C2761" w:rsidRPr="002C2761" w:rsidRDefault="002C2761" w:rsidP="002C2761">
      <w:pPr>
        <w:widowControl w:val="0"/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ind w:left="5400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______        </w:t>
      </w:r>
      <w:proofErr w:type="spellStart"/>
      <w:r w:rsidRPr="002C2761"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>Г.Ф.Морошкіна</w:t>
      </w:r>
      <w:proofErr w:type="spellEnd"/>
      <w:r w:rsidRPr="002C2761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2C276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</w:t>
      </w:r>
    </w:p>
    <w:p w:rsidR="002C2761" w:rsidRPr="002C2761" w:rsidRDefault="002C2761" w:rsidP="002C2761">
      <w:pPr>
        <w:widowControl w:val="0"/>
        <w:spacing w:after="0" w:line="240" w:lineRule="auto"/>
        <w:ind w:left="5400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(підпис)             (ініціали та прізвище) </w:t>
      </w:r>
    </w:p>
    <w:p w:rsidR="002C2761" w:rsidRPr="002C2761" w:rsidRDefault="002C2761" w:rsidP="002C27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ind w:left="469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 _____________ 2021 р.</w:t>
      </w: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2C2761" w:rsidRPr="002C2761" w:rsidRDefault="002C2761" w:rsidP="002C276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2C2761" w:rsidRPr="00C94FE8" w:rsidRDefault="00C94FE8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МЕТОДОЛОГІЯ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CLIL</w:t>
      </w:r>
      <w:proofErr w:type="spellEnd"/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276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РОБОЧА ПРОГРАМА НАВЧАЛЬНОЇ ДИСЦИПЛІНИ</w:t>
      </w:r>
      <w:r w:rsidRPr="002C276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C2761" w:rsidRPr="00A5248C" w:rsidRDefault="006F2D47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циклу </w:t>
      </w:r>
      <w:proofErr w:type="spellStart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вільного</w:t>
      </w:r>
      <w:proofErr w:type="spellEnd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вибору</w:t>
      </w:r>
      <w:proofErr w:type="spellEnd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магістрів</w:t>
      </w:r>
      <w:proofErr w:type="spellEnd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межах</w:t>
      </w:r>
      <w:proofErr w:type="gramEnd"/>
      <w:r w:rsidRPr="006F2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24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спеціальності</w:t>
      </w:r>
    </w:p>
    <w:p w:rsidR="006F2D47" w:rsidRPr="002C2761" w:rsidRDefault="006F2D47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04C5E" w:rsidRDefault="00504C5E" w:rsidP="002C276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C27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спеціальність: 035 Філологія</w:t>
      </w:r>
      <w:r w:rsidRPr="002C27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</w:p>
    <w:p w:rsidR="002C2761" w:rsidRPr="002C2761" w:rsidRDefault="002C2761" w:rsidP="002543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спеціалізація: 035.041 германські мови та літератури (переклад включно), перша - англійська</w:t>
      </w:r>
      <w:r w:rsidRPr="002C27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2C2761" w:rsidRPr="002C2761" w:rsidRDefault="002C2761" w:rsidP="002C276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C2761" w:rsidRPr="002C2761" w:rsidRDefault="002C2761" w:rsidP="002543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Укладач: </w:t>
      </w:r>
      <w:r w:rsidRPr="002C27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Надточій </w:t>
      </w:r>
      <w:proofErr w:type="spellStart"/>
      <w:r w:rsidRPr="002C27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Н.О</w:t>
      </w:r>
      <w:proofErr w:type="spellEnd"/>
      <w:r w:rsidRPr="002C27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., </w:t>
      </w:r>
      <w:proofErr w:type="spellStart"/>
      <w:r w:rsidRPr="002C27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канд.пед.наук</w:t>
      </w:r>
      <w:proofErr w:type="spellEnd"/>
      <w:r w:rsidRPr="002C27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 доцент</w:t>
      </w:r>
      <w:r w:rsidR="00A5248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кафедри англійської філології та </w:t>
      </w:r>
      <w:proofErr w:type="spellStart"/>
      <w:r w:rsidR="00A5248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лінгводидактики</w:t>
      </w:r>
      <w:proofErr w:type="spellEnd"/>
    </w:p>
    <w:p w:rsidR="002C2761" w:rsidRPr="002C2761" w:rsidRDefault="002C2761" w:rsidP="002C276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2C2761" w:rsidRPr="002C2761" w:rsidTr="004C3090">
        <w:tc>
          <w:tcPr>
            <w:tcW w:w="482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Обговорено та ухвалено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засіданні кафедри англійської філології 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Протокол №1 від  “26”серпня 2021 р.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кафедри англійської філології 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               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С.М.Єнікєєва</w:t>
            </w:r>
            <w:proofErr w:type="spellEnd"/>
          </w:p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(підпис)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</w:t>
            </w:r>
            <w:r w:rsidRPr="002C2761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(ініціали, прізвище )</w:t>
            </w:r>
          </w:p>
        </w:tc>
        <w:tc>
          <w:tcPr>
            <w:tcW w:w="4745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Ухвалено науково-методичною радою 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факультету іноземної філології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Протокол №1від  “31”серпня 2021р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науково-методичної ради факультету іноземної філології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       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О.А.Каніболоцька</w:t>
            </w:r>
            <w:proofErr w:type="spellEnd"/>
          </w:p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(підпис)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</w:t>
            </w:r>
            <w:r w:rsidRPr="002C2761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(ініціали, прізвище )</w:t>
            </w:r>
          </w:p>
        </w:tc>
      </w:tr>
    </w:tbl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2"/>
      </w:tblGrid>
      <w:tr w:rsidR="006F2D47" w:rsidRPr="006F2D47">
        <w:trPr>
          <w:trHeight w:val="662"/>
        </w:trPr>
        <w:tc>
          <w:tcPr>
            <w:tcW w:w="4472" w:type="dxa"/>
          </w:tcPr>
          <w:p w:rsidR="006F2D47" w:rsidRPr="006F2D47" w:rsidRDefault="006F2D47" w:rsidP="006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F2D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Погоджено</w:t>
            </w:r>
            <w:proofErr w:type="spellEnd"/>
            <w:r w:rsidRPr="006F2D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F2D47" w:rsidRPr="006F2D47" w:rsidRDefault="006F2D47" w:rsidP="006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F2D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 </w:t>
            </w:r>
            <w:proofErr w:type="spellStart"/>
            <w:r w:rsidRPr="006F2D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навчально-методичним</w:t>
            </w:r>
            <w:proofErr w:type="spellEnd"/>
            <w:r w:rsidRPr="006F2D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F2D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відділом</w:t>
            </w:r>
            <w:proofErr w:type="spellEnd"/>
            <w:r w:rsidRPr="006F2D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F2D47" w:rsidRPr="006F2D47" w:rsidRDefault="002543F1" w:rsidP="006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</w:t>
            </w:r>
            <w:r w:rsidR="006F2D47" w:rsidRPr="006F2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 </w:t>
            </w:r>
          </w:p>
          <w:p w:rsidR="006F2D47" w:rsidRPr="006F2D47" w:rsidRDefault="006F2D47" w:rsidP="006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2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6F2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</w:t>
            </w:r>
            <w:proofErr w:type="spellEnd"/>
            <w:r w:rsidRPr="006F2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(</w:t>
            </w:r>
            <w:proofErr w:type="spellStart"/>
            <w:r w:rsidRPr="006F2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ініціали</w:t>
            </w:r>
            <w:proofErr w:type="spellEnd"/>
            <w:r w:rsidRPr="006F2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F2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прізвище</w:t>
            </w:r>
            <w:proofErr w:type="spellEnd"/>
            <w:r w:rsidRPr="006F2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</w:tr>
    </w:tbl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2C276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</w:t>
      </w:r>
      <w:r w:rsidRPr="002C2761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>2021 рік</w:t>
      </w:r>
    </w:p>
    <w:p w:rsidR="002C2761" w:rsidRPr="002C2761" w:rsidRDefault="002C2761" w:rsidP="002C2761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br w:type="page"/>
      </w: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lastRenderedPageBreak/>
        <w:t xml:space="preserve">1. </w:t>
      </w:r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Опис навчальної дисципліни</w:t>
      </w:r>
    </w:p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2C2761" w:rsidRPr="002C2761" w:rsidTr="004C3090">
        <w:trPr>
          <w:trHeight w:val="671"/>
        </w:trPr>
        <w:tc>
          <w:tcPr>
            <w:tcW w:w="3119" w:type="dxa"/>
            <w:vMerge w:val="restart"/>
            <w:vAlign w:val="center"/>
          </w:tcPr>
          <w:p w:rsidR="002C2761" w:rsidRDefault="004C3090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Р</w:t>
            </w:r>
            <w:r w:rsidR="002C2761"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 xml:space="preserve">івень вищої освіти </w:t>
            </w:r>
          </w:p>
          <w:p w:rsidR="004C3090" w:rsidRPr="002C2761" w:rsidRDefault="004C3090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2C2761" w:rsidRPr="002C2761" w:rsidTr="004C3090">
        <w:trPr>
          <w:trHeight w:val="643"/>
        </w:trPr>
        <w:tc>
          <w:tcPr>
            <w:tcW w:w="3119" w:type="dxa"/>
            <w:vMerge/>
            <w:vAlign w:val="center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03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заочна (дистанційна)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форма здобуття освіти</w:t>
            </w:r>
          </w:p>
        </w:tc>
      </w:tr>
      <w:tr w:rsidR="0045090B" w:rsidRPr="002C2761" w:rsidTr="004C3090">
        <w:trPr>
          <w:trHeight w:val="437"/>
        </w:trPr>
        <w:tc>
          <w:tcPr>
            <w:tcW w:w="3119" w:type="dxa"/>
            <w:vMerge w:val="restart"/>
          </w:tcPr>
          <w:p w:rsidR="0045090B" w:rsidRPr="0045090B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proofErr w:type="spellStart"/>
            <w:r w:rsidRPr="0045090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магістрський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ількість кредитів – 3 </w:t>
            </w:r>
          </w:p>
        </w:tc>
        <w:tc>
          <w:tcPr>
            <w:tcW w:w="3303" w:type="dxa"/>
            <w:gridSpan w:val="2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Вибіркова</w:t>
            </w:r>
          </w:p>
        </w:tc>
      </w:tr>
      <w:tr w:rsidR="0045090B" w:rsidRPr="002C2761" w:rsidTr="004C3090">
        <w:trPr>
          <w:trHeight w:val="480"/>
        </w:trPr>
        <w:tc>
          <w:tcPr>
            <w:tcW w:w="3119" w:type="dxa"/>
            <w:vMerge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5090B" w:rsidRPr="0045090B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45090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Цикл дисциплін</w:t>
            </w:r>
          </w:p>
          <w:p w:rsidR="0045090B" w:rsidRPr="002C2761" w:rsidRDefault="0045090B" w:rsidP="00504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uk-UA" w:eastAsia="ru-RU"/>
              </w:rPr>
            </w:pPr>
            <w:r w:rsidRPr="0045090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вільного вибору студента в межах </w:t>
            </w:r>
            <w:r w:rsidR="00504C5E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спеціальності</w:t>
            </w:r>
          </w:p>
        </w:tc>
      </w:tr>
      <w:tr w:rsidR="0045090B" w:rsidRPr="002C2761" w:rsidTr="004C3090">
        <w:trPr>
          <w:trHeight w:val="425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45090B" w:rsidRPr="002C2761" w:rsidRDefault="0045090B" w:rsidP="004509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Загальна к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ількість годин –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90</w:t>
            </w:r>
          </w:p>
        </w:tc>
        <w:tc>
          <w:tcPr>
            <w:tcW w:w="3303" w:type="dxa"/>
            <w:gridSpan w:val="2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Семестр:</w:t>
            </w:r>
          </w:p>
        </w:tc>
      </w:tr>
      <w:tr w:rsidR="0045090B" w:rsidRPr="002C2761" w:rsidTr="004C3090">
        <w:trPr>
          <w:trHeight w:val="364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03" w:type="dxa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3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-й</w:t>
            </w:r>
          </w:p>
        </w:tc>
        <w:tc>
          <w:tcPr>
            <w:tcW w:w="1800" w:type="dxa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3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-й</w:t>
            </w:r>
          </w:p>
        </w:tc>
      </w:tr>
      <w:tr w:rsidR="0045090B" w:rsidRPr="002C2761" w:rsidTr="004C3090">
        <w:trPr>
          <w:trHeight w:val="364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Лекційні</w:t>
            </w:r>
          </w:p>
        </w:tc>
      </w:tr>
      <w:tr w:rsidR="0045090B" w:rsidRPr="002C2761" w:rsidTr="004C3090">
        <w:trPr>
          <w:trHeight w:val="364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змістових 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модулів - 4</w:t>
            </w:r>
          </w:p>
        </w:tc>
        <w:tc>
          <w:tcPr>
            <w:tcW w:w="1503" w:type="dxa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12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6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год.</w:t>
            </w:r>
          </w:p>
        </w:tc>
      </w:tr>
      <w:tr w:rsidR="0045090B" w:rsidRPr="002C2761" w:rsidTr="00A34E33">
        <w:trPr>
          <w:trHeight w:val="339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Практичні</w:t>
            </w:r>
            <w:r w:rsidRPr="002C2761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uk-UA" w:eastAsia="ru-RU"/>
              </w:rPr>
              <w:t xml:space="preserve"> </w:t>
            </w:r>
          </w:p>
        </w:tc>
      </w:tr>
      <w:tr w:rsidR="0045090B" w:rsidRPr="002C2761" w:rsidTr="00A34E33">
        <w:trPr>
          <w:trHeight w:val="413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Кількість поточних контрольних заходів – 8</w:t>
            </w:r>
          </w:p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10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4 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год.</w:t>
            </w:r>
          </w:p>
        </w:tc>
      </w:tr>
      <w:tr w:rsidR="0045090B" w:rsidRPr="002C2761" w:rsidTr="004C3090">
        <w:trPr>
          <w:trHeight w:val="330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Самостійна робота</w:t>
            </w:r>
          </w:p>
        </w:tc>
      </w:tr>
      <w:tr w:rsidR="0045090B" w:rsidRPr="002C2761" w:rsidTr="004C3090">
        <w:trPr>
          <w:trHeight w:val="407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03" w:type="dxa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68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45090B" w:rsidRPr="002C2761" w:rsidRDefault="0045090B" w:rsidP="004509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0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год.</w:t>
            </w:r>
          </w:p>
        </w:tc>
      </w:tr>
      <w:tr w:rsidR="0045090B" w:rsidRPr="002C2761" w:rsidTr="004C3090">
        <w:trPr>
          <w:trHeight w:val="138"/>
        </w:trPr>
        <w:tc>
          <w:tcPr>
            <w:tcW w:w="3119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5090B" w:rsidRPr="002C2761" w:rsidRDefault="0045090B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Вид підсумкового семестрового контролю</w:t>
            </w:r>
            <w:r w:rsidRPr="002C2761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: </w:t>
            </w:r>
          </w:p>
          <w:p w:rsidR="0045090B" w:rsidRPr="00A34E33" w:rsidRDefault="00A34E33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залік</w:t>
            </w:r>
          </w:p>
        </w:tc>
      </w:tr>
    </w:tbl>
    <w:p w:rsidR="002C2761" w:rsidRPr="002C2761" w:rsidRDefault="002C2761" w:rsidP="002C2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2C2761" w:rsidRPr="002C2761" w:rsidRDefault="002C2761" w:rsidP="002C2761">
      <w:pPr>
        <w:keepNext/>
        <w:widowControl w:val="0"/>
        <w:spacing w:after="0" w:line="36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2C2761" w:rsidRPr="00A132F8" w:rsidRDefault="002C2761" w:rsidP="002C2761">
      <w:pPr>
        <w:keepNext/>
        <w:widowControl w:val="0"/>
        <w:spacing w:after="0" w:line="36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A132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 та завдання навчальної дисципліни</w:t>
      </w:r>
    </w:p>
    <w:p w:rsidR="002C2761" w:rsidRPr="00A132F8" w:rsidRDefault="002C2761" w:rsidP="002C2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A132F8">
        <w:rPr>
          <w:rFonts w:ascii="Times New Roman" w:eastAsia="MS Mincho" w:hAnsi="Times New Roman" w:cs="Times New Roman"/>
          <w:b/>
          <w:color w:val="000000"/>
          <w:sz w:val="24"/>
          <w:szCs w:val="24"/>
          <w:lang w:val="uk-UA" w:eastAsia="ru-RU"/>
        </w:rPr>
        <w:t>Мета</w:t>
      </w:r>
      <w:r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курсу– навчити студентів </w:t>
      </w:r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основам використання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CLIL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в освітньому процесі. В умовах інтеграції, глобалізації і високотехнологічного суспільства оволодіння іноземною мовою стало вимогою часу: зокрема, її важливим аспектом вважається набуття інтегративних комунікативних навичок задля можливості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професійно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-ділового спілкування з представниками інших культур. У зв'язку з цим особливого значення сьогодні набувають дослідження методів викладання іноземної мови. На особливу увагу в контексті функціонального оволодіння іноземною мовою та принципу інтегрованості заслуговує методологія предметно-мовного інтегрованого навчання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CLIL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, яка на сьогодні відома та використовується майже в усьому світі для впровадження багатомовної моделі освіти. Методологія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CLIL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(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Content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and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Language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Integrated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Learning</w:t>
      </w:r>
      <w:proofErr w:type="spellEnd"/>
      <w:r w:rsidR="006E4B0D"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) – це методологія інтегрованого викладання предмета та іноземної мови. Підхід ґрунтується одночасно на двох фокусах: навчальній дисципліні та іноземній мові, що уможливлює їхнє одночасне викладання і вивчення.</w:t>
      </w:r>
    </w:p>
    <w:p w:rsidR="002C2761" w:rsidRPr="00A132F8" w:rsidRDefault="002C2761" w:rsidP="002C2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</w:pPr>
      <w:r w:rsidRPr="00A132F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2C2761" w:rsidRPr="00A132F8" w:rsidRDefault="002C2761" w:rsidP="002C276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2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Основними завданнями</w:t>
      </w:r>
      <w:r w:rsidRPr="00A132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вивчення дисципліни є :</w:t>
      </w:r>
    </w:p>
    <w:p w:rsidR="006E4B0D" w:rsidRPr="00A132F8" w:rsidRDefault="006E4B0D" w:rsidP="00EE5467">
      <w:pPr>
        <w:pStyle w:val="ae"/>
        <w:widowControl w:val="0"/>
        <w:numPr>
          <w:ilvl w:val="0"/>
          <w:numId w:val="18"/>
        </w:numPr>
        <w:ind w:left="567" w:hanging="567"/>
        <w:jc w:val="both"/>
        <w:rPr>
          <w:lang w:val="uk-UA"/>
        </w:rPr>
      </w:pPr>
      <w:r w:rsidRPr="00A132F8">
        <w:rPr>
          <w:lang w:val="uk-UA"/>
        </w:rPr>
        <w:t xml:space="preserve">ознайомитись з основами </w:t>
      </w:r>
      <w:proofErr w:type="spellStart"/>
      <w:r w:rsidRPr="00A132F8">
        <w:rPr>
          <w:lang w:val="uk-UA"/>
        </w:rPr>
        <w:t>CLIL</w:t>
      </w:r>
      <w:proofErr w:type="spellEnd"/>
      <w:r w:rsidRPr="00A132F8">
        <w:rPr>
          <w:lang w:val="uk-UA"/>
        </w:rPr>
        <w:t xml:space="preserve"> </w:t>
      </w:r>
      <w:proofErr w:type="spellStart"/>
      <w:r w:rsidRPr="00A132F8">
        <w:rPr>
          <w:lang w:val="uk-UA"/>
        </w:rPr>
        <w:t>підхіду</w:t>
      </w:r>
      <w:proofErr w:type="spellEnd"/>
      <w:r w:rsidRPr="00A132F8">
        <w:rPr>
          <w:lang w:val="uk-UA"/>
        </w:rPr>
        <w:t xml:space="preserve"> та порівняти його з іншими освітніми підходами із залученням двох мов;</w:t>
      </w:r>
    </w:p>
    <w:p w:rsidR="006E4B0D" w:rsidRPr="00A132F8" w:rsidRDefault="00252137" w:rsidP="00EE5467">
      <w:pPr>
        <w:pStyle w:val="ae"/>
        <w:widowControl w:val="0"/>
        <w:numPr>
          <w:ilvl w:val="0"/>
          <w:numId w:val="18"/>
        </w:numPr>
        <w:ind w:left="567" w:hanging="567"/>
        <w:jc w:val="both"/>
        <w:rPr>
          <w:lang w:val="uk-UA"/>
        </w:rPr>
      </w:pPr>
      <w:r w:rsidRPr="00A132F8">
        <w:rPr>
          <w:lang w:val="uk-UA"/>
        </w:rPr>
        <w:t>вивчити</w:t>
      </w:r>
      <w:r w:rsidR="006E4B0D" w:rsidRPr="00A132F8">
        <w:rPr>
          <w:lang w:val="uk-UA"/>
        </w:rPr>
        <w:t xml:space="preserve"> базові теоретичні принципи предметно-мовного інтегрованого навчання, а також його переваги та виклики;</w:t>
      </w:r>
    </w:p>
    <w:p w:rsidR="006E4B0D" w:rsidRPr="00A132F8" w:rsidRDefault="006E4B0D" w:rsidP="00EE5467">
      <w:pPr>
        <w:pStyle w:val="ae"/>
        <w:widowControl w:val="0"/>
        <w:numPr>
          <w:ilvl w:val="0"/>
          <w:numId w:val="18"/>
        </w:numPr>
        <w:ind w:left="567" w:hanging="567"/>
        <w:jc w:val="both"/>
        <w:rPr>
          <w:lang w:val="uk-UA"/>
        </w:rPr>
      </w:pPr>
      <w:r w:rsidRPr="00A132F8">
        <w:rPr>
          <w:lang w:val="uk-UA"/>
        </w:rPr>
        <w:t xml:space="preserve">виокремлювати та використовувати ключові поняття </w:t>
      </w:r>
      <w:proofErr w:type="spellStart"/>
      <w:r w:rsidRPr="00A132F8">
        <w:rPr>
          <w:lang w:val="uk-UA"/>
        </w:rPr>
        <w:t>CLIL</w:t>
      </w:r>
      <w:proofErr w:type="spellEnd"/>
      <w:r w:rsidRPr="00A132F8">
        <w:rPr>
          <w:lang w:val="uk-UA"/>
        </w:rPr>
        <w:t xml:space="preserve"> підходу українською мовою та іншими мовами, зокрема англійською мовою;</w:t>
      </w:r>
    </w:p>
    <w:p w:rsidR="006E4B0D" w:rsidRPr="00A132F8" w:rsidRDefault="006E4B0D" w:rsidP="00EE5467">
      <w:pPr>
        <w:pStyle w:val="ae"/>
        <w:widowControl w:val="0"/>
        <w:numPr>
          <w:ilvl w:val="0"/>
          <w:numId w:val="18"/>
        </w:numPr>
        <w:ind w:left="567" w:hanging="567"/>
        <w:jc w:val="both"/>
        <w:rPr>
          <w:lang w:val="uk-UA"/>
        </w:rPr>
      </w:pPr>
      <w:r w:rsidRPr="00A132F8">
        <w:rPr>
          <w:lang w:val="uk-UA"/>
        </w:rPr>
        <w:t xml:space="preserve">навчитися відбору, адаптації та підготовці текстів відповідно до потреб </w:t>
      </w:r>
      <w:proofErr w:type="spellStart"/>
      <w:r w:rsidRPr="00A132F8">
        <w:rPr>
          <w:lang w:val="uk-UA"/>
        </w:rPr>
        <w:t>CLIL</w:t>
      </w:r>
      <w:proofErr w:type="spellEnd"/>
      <w:r w:rsidRPr="00A132F8">
        <w:rPr>
          <w:lang w:val="uk-UA"/>
        </w:rPr>
        <w:t>;</w:t>
      </w:r>
    </w:p>
    <w:p w:rsidR="006E4B0D" w:rsidRPr="00A132F8" w:rsidRDefault="00252137" w:rsidP="00EE5467">
      <w:pPr>
        <w:pStyle w:val="ae"/>
        <w:widowControl w:val="0"/>
        <w:numPr>
          <w:ilvl w:val="0"/>
          <w:numId w:val="18"/>
        </w:numPr>
        <w:ind w:left="567" w:hanging="567"/>
        <w:jc w:val="both"/>
        <w:rPr>
          <w:lang w:val="uk-UA"/>
        </w:rPr>
      </w:pPr>
      <w:r w:rsidRPr="00A132F8">
        <w:rPr>
          <w:lang w:val="uk-UA"/>
        </w:rPr>
        <w:t xml:space="preserve">навчитися </w:t>
      </w:r>
      <w:r w:rsidR="006E4B0D" w:rsidRPr="00A132F8">
        <w:rPr>
          <w:lang w:val="uk-UA"/>
        </w:rPr>
        <w:t xml:space="preserve">створювати навчальне візуальне середовища (також </w:t>
      </w:r>
      <w:proofErr w:type="spellStart"/>
      <w:r w:rsidR="006E4B0D" w:rsidRPr="00A132F8">
        <w:rPr>
          <w:lang w:val="uk-UA"/>
        </w:rPr>
        <w:t>scaffolding</w:t>
      </w:r>
      <w:proofErr w:type="spellEnd"/>
      <w:r w:rsidR="006E4B0D" w:rsidRPr="00A132F8">
        <w:rPr>
          <w:lang w:val="uk-UA"/>
        </w:rPr>
        <w:t xml:space="preserve">) відповідно до потреб </w:t>
      </w:r>
      <w:proofErr w:type="spellStart"/>
      <w:r w:rsidR="006E4B0D" w:rsidRPr="00A132F8">
        <w:rPr>
          <w:lang w:val="uk-UA"/>
        </w:rPr>
        <w:t>CLIL</w:t>
      </w:r>
      <w:proofErr w:type="spellEnd"/>
      <w:r w:rsidR="006E4B0D" w:rsidRPr="00A132F8">
        <w:rPr>
          <w:lang w:val="uk-UA"/>
        </w:rPr>
        <w:t xml:space="preserve">; та середовище в Інтернеті (наприклад, навчальна платформа для навчального змісту та навчальної діяльності із зворотним зв’язком, місцем для спільного навчання, </w:t>
      </w:r>
      <w:r w:rsidR="006E4B0D" w:rsidRPr="00A132F8">
        <w:rPr>
          <w:lang w:val="uk-UA"/>
        </w:rPr>
        <w:lastRenderedPageBreak/>
        <w:t>логічним та послідовним макетом);</w:t>
      </w:r>
    </w:p>
    <w:p w:rsidR="006E4B0D" w:rsidRPr="00A132F8" w:rsidRDefault="00EE5467" w:rsidP="00EE5467">
      <w:pPr>
        <w:pStyle w:val="ae"/>
        <w:widowControl w:val="0"/>
        <w:numPr>
          <w:ilvl w:val="0"/>
          <w:numId w:val="18"/>
        </w:numPr>
        <w:ind w:left="567" w:hanging="567"/>
        <w:jc w:val="both"/>
        <w:rPr>
          <w:lang w:val="uk-UA"/>
        </w:rPr>
      </w:pPr>
      <w:r w:rsidRPr="00A132F8">
        <w:rPr>
          <w:lang w:val="uk-UA"/>
        </w:rPr>
        <w:t>ознайомитися з</w:t>
      </w:r>
      <w:r w:rsidR="006E4B0D" w:rsidRPr="00A132F8">
        <w:rPr>
          <w:lang w:val="uk-UA"/>
        </w:rPr>
        <w:t xml:space="preserve"> основн</w:t>
      </w:r>
      <w:r w:rsidRPr="00A132F8">
        <w:rPr>
          <w:lang w:val="uk-UA"/>
        </w:rPr>
        <w:t>ими</w:t>
      </w:r>
      <w:r w:rsidR="006E4B0D" w:rsidRPr="00A132F8">
        <w:rPr>
          <w:lang w:val="uk-UA"/>
        </w:rPr>
        <w:t xml:space="preserve"> вид</w:t>
      </w:r>
      <w:r w:rsidRPr="00A132F8">
        <w:rPr>
          <w:lang w:val="uk-UA"/>
        </w:rPr>
        <w:t>ами</w:t>
      </w:r>
      <w:r w:rsidR="006E4B0D" w:rsidRPr="00A132F8">
        <w:rPr>
          <w:lang w:val="uk-UA"/>
        </w:rPr>
        <w:t>, стратегі</w:t>
      </w:r>
      <w:r w:rsidRPr="00A132F8">
        <w:rPr>
          <w:lang w:val="uk-UA"/>
        </w:rPr>
        <w:t>ями</w:t>
      </w:r>
      <w:r w:rsidR="006E4B0D" w:rsidRPr="00A132F8">
        <w:rPr>
          <w:lang w:val="uk-UA"/>
        </w:rPr>
        <w:t xml:space="preserve"> та інструмент</w:t>
      </w:r>
      <w:r w:rsidRPr="00A132F8">
        <w:rPr>
          <w:lang w:val="uk-UA"/>
        </w:rPr>
        <w:t>ами</w:t>
      </w:r>
      <w:r w:rsidR="006E4B0D" w:rsidRPr="00A132F8">
        <w:rPr>
          <w:lang w:val="uk-UA"/>
        </w:rPr>
        <w:t xml:space="preserve"> оцінювання;</w:t>
      </w:r>
    </w:p>
    <w:p w:rsidR="006E4B0D" w:rsidRPr="00A132F8" w:rsidRDefault="00EE5467" w:rsidP="00EE5467">
      <w:pPr>
        <w:pStyle w:val="ae"/>
        <w:widowControl w:val="0"/>
        <w:numPr>
          <w:ilvl w:val="0"/>
          <w:numId w:val="18"/>
        </w:numPr>
        <w:ind w:left="567" w:hanging="567"/>
        <w:jc w:val="both"/>
        <w:rPr>
          <w:lang w:val="uk-UA"/>
        </w:rPr>
      </w:pPr>
      <w:r w:rsidRPr="00A132F8">
        <w:rPr>
          <w:lang w:val="uk-UA"/>
        </w:rPr>
        <w:t xml:space="preserve"> навчитися </w:t>
      </w:r>
      <w:r w:rsidR="006E4B0D" w:rsidRPr="00A132F8">
        <w:rPr>
          <w:lang w:val="uk-UA"/>
        </w:rPr>
        <w:t>розробляти та застосовувати певний вид оцінювання в залежності від певної навчальної ситуації.</w:t>
      </w:r>
    </w:p>
    <w:p w:rsidR="006E4B0D" w:rsidRPr="00A132F8" w:rsidRDefault="006E4B0D" w:rsidP="002C276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132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з вимогами освітньо-професійної  програми студенти повинні досягти таких </w:t>
      </w:r>
      <w:r w:rsidRPr="00A132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результатів навчання (</w:t>
      </w:r>
      <w:proofErr w:type="spellStart"/>
      <w:r w:rsidRPr="00A132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компетентностей</w:t>
      </w:r>
      <w:proofErr w:type="spellEnd"/>
      <w:r w:rsidRPr="002C27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Pr="002C2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2C276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2C2761" w:rsidRPr="002C2761" w:rsidRDefault="002C2761" w:rsidP="002C27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9"/>
        <w:gridCol w:w="2432"/>
      </w:tblGrid>
      <w:tr w:rsidR="002C2761" w:rsidRPr="002C2761" w:rsidTr="00ED6D14">
        <w:tc>
          <w:tcPr>
            <w:tcW w:w="7009" w:type="dxa"/>
          </w:tcPr>
          <w:p w:rsidR="002C2761" w:rsidRPr="002C2761" w:rsidRDefault="002C2761" w:rsidP="002C2761">
            <w:pPr>
              <w:ind w:left="574" w:right="57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>Заплановані робочою програмою результати навчання та</w:t>
            </w:r>
          </w:p>
          <w:p w:rsidR="002C2761" w:rsidRPr="002C2761" w:rsidRDefault="002C2761" w:rsidP="002C2761">
            <w:pPr>
              <w:ind w:left="574" w:right="56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>компетентності</w:t>
            </w:r>
          </w:p>
        </w:tc>
        <w:tc>
          <w:tcPr>
            <w:tcW w:w="2432" w:type="dxa"/>
          </w:tcPr>
          <w:p w:rsidR="002C2761" w:rsidRPr="002C2761" w:rsidRDefault="002C2761" w:rsidP="002C2761">
            <w:pPr>
              <w:ind w:left="97" w:right="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>Методи і контрольні</w:t>
            </w:r>
          </w:p>
          <w:p w:rsidR="002C2761" w:rsidRPr="002C2761" w:rsidRDefault="002C2761" w:rsidP="002C2761">
            <w:pPr>
              <w:ind w:left="97" w:right="9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>заходи</w:t>
            </w:r>
          </w:p>
        </w:tc>
      </w:tr>
      <w:tr w:rsidR="002C2761" w:rsidRPr="002C2761" w:rsidTr="00ED6D14">
        <w:tc>
          <w:tcPr>
            <w:tcW w:w="7009" w:type="dxa"/>
          </w:tcPr>
          <w:p w:rsidR="002C2761" w:rsidRPr="002C2761" w:rsidRDefault="002C2761" w:rsidP="002C2761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2432" w:type="dxa"/>
          </w:tcPr>
          <w:p w:rsidR="002C2761" w:rsidRPr="002C2761" w:rsidRDefault="002C2761" w:rsidP="002C2761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2C2761" w:rsidRPr="002C2761" w:rsidTr="00ED6D14">
        <w:tc>
          <w:tcPr>
            <w:tcW w:w="7009" w:type="dxa"/>
          </w:tcPr>
          <w:p w:rsidR="00EE5467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ЗК-3</w:t>
            </w:r>
            <w:r w:rsidRPr="00EE5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Здатність до пошуку, опрацювання та аналізу інформації з різних джерел. </w:t>
            </w:r>
          </w:p>
          <w:p w:rsidR="00EE5467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ЗК-6</w:t>
            </w:r>
            <w:r w:rsidRPr="00EE5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Здатність спілкуватися іноземною мовою як усно так і письмово. </w:t>
            </w:r>
          </w:p>
          <w:p w:rsidR="00EE5467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ЗК-7</w:t>
            </w:r>
            <w:r w:rsidRPr="00EE5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Здатність до абстрактного мислення, аналізу та синтезу. </w:t>
            </w:r>
          </w:p>
          <w:p w:rsidR="00EE5467" w:rsidRPr="00EE5467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ЗК-8</w:t>
            </w:r>
            <w:r w:rsidRPr="00EE5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Навички використання інформаційних і комунікаційних технологій.</w:t>
            </w:r>
          </w:p>
          <w:p w:rsidR="00EE5467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ЗК-9</w:t>
            </w:r>
            <w:r w:rsidRPr="00EE5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Здатність до адаптації та дії в новій ситуації. </w:t>
            </w:r>
          </w:p>
          <w:p w:rsidR="00EE5467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ЗК-10</w:t>
            </w:r>
            <w:r w:rsidRPr="00EE5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2C2761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ЗК-12</w:t>
            </w:r>
            <w:r w:rsidRPr="00EE5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Здатність генерувати нові ідеї (креативність).</w:t>
            </w:r>
          </w:p>
          <w:p w:rsidR="00EE5467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ЗК-13</w:t>
            </w:r>
            <w:r w:rsidRPr="00EE54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Здатність учитися впродовж життя й оволодівати сучасними знаннями. </w:t>
            </w:r>
          </w:p>
          <w:p w:rsidR="002C4FA9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СК-10</w:t>
            </w:r>
            <w:r w:rsidRPr="00EE54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здатність до гіпотетичного та інноваційного мислення, до генерування нових ідей; </w:t>
            </w:r>
          </w:p>
          <w:p w:rsidR="002C4FA9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СК-11</w:t>
            </w:r>
            <w:r w:rsidRPr="00EE54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здатність кваліфіковано проводити наукові дослідження в галузі філології; </w:t>
            </w:r>
          </w:p>
          <w:p w:rsidR="002C4FA9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СК-12</w:t>
            </w:r>
            <w:r w:rsidRPr="00EE54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уміння набувати нові знання, використовуючи сучасні інформаційно-освітні технології; </w:t>
            </w:r>
          </w:p>
          <w:p w:rsidR="002C4FA9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СК-13</w:t>
            </w:r>
            <w:r w:rsidRPr="00EE54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кваліфіковане володіння методиками та інноваційними підходами</w:t>
            </w:r>
            <w:r w:rsidR="00ED6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EE54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щодо форми й змісту викладання іноземних мов та зарубіжної літератури; </w:t>
            </w:r>
          </w:p>
          <w:p w:rsidR="002C4FA9" w:rsidRDefault="00EE5467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СК-14</w:t>
            </w:r>
            <w:r w:rsidRPr="00EE54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уміння ефективно виконувати усі види викладацької роботи та працювати у викладацькому колективі вищого навчального закладу; </w:t>
            </w:r>
          </w:p>
          <w:p w:rsidR="002C4FA9" w:rsidRDefault="002C4FA9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ПРН-1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2C4F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самовдосконалення; </w:t>
            </w:r>
          </w:p>
          <w:p w:rsidR="002C4FA9" w:rsidRDefault="002C4FA9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ПРН-7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2C4F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аналізувати, порівнювати і класифікувати різні напрями і школи в лінгвістиці, літературознавстві, міжкультурній комунікації та педагогічних науках; </w:t>
            </w:r>
          </w:p>
          <w:p w:rsidR="002C4FA9" w:rsidRDefault="002C4FA9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ПРН-8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2C4F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оцінювати історичні надбання та новітні досягнення різних напрямів і шкіл в лінгвістиці, літературознавстві, міжкультурній комунікації та педагогічних науках; </w:t>
            </w:r>
          </w:p>
          <w:p w:rsidR="002C4FA9" w:rsidRPr="002C4FA9" w:rsidRDefault="002C4FA9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ПРН-12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2C4F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>дотримуватися правил академічної доброчесності і бути обізнаним у положеннях щодо захисту прав інтелектуальної власності, у заходах запобігання плагіату та відповідальність за нього;</w:t>
            </w:r>
          </w:p>
          <w:p w:rsidR="002C4FA9" w:rsidRPr="002C2761" w:rsidRDefault="002C4FA9" w:rsidP="00ED6D14">
            <w:pPr>
              <w:ind w:left="205" w:right="18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D6D1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  <w:t>ПРН-18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2C4F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>практично використовувати та презентувати результати свого дослідження науковій спільноті в наукових публікаціях чи виступах на конференціях, круглих столах, семінарах тощо.</w:t>
            </w:r>
          </w:p>
        </w:tc>
        <w:tc>
          <w:tcPr>
            <w:tcW w:w="2432" w:type="dxa"/>
          </w:tcPr>
          <w:p w:rsidR="002C2761" w:rsidRPr="002C2761" w:rsidRDefault="002C2761" w:rsidP="002C276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Методи:</w:t>
            </w:r>
          </w:p>
          <w:p w:rsidR="002C2761" w:rsidRPr="002C2761" w:rsidRDefault="002C2761" w:rsidP="002C2761">
            <w:pPr>
              <w:tabs>
                <w:tab w:val="left" w:pos="1589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Наочні </w:t>
            </w:r>
            <w:r w:rsidRPr="002C2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методи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(схеми,</w:t>
            </w:r>
            <w:r w:rsidRPr="002C2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моделі).</w:t>
            </w:r>
          </w:p>
          <w:p w:rsidR="002C2761" w:rsidRPr="002C2761" w:rsidRDefault="002C2761" w:rsidP="002C2761">
            <w:pPr>
              <w:tabs>
                <w:tab w:val="left" w:pos="1587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Словесні </w:t>
            </w:r>
            <w:r w:rsidRPr="002C2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методи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(презентації, пояснення, робота </w:t>
            </w:r>
            <w:r w:rsidRPr="002C27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uk-UA" w:bidi="uk-UA"/>
              </w:rPr>
              <w:t xml:space="preserve">з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підручником).</w:t>
            </w:r>
          </w:p>
          <w:p w:rsidR="002C2761" w:rsidRPr="002C2761" w:rsidRDefault="002C2761" w:rsidP="002C2761">
            <w:pPr>
              <w:tabs>
                <w:tab w:val="left" w:pos="1350"/>
                <w:tab w:val="left" w:pos="1589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Практичні </w:t>
            </w:r>
            <w:r w:rsidRPr="002C2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методи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(творчі завдання,</w:t>
            </w:r>
          </w:p>
          <w:p w:rsidR="002C2761" w:rsidRPr="002C2761" w:rsidRDefault="002C2761" w:rsidP="002C2761">
            <w:pPr>
              <w:tabs>
                <w:tab w:val="left" w:pos="1404"/>
              </w:tabs>
              <w:ind w:left="107" w:right="9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кейси, </w:t>
            </w:r>
            <w:r w:rsidRPr="002C2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розробка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проектів).</w:t>
            </w:r>
          </w:p>
          <w:p w:rsidR="002C2761" w:rsidRPr="002C2761" w:rsidRDefault="002C2761" w:rsidP="002C2761">
            <w:pPr>
              <w:tabs>
                <w:tab w:val="left" w:pos="1590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Логічні </w:t>
            </w:r>
            <w:r w:rsidRPr="002C2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методи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(індуктивні,</w:t>
            </w:r>
          </w:p>
          <w:p w:rsidR="002C2761" w:rsidRPr="002C2761" w:rsidRDefault="002C2761" w:rsidP="002C2761">
            <w:pPr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дедуктивні, створення проблемної ситуації). Проблемно-пошукові методи (репродуктивні).</w:t>
            </w:r>
          </w:p>
          <w:p w:rsidR="002C2761" w:rsidRPr="002C2761" w:rsidRDefault="002C2761" w:rsidP="002C2761">
            <w:pPr>
              <w:tabs>
                <w:tab w:val="left" w:pos="1067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Метод </w:t>
            </w:r>
            <w:r w:rsidRPr="002C2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формування </w:t>
            </w: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пізнавального</w:t>
            </w:r>
          </w:p>
          <w:p w:rsidR="002C2761" w:rsidRDefault="002C2761" w:rsidP="002C2761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інтересу (навчальна дискусія, створення цікавих ситуацій, кейсів).</w:t>
            </w:r>
          </w:p>
          <w:p w:rsidR="00ED6D14" w:rsidRPr="00ED6D14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Методи контролю і самоконтролю (усний, письмовий, програмований, практичний).</w:t>
            </w:r>
          </w:p>
          <w:p w:rsidR="00ED6D14" w:rsidRPr="00ED6D14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Контрольні заходи:</w:t>
            </w:r>
          </w:p>
          <w:p w:rsidR="00ED6D14" w:rsidRPr="00ED6D14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– Теоретичне та практичне тестування за змістовим модулем.</w:t>
            </w:r>
          </w:p>
          <w:p w:rsidR="00ED6D14" w:rsidRPr="00ED6D14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Самостійно- пошукові методи (індивідуальна робота, практична робота).</w:t>
            </w:r>
          </w:p>
          <w:p w:rsidR="00ED6D14" w:rsidRPr="00ED6D14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Контрольні заходи:</w:t>
            </w:r>
          </w:p>
          <w:p w:rsidR="00ED6D14" w:rsidRPr="00ED6D14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–</w:t>
            </w: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ab/>
              <w:t xml:space="preserve">захист </w:t>
            </w: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розмовних проектів;</w:t>
            </w:r>
          </w:p>
          <w:p w:rsidR="00ED6D14" w:rsidRPr="00ED6D14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–</w:t>
            </w: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ab/>
              <w:t>індивідуальне завдання (ІЗ);</w:t>
            </w:r>
          </w:p>
          <w:p w:rsidR="00ED6D14" w:rsidRPr="002C2761" w:rsidRDefault="00ED6D14" w:rsidP="00ED6D1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залік</w:t>
            </w:r>
            <w:r w:rsidRPr="00ED6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</w:tr>
    </w:tbl>
    <w:p w:rsidR="002C2761" w:rsidRPr="002C2761" w:rsidRDefault="002C2761" w:rsidP="002C2761">
      <w:pPr>
        <w:widowControl w:val="0"/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C2761" w:rsidRPr="00D04E29" w:rsidRDefault="002C2761" w:rsidP="002C2761">
      <w:pPr>
        <w:widowControl w:val="0"/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4E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Міждисциплінарні зв’язки</w:t>
      </w:r>
    </w:p>
    <w:p w:rsidR="002C2761" w:rsidRPr="00D04E29" w:rsidRDefault="002C2761" w:rsidP="002C2761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Коло питань, що розглядаються в курсі “</w:t>
      </w:r>
      <w:r w:rsidR="00A132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Методологія </w:t>
      </w:r>
      <w:proofErr w:type="spellStart"/>
      <w:r w:rsidR="00A132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CLIL</w:t>
      </w:r>
      <w:proofErr w:type="spellEnd"/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є сферою інтересів багатьох наук. Це обумовлює зв’язок даної дисципліни з такими науками, як психол</w:t>
      </w:r>
      <w:r w:rsidR="00BC4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огія, педагогіка, сучасні технології навчання, </w:t>
      </w:r>
      <w:r w:rsidR="007D76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теорія комунікації</w:t>
      </w:r>
      <w:bookmarkStart w:id="0" w:name="_GoBack"/>
      <w:bookmarkEnd w:id="0"/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BC4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іноземна мова</w:t>
      </w:r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2C2761" w:rsidRPr="00D04E29" w:rsidRDefault="002C2761" w:rsidP="002C2761">
      <w:pPr>
        <w:widowControl w:val="0"/>
        <w:tabs>
          <w:tab w:val="left" w:pos="284"/>
          <w:tab w:val="left" w:pos="567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C2761" w:rsidRPr="00D04E29" w:rsidRDefault="002C2761" w:rsidP="002C2761">
      <w:pPr>
        <w:widowControl w:val="0"/>
        <w:tabs>
          <w:tab w:val="left" w:pos="284"/>
          <w:tab w:val="left" w:pos="567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04E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 Програма навчальної дисципліни</w:t>
      </w:r>
    </w:p>
    <w:p w:rsidR="002C2761" w:rsidRPr="00D04E29" w:rsidRDefault="002C2761" w:rsidP="002C27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2761" w:rsidRPr="00D04E29" w:rsidRDefault="002C2761" w:rsidP="00920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04E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1.</w:t>
      </w:r>
      <w:r w:rsidRPr="00D04E29">
        <w:rPr>
          <w:sz w:val="24"/>
          <w:szCs w:val="24"/>
        </w:rPr>
        <w:t xml:space="preserve"> </w:t>
      </w:r>
      <w:proofErr w:type="spellStart"/>
      <w:r w:rsidR="00651EB4" w:rsidRPr="00D04E29">
        <w:rPr>
          <w:rFonts w:ascii="Times New Roman" w:hAnsi="Times New Roman" w:cs="Times New Roman"/>
          <w:b/>
          <w:sz w:val="24"/>
          <w:szCs w:val="24"/>
        </w:rPr>
        <w:t>Цілі</w:t>
      </w:r>
      <w:proofErr w:type="spellEnd"/>
      <w:r w:rsidR="00651EB4" w:rsidRPr="00D04E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1EB4" w:rsidRPr="00D04E29">
        <w:rPr>
          <w:rFonts w:ascii="Times New Roman" w:hAnsi="Times New Roman" w:cs="Times New Roman"/>
          <w:b/>
          <w:sz w:val="24"/>
          <w:szCs w:val="24"/>
        </w:rPr>
        <w:t>CLIL</w:t>
      </w:r>
      <w:proofErr w:type="spellEnd"/>
      <w:r w:rsidR="00651EB4" w:rsidRPr="00D04E29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651EB4" w:rsidRPr="00D04E29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="00651EB4" w:rsidRPr="00D04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EB4" w:rsidRPr="00D04E29">
        <w:rPr>
          <w:rFonts w:ascii="Times New Roman" w:hAnsi="Times New Roman" w:cs="Times New Roman"/>
          <w:b/>
          <w:sz w:val="24"/>
          <w:szCs w:val="24"/>
          <w:lang w:val="uk-UA"/>
        </w:rPr>
        <w:t>його використання</w:t>
      </w:r>
    </w:p>
    <w:p w:rsidR="002C2761" w:rsidRPr="00D04E29" w:rsidRDefault="00D04E29" w:rsidP="00651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мови, яка використовується в </w:t>
      </w:r>
      <w:r w:rsidR="00651EB4"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різних вид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ах</w:t>
      </w:r>
      <w:r w:rsidR="00651EB4"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51EB4"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="00651EB4"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(м'який, жорсткий, модульний). Просунута мовленнєва діяльність. Діяльність на основі наочності, що сприяє розвитку пізнавальних навичок. Аналіз аудиторної діяльності та визначення можливих результатів навчання. Створення плану заходів для сприяння розвитку навичок з окремих предметів (способи взаємодії: увесь клас; групова, індивідуальна роботи).</w:t>
      </w:r>
    </w:p>
    <w:p w:rsidR="00651EB4" w:rsidRPr="00D04E29" w:rsidRDefault="00651EB4" w:rsidP="00920F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2761" w:rsidRPr="00D04E29" w:rsidRDefault="002C2761" w:rsidP="00920F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D04E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2:</w:t>
      </w:r>
      <w:r w:rsidRPr="00D04E29">
        <w:rPr>
          <w:rFonts w:ascii="Times New Roman" w:eastAsia="MS Mincho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D04E29" w:rsidRPr="00D04E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Рамка 4 </w:t>
      </w:r>
      <w:proofErr w:type="spellStart"/>
      <w:r w:rsidR="00D04E29" w:rsidRPr="00D04E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Cs</w:t>
      </w:r>
      <w:proofErr w:type="spellEnd"/>
      <w:r w:rsidR="00D04E29" w:rsidRPr="00D04E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D04E29" w:rsidRPr="00D04E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Койла</w:t>
      </w:r>
      <w:proofErr w:type="spellEnd"/>
    </w:p>
    <w:p w:rsidR="002C2761" w:rsidRPr="00D04E29" w:rsidRDefault="00651EB4" w:rsidP="00651E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Таксономія </w:t>
      </w:r>
      <w:proofErr w:type="spellStart"/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Блума</w:t>
      </w:r>
      <w:proofErr w:type="spellEnd"/>
      <w:r w:rsidR="00D04E29"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Лінгвістична опора (</w:t>
      </w:r>
      <w:r w:rsidR="00D04E29" w:rsidRPr="00D04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Scaffolding).</w:t>
      </w:r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Складання когнітивної карти (змістової структури) та </w:t>
      </w:r>
      <w:r w:rsid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її термінологія</w:t>
      </w:r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Аналіз планів уроків за допомогою трьох вимірів </w:t>
      </w:r>
      <w:proofErr w:type="spellStart"/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(зміст, мова та когнітивні навички). Вибір інструментальн</w:t>
      </w:r>
      <w:r w:rsid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 опори (</w:t>
      </w:r>
      <w:r w:rsidR="00D04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scaffolding</w:t>
      </w:r>
      <w:r w:rsid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D04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конкретної мови</w:t>
      </w:r>
      <w:r w:rsidR="00D04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0332E" w:rsidRDefault="0030332E" w:rsidP="002C27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2761" w:rsidRPr="00D04E29" w:rsidRDefault="002C2761" w:rsidP="003033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04E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3:</w:t>
      </w:r>
      <w:r w:rsidRPr="00D04E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30332E" w:rsidRPr="003033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Типи </w:t>
      </w:r>
      <w:proofErr w:type="spellStart"/>
      <w:r w:rsidR="0030332E" w:rsidRPr="003033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CLIL</w:t>
      </w:r>
      <w:proofErr w:type="spellEnd"/>
    </w:p>
    <w:p w:rsidR="0030332E" w:rsidRDefault="0030332E" w:rsidP="0030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Критерії класифікації типів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прикладів трьох моделей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Hard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Soft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Modular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для визначення відмінностей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Аналіз навчальних моделей у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початковій, середній та вищій освіті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Моделі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Варіації навчальних програм у </w:t>
      </w:r>
      <w:proofErr w:type="spellStart"/>
      <w:r w:rsidRPr="0030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0332E" w:rsidRDefault="0030332E" w:rsidP="002C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2761" w:rsidRPr="00305E86" w:rsidRDefault="0030332E" w:rsidP="0030332E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4</w:t>
      </w:r>
      <w:r w:rsidR="002C2761" w:rsidRPr="0030332E">
        <w:rPr>
          <w:rFonts w:ascii="Times New Roman" w:eastAsia="MS Mincho" w:hAnsi="Times New Roman" w:cs="Times New Roman"/>
          <w:b/>
          <w:color w:val="000000"/>
          <w:sz w:val="24"/>
          <w:szCs w:val="24"/>
          <w:lang w:val="uk-UA"/>
        </w:rPr>
        <w:t>.</w:t>
      </w:r>
      <w:r w:rsidR="00305E86">
        <w:rPr>
          <w:rFonts w:ascii="Times New Roman" w:eastAsia="MS Mincho" w:hAnsi="Times New Roman" w:cs="Times New Roman"/>
          <w:b/>
          <w:color w:val="000000"/>
          <w:sz w:val="24"/>
          <w:szCs w:val="24"/>
          <w:lang w:val="uk-UA"/>
        </w:rPr>
        <w:t xml:space="preserve"> Планування </w:t>
      </w:r>
      <w:proofErr w:type="spellStart"/>
      <w:r w:rsidR="00305E86"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/>
        </w:rPr>
        <w:t>CLIL</w:t>
      </w:r>
      <w:proofErr w:type="spellEnd"/>
      <w:r w:rsidR="00305E86"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305E86">
        <w:rPr>
          <w:rFonts w:ascii="Times New Roman" w:eastAsia="MS Mincho" w:hAnsi="Times New Roman" w:cs="Times New Roman"/>
          <w:b/>
          <w:color w:val="000000"/>
          <w:sz w:val="24"/>
          <w:szCs w:val="24"/>
          <w:lang w:val="uk-UA"/>
        </w:rPr>
        <w:t>уроку</w:t>
      </w:r>
    </w:p>
    <w:p w:rsidR="0030332E" w:rsidRPr="0030332E" w:rsidRDefault="0030332E" w:rsidP="0030332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</w:p>
    <w:p w:rsidR="002C2761" w:rsidRPr="00FB28C8" w:rsidRDefault="0030332E" w:rsidP="00303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Принципи структурування уроків </w:t>
      </w:r>
      <w:proofErr w:type="spellStart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Планування та проведення уроків </w:t>
      </w:r>
      <w:proofErr w:type="spellStart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Схема аналізу уроків </w:t>
      </w:r>
      <w:proofErr w:type="spellStart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Робота з пірамідою </w:t>
      </w:r>
      <w:proofErr w:type="spellStart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(Олівер </w:t>
      </w:r>
      <w:proofErr w:type="spellStart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Мейєр</w:t>
      </w:r>
      <w:proofErr w:type="spellEnd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Принципи відбору та адаптації матеріалів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уроків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оцінки матеріалів.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Аналіз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ріал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ів, що стосуються предмета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Практика у відборі та адаптації матеріалів для </w:t>
      </w:r>
      <w:proofErr w:type="spellStart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CLIL</w:t>
      </w:r>
      <w:proofErr w:type="spellEnd"/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фокусом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виб</w:t>
      </w:r>
      <w:r w:rsidR="00FB28C8"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орі</w:t>
      </w:r>
      <w:r w:rsidRPr="00FB28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текстів.</w:t>
      </w:r>
    </w:p>
    <w:p w:rsidR="002C2761" w:rsidRPr="002C2761" w:rsidRDefault="002C2761" w:rsidP="002C276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761" w:rsidRPr="002C2761" w:rsidRDefault="002C2761" w:rsidP="002C276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C2761" w:rsidRPr="002C2761" w:rsidRDefault="002C2761" w:rsidP="002C276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 навчальної дисципліни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567"/>
        <w:gridCol w:w="709"/>
        <w:gridCol w:w="567"/>
        <w:gridCol w:w="850"/>
        <w:gridCol w:w="567"/>
        <w:gridCol w:w="851"/>
        <w:gridCol w:w="567"/>
        <w:gridCol w:w="850"/>
        <w:gridCol w:w="709"/>
        <w:gridCol w:w="850"/>
        <w:gridCol w:w="851"/>
      </w:tblGrid>
      <w:tr w:rsidR="002C2761" w:rsidRPr="002C2761" w:rsidTr="004C3090">
        <w:tc>
          <w:tcPr>
            <w:tcW w:w="1242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Змістовий модуль</w:t>
            </w:r>
          </w:p>
        </w:tc>
        <w:tc>
          <w:tcPr>
            <w:tcW w:w="851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Усього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годин</w:t>
            </w:r>
          </w:p>
        </w:tc>
        <w:tc>
          <w:tcPr>
            <w:tcW w:w="4111" w:type="dxa"/>
            <w:gridSpan w:val="6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Аудиторні (контактні) години</w:t>
            </w:r>
          </w:p>
        </w:tc>
        <w:tc>
          <w:tcPr>
            <w:tcW w:w="1417" w:type="dxa"/>
            <w:gridSpan w:val="2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Самостійна робота, год</w:t>
            </w:r>
          </w:p>
        </w:tc>
        <w:tc>
          <w:tcPr>
            <w:tcW w:w="2410" w:type="dxa"/>
            <w:gridSpan w:val="3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Система накопичення балів</w:t>
            </w:r>
          </w:p>
        </w:tc>
      </w:tr>
      <w:tr w:rsidR="002C2761" w:rsidRPr="002C2761" w:rsidTr="004C3090">
        <w:tc>
          <w:tcPr>
            <w:tcW w:w="1242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Усього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годин</w:t>
            </w:r>
          </w:p>
        </w:tc>
        <w:tc>
          <w:tcPr>
            <w:tcW w:w="1417" w:type="dxa"/>
            <w:gridSpan w:val="2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Лекційні 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заняття, год</w:t>
            </w:r>
          </w:p>
        </w:tc>
        <w:tc>
          <w:tcPr>
            <w:tcW w:w="1418" w:type="dxa"/>
            <w:gridSpan w:val="2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Практичні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417" w:type="dxa"/>
            <w:gridSpan w:val="2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Теор</w:t>
            </w:r>
            <w:proofErr w:type="spellEnd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зав-ня,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к-ть балів</w:t>
            </w:r>
          </w:p>
        </w:tc>
        <w:tc>
          <w:tcPr>
            <w:tcW w:w="850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Практ</w:t>
            </w:r>
            <w:proofErr w:type="spellEnd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зав-ня,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к-ть балів</w:t>
            </w:r>
          </w:p>
        </w:tc>
        <w:tc>
          <w:tcPr>
            <w:tcW w:w="851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Усього балів</w:t>
            </w:r>
          </w:p>
        </w:tc>
      </w:tr>
      <w:tr w:rsidR="002C2761" w:rsidRPr="002C2761" w:rsidTr="004C3090">
        <w:tc>
          <w:tcPr>
            <w:tcW w:w="1242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567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о/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д.ф</w:t>
            </w:r>
            <w:proofErr w:type="spellEnd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850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з/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дист</w:t>
            </w:r>
            <w:proofErr w:type="spellEnd"/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ф.</w:t>
            </w:r>
          </w:p>
        </w:tc>
        <w:tc>
          <w:tcPr>
            <w:tcW w:w="567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о/д ф.</w:t>
            </w:r>
          </w:p>
        </w:tc>
        <w:tc>
          <w:tcPr>
            <w:tcW w:w="851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з/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дист</w:t>
            </w:r>
            <w:proofErr w:type="spellEnd"/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ф.</w:t>
            </w:r>
          </w:p>
        </w:tc>
        <w:tc>
          <w:tcPr>
            <w:tcW w:w="567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о/д ф.</w:t>
            </w:r>
          </w:p>
        </w:tc>
        <w:tc>
          <w:tcPr>
            <w:tcW w:w="850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з/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дист</w:t>
            </w:r>
            <w:proofErr w:type="spellEnd"/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ф.</w:t>
            </w:r>
          </w:p>
        </w:tc>
        <w:tc>
          <w:tcPr>
            <w:tcW w:w="709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</w:tr>
      <w:tr w:rsidR="002C2761" w:rsidRPr="002C2761" w:rsidTr="004C3090">
        <w:trPr>
          <w:trHeight w:val="73"/>
        </w:trPr>
        <w:tc>
          <w:tcPr>
            <w:tcW w:w="1242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851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1276" w:type="dxa"/>
            <w:gridSpan w:val="2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567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850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567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851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567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8</w:t>
            </w:r>
          </w:p>
        </w:tc>
        <w:tc>
          <w:tcPr>
            <w:tcW w:w="850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709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850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11</w:t>
            </w:r>
          </w:p>
        </w:tc>
        <w:tc>
          <w:tcPr>
            <w:tcW w:w="851" w:type="dxa"/>
            <w:vMerge w:val="restart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12</w:t>
            </w:r>
          </w:p>
        </w:tc>
      </w:tr>
      <w:tr w:rsidR="002C2761" w:rsidRPr="002C2761" w:rsidTr="004C3090">
        <w:trPr>
          <w:trHeight w:val="226"/>
        </w:trPr>
        <w:tc>
          <w:tcPr>
            <w:tcW w:w="1242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567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о/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д.ф</w:t>
            </w:r>
            <w:proofErr w:type="spellEnd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709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/</w:t>
            </w:r>
            <w:proofErr w:type="spellStart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дист</w:t>
            </w:r>
            <w:proofErr w:type="spellEnd"/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ф.</w:t>
            </w:r>
          </w:p>
        </w:tc>
        <w:tc>
          <w:tcPr>
            <w:tcW w:w="567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567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567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vMerge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</w:tr>
      <w:tr w:rsidR="002C2761" w:rsidRPr="002C2761" w:rsidTr="004C3090">
        <w:trPr>
          <w:trHeight w:val="268"/>
        </w:trPr>
        <w:tc>
          <w:tcPr>
            <w:tcW w:w="1242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851" w:type="dxa"/>
          </w:tcPr>
          <w:p w:rsidR="002C2761" w:rsidRPr="002C2761" w:rsidRDefault="002C2761" w:rsidP="002C27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27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6</w:t>
            </w:r>
          </w:p>
        </w:tc>
        <w:tc>
          <w:tcPr>
            <w:tcW w:w="709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2C2761" w:rsidRPr="00C87F6F" w:rsidRDefault="00920F48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4</w:t>
            </w:r>
          </w:p>
        </w:tc>
        <w:tc>
          <w:tcPr>
            <w:tcW w:w="850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2C2761" w:rsidRPr="00C87F6F" w:rsidRDefault="00920F48" w:rsidP="002C2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2C2761" w:rsidRPr="00C87F6F" w:rsidRDefault="002C2761" w:rsidP="002C2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C2761" w:rsidRPr="00C87F6F" w:rsidRDefault="002C2761" w:rsidP="002C2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2C2761" w:rsidRPr="00C87F6F" w:rsidRDefault="002C2761" w:rsidP="002C2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2C2761" w:rsidRPr="00C87F6F" w:rsidRDefault="00C87F6F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5</w:t>
            </w:r>
          </w:p>
        </w:tc>
        <w:tc>
          <w:tcPr>
            <w:tcW w:w="850" w:type="dxa"/>
          </w:tcPr>
          <w:p w:rsidR="002C2761" w:rsidRPr="00C87F6F" w:rsidRDefault="00C87F6F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10</w:t>
            </w:r>
          </w:p>
        </w:tc>
        <w:tc>
          <w:tcPr>
            <w:tcW w:w="851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15</w:t>
            </w:r>
          </w:p>
        </w:tc>
      </w:tr>
      <w:tr w:rsidR="00C87F6F" w:rsidRPr="002C2761" w:rsidTr="004C3090">
        <w:tc>
          <w:tcPr>
            <w:tcW w:w="1242" w:type="dxa"/>
          </w:tcPr>
          <w:p w:rsidR="00C87F6F" w:rsidRPr="002C2761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851" w:type="dxa"/>
          </w:tcPr>
          <w:p w:rsidR="00C87F6F" w:rsidRPr="002C2761" w:rsidRDefault="00C87F6F" w:rsidP="00C87F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27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1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</w:rPr>
            </w:pPr>
            <w:r w:rsidRPr="00C87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</w:rPr>
            </w:pPr>
            <w:r w:rsidRPr="00C87F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15</w:t>
            </w:r>
          </w:p>
        </w:tc>
      </w:tr>
      <w:tr w:rsidR="00C87F6F" w:rsidRPr="002C2761" w:rsidTr="004C3090">
        <w:tc>
          <w:tcPr>
            <w:tcW w:w="1242" w:type="dxa"/>
          </w:tcPr>
          <w:p w:rsidR="00C87F6F" w:rsidRPr="002C2761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851" w:type="dxa"/>
          </w:tcPr>
          <w:p w:rsidR="00C87F6F" w:rsidRPr="002C2761" w:rsidRDefault="00C87F6F" w:rsidP="00C87F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27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4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</w:rPr>
            </w:pPr>
            <w:r w:rsidRPr="00C87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</w:rPr>
            </w:pPr>
            <w:r w:rsidRPr="00C87F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15</w:t>
            </w:r>
          </w:p>
        </w:tc>
      </w:tr>
      <w:tr w:rsidR="00C87F6F" w:rsidRPr="002C2761" w:rsidTr="004C3090">
        <w:tc>
          <w:tcPr>
            <w:tcW w:w="1242" w:type="dxa"/>
          </w:tcPr>
          <w:p w:rsidR="00C87F6F" w:rsidRPr="002C2761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851" w:type="dxa"/>
          </w:tcPr>
          <w:p w:rsidR="00C87F6F" w:rsidRPr="002C2761" w:rsidRDefault="00C87F6F" w:rsidP="00C87F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27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F6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</w:rPr>
            </w:pPr>
            <w:r w:rsidRPr="00C87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C87F6F" w:rsidRPr="00C87F6F" w:rsidRDefault="00C87F6F" w:rsidP="00C87F6F">
            <w:pPr>
              <w:jc w:val="center"/>
              <w:rPr>
                <w:rFonts w:ascii="Times New Roman" w:hAnsi="Times New Roman" w:cs="Times New Roman"/>
              </w:rPr>
            </w:pPr>
            <w:r w:rsidRPr="00C87F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87F6F" w:rsidRPr="00C87F6F" w:rsidRDefault="00C87F6F" w:rsidP="00C87F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lang w:val="uk-UA" w:eastAsia="ar-SA"/>
              </w:rPr>
              <w:t>15</w:t>
            </w:r>
          </w:p>
        </w:tc>
      </w:tr>
      <w:tr w:rsidR="002C2761" w:rsidRPr="002C2761" w:rsidTr="004C3090">
        <w:trPr>
          <w:trHeight w:val="728"/>
        </w:trPr>
        <w:tc>
          <w:tcPr>
            <w:tcW w:w="1242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Усього за змістові модулі</w:t>
            </w:r>
          </w:p>
        </w:tc>
        <w:tc>
          <w:tcPr>
            <w:tcW w:w="851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60</w:t>
            </w:r>
          </w:p>
        </w:tc>
        <w:tc>
          <w:tcPr>
            <w:tcW w:w="567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24</w:t>
            </w:r>
          </w:p>
        </w:tc>
        <w:tc>
          <w:tcPr>
            <w:tcW w:w="709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8</w:t>
            </w:r>
          </w:p>
        </w:tc>
        <w:tc>
          <w:tcPr>
            <w:tcW w:w="567" w:type="dxa"/>
          </w:tcPr>
          <w:p w:rsidR="002C2761" w:rsidRPr="00C87F6F" w:rsidRDefault="00920F48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12</w:t>
            </w:r>
          </w:p>
        </w:tc>
        <w:tc>
          <w:tcPr>
            <w:tcW w:w="850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8</w:t>
            </w:r>
          </w:p>
        </w:tc>
        <w:tc>
          <w:tcPr>
            <w:tcW w:w="567" w:type="dxa"/>
          </w:tcPr>
          <w:p w:rsidR="002C2761" w:rsidRPr="00C87F6F" w:rsidRDefault="00920F48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10</w:t>
            </w:r>
          </w:p>
        </w:tc>
        <w:tc>
          <w:tcPr>
            <w:tcW w:w="851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  <w:tc>
          <w:tcPr>
            <w:tcW w:w="567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36</w:t>
            </w:r>
          </w:p>
        </w:tc>
        <w:tc>
          <w:tcPr>
            <w:tcW w:w="850" w:type="dxa"/>
          </w:tcPr>
          <w:p w:rsidR="002C2761" w:rsidRPr="00C87F6F" w:rsidRDefault="00920F48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52</w:t>
            </w:r>
          </w:p>
        </w:tc>
        <w:tc>
          <w:tcPr>
            <w:tcW w:w="709" w:type="dxa"/>
          </w:tcPr>
          <w:p w:rsidR="002C2761" w:rsidRPr="00C87F6F" w:rsidRDefault="00C87F6F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</w:t>
            </w:r>
          </w:p>
        </w:tc>
        <w:tc>
          <w:tcPr>
            <w:tcW w:w="850" w:type="dxa"/>
          </w:tcPr>
          <w:p w:rsidR="002C2761" w:rsidRPr="00C87F6F" w:rsidRDefault="00C87F6F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4</w:t>
            </w:r>
            <w:r w:rsidR="002C2761"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0</w:t>
            </w:r>
          </w:p>
        </w:tc>
        <w:tc>
          <w:tcPr>
            <w:tcW w:w="851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60</w:t>
            </w:r>
          </w:p>
        </w:tc>
      </w:tr>
      <w:tr w:rsidR="002C2761" w:rsidRPr="002C2761" w:rsidTr="004C3090">
        <w:tc>
          <w:tcPr>
            <w:tcW w:w="1242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Підсумковий семестровий контроль</w:t>
            </w:r>
          </w:p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екзамен</w:t>
            </w:r>
          </w:p>
        </w:tc>
        <w:tc>
          <w:tcPr>
            <w:tcW w:w="851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567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709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567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850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567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851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567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30</w:t>
            </w:r>
          </w:p>
        </w:tc>
        <w:tc>
          <w:tcPr>
            <w:tcW w:w="850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30</w:t>
            </w:r>
          </w:p>
        </w:tc>
        <w:tc>
          <w:tcPr>
            <w:tcW w:w="709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850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851" w:type="dxa"/>
          </w:tcPr>
          <w:p w:rsidR="002C2761" w:rsidRPr="00C87F6F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87F6F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40</w:t>
            </w:r>
          </w:p>
        </w:tc>
      </w:tr>
      <w:tr w:rsidR="002C2761" w:rsidRPr="002C2761" w:rsidTr="004C3090">
        <w:tc>
          <w:tcPr>
            <w:tcW w:w="1242" w:type="dxa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Загалом</w:t>
            </w:r>
          </w:p>
        </w:tc>
        <w:tc>
          <w:tcPr>
            <w:tcW w:w="6379" w:type="dxa"/>
            <w:gridSpan w:val="9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90</w:t>
            </w:r>
          </w:p>
        </w:tc>
        <w:tc>
          <w:tcPr>
            <w:tcW w:w="2410" w:type="dxa"/>
            <w:gridSpan w:val="3"/>
          </w:tcPr>
          <w:p w:rsidR="002C2761" w:rsidRPr="002C2761" w:rsidRDefault="002C2761" w:rsidP="002C27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C2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100</w:t>
            </w:r>
          </w:p>
        </w:tc>
      </w:tr>
    </w:tbl>
    <w:p w:rsidR="002C2761" w:rsidRPr="002C2761" w:rsidRDefault="002C2761" w:rsidP="002C2761">
      <w:pPr>
        <w:widowControl w:val="0"/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804"/>
        <w:gridCol w:w="1276"/>
      </w:tblGrid>
      <w:tr w:rsidR="002C2761" w:rsidRPr="002C2761" w:rsidTr="004C3090">
        <w:tc>
          <w:tcPr>
            <w:tcW w:w="1559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2C2761" w:rsidRPr="002C2761" w:rsidRDefault="009542F1" w:rsidP="009542F1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модулю</w:t>
            </w:r>
            <w:r w:rsidR="002C2761" w:rsidRPr="002C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теми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годин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804" w:type="dxa"/>
          </w:tcPr>
          <w:p w:rsidR="002C2761" w:rsidRPr="002C2761" w:rsidRDefault="00651EB4" w:rsidP="002C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5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Цілі </w:t>
            </w:r>
            <w:proofErr w:type="spellStart"/>
            <w:r w:rsidRPr="0065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CLIL</w:t>
            </w:r>
            <w:proofErr w:type="spellEnd"/>
            <w:r w:rsidRPr="0065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обґрунтування </w:t>
            </w:r>
            <w:proofErr w:type="spellStart"/>
            <w:r w:rsidRPr="0065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CLIL</w:t>
            </w:r>
            <w:proofErr w:type="spellEnd"/>
            <w:r w:rsidRPr="0065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5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Мовні</w:t>
            </w:r>
            <w:proofErr w:type="spellEnd"/>
            <w:r w:rsidRPr="0065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вимоги до предмета та змісту;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804" w:type="dxa"/>
          </w:tcPr>
          <w:p w:rsidR="002C2761" w:rsidRPr="002C2761" w:rsidRDefault="00305E86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Критерії класифікації типів </w:t>
            </w:r>
            <w:proofErr w:type="spellStart"/>
            <w:r w:rsidRPr="0030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CLIL</w:t>
            </w:r>
            <w:proofErr w:type="spellEnd"/>
            <w:r w:rsidRPr="0030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Аналіз прикладів трьох моделей </w:t>
            </w:r>
            <w:proofErr w:type="spellStart"/>
            <w:r w:rsidRPr="0030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CLIL</w:t>
            </w:r>
            <w:proofErr w:type="spellEnd"/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2C2761" w:rsidRPr="00305E86" w:rsidRDefault="009542F1" w:rsidP="009542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Таксономія </w:t>
            </w:r>
            <w:proofErr w:type="spellStart"/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Блума</w:t>
            </w:r>
            <w:proofErr w:type="spellEnd"/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9542F1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804" w:type="dxa"/>
          </w:tcPr>
          <w:p w:rsidR="002C2761" w:rsidRPr="002C2761" w:rsidRDefault="00305E86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Лінгвістична опора (</w:t>
            </w:r>
            <w:proofErr w:type="spellStart"/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Scaffolding</w:t>
            </w:r>
            <w:proofErr w:type="spellEnd"/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E3517" w:rsidRPr="002C2761" w:rsidTr="004C3090">
        <w:tc>
          <w:tcPr>
            <w:tcW w:w="1559" w:type="dxa"/>
          </w:tcPr>
          <w:p w:rsidR="006E3517" w:rsidRPr="006E3517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804" w:type="dxa"/>
          </w:tcPr>
          <w:p w:rsidR="006E3517" w:rsidRPr="002C2761" w:rsidRDefault="009542F1" w:rsidP="00305E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 види іноземної мови, яка використовується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276" w:type="dxa"/>
          </w:tcPr>
          <w:p w:rsidR="006E3517" w:rsidRPr="002C2761" w:rsidRDefault="006E3517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E3517" w:rsidRPr="002C2761" w:rsidTr="004C3090">
        <w:tc>
          <w:tcPr>
            <w:tcW w:w="1559" w:type="dxa"/>
          </w:tcPr>
          <w:p w:rsidR="006E3517" w:rsidRPr="006E3517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804" w:type="dxa"/>
          </w:tcPr>
          <w:p w:rsidR="006E3517" w:rsidRPr="002C2761" w:rsidRDefault="00305E86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Критерії оцінки матеріалів. Аналіз матеріалів, що стосуються предмета.</w:t>
            </w:r>
          </w:p>
        </w:tc>
        <w:tc>
          <w:tcPr>
            <w:tcW w:w="1276" w:type="dxa"/>
          </w:tcPr>
          <w:p w:rsidR="006E3517" w:rsidRPr="002C2761" w:rsidRDefault="006E3517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8363" w:type="dxa"/>
            <w:gridSpan w:val="2"/>
          </w:tcPr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Разом</w:t>
            </w:r>
          </w:p>
        </w:tc>
        <w:tc>
          <w:tcPr>
            <w:tcW w:w="1276" w:type="dxa"/>
          </w:tcPr>
          <w:p w:rsidR="002C2761" w:rsidRPr="002C2761" w:rsidRDefault="006E3517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</w:tbl>
    <w:p w:rsidR="002C2761" w:rsidRPr="002C2761" w:rsidRDefault="002C2761" w:rsidP="002C2761">
      <w:pPr>
        <w:widowControl w:val="0"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Теми семінарських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804"/>
        <w:gridCol w:w="1276"/>
      </w:tblGrid>
      <w:tr w:rsidR="002C2761" w:rsidRPr="002C2761" w:rsidTr="004C3090">
        <w:tc>
          <w:tcPr>
            <w:tcW w:w="1559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2C2761" w:rsidRPr="002C2761" w:rsidRDefault="009542F1" w:rsidP="002C2761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Зміст.модулю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="002C2761" w:rsidRPr="002C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теми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</w:t>
            </w:r>
          </w:p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годин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804" w:type="dxa"/>
          </w:tcPr>
          <w:p w:rsidR="002C2761" w:rsidRPr="00305E86" w:rsidRDefault="00305E86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виникнення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технології, її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804" w:type="dxa"/>
          </w:tcPr>
          <w:p w:rsidR="002C2761" w:rsidRPr="002C2761" w:rsidRDefault="00305E86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 планів уроків за допомогою трьох вимірів </w:t>
            </w:r>
            <w:proofErr w:type="spellStart"/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CLIL</w:t>
            </w:r>
            <w:proofErr w:type="spellEnd"/>
            <w:r w:rsidRPr="00305E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(зміст, мова та когнітивні навички).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804" w:type="dxa"/>
          </w:tcPr>
          <w:p w:rsidR="002C2761" w:rsidRPr="00305E86" w:rsidRDefault="00305E86" w:rsidP="002C2761">
            <w:pPr>
              <w:widowControl w:val="0"/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Використання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scaffolding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заняттях. </w:t>
            </w:r>
            <w:r w:rsidRPr="0030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Вибір інструментальної опори (</w:t>
            </w:r>
            <w:proofErr w:type="spellStart"/>
            <w:r w:rsidRPr="0030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scaffolding</w:t>
            </w:r>
            <w:proofErr w:type="spellEnd"/>
            <w:r w:rsidRPr="0030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  для конкретної мови.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804" w:type="dxa"/>
          </w:tcPr>
          <w:p w:rsidR="002C2761" w:rsidRPr="002C2761" w:rsidRDefault="00305E86" w:rsidP="00305E86">
            <w:pP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05E86"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Моделі</w:t>
            </w:r>
            <w:proofErr w:type="spellEnd"/>
            <w:r w:rsidRPr="00305E86"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5E86"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CLIL</w:t>
            </w:r>
            <w:proofErr w:type="spellEnd"/>
            <w:r w:rsidRPr="00305E86"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05E86"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Варіації</w:t>
            </w:r>
            <w:proofErr w:type="spellEnd"/>
            <w:r w:rsidRPr="00305E86"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5E86"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авчальних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програм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CLIL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1559" w:type="dxa"/>
          </w:tcPr>
          <w:p w:rsidR="002C2761" w:rsidRPr="002C2761" w:rsidRDefault="009542F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804" w:type="dxa"/>
          </w:tcPr>
          <w:p w:rsidR="002C2761" w:rsidRPr="002C2761" w:rsidRDefault="00305E86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 w:eastAsia="ru-RU"/>
              </w:rPr>
            </w:pPr>
            <w:r w:rsidRPr="00954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Принципи структурування уроків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CLIL</w:t>
            </w:r>
            <w:proofErr w:type="spellEnd"/>
            <w:r w:rsidRPr="00954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Планування та проведення уроків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CLIL</w:t>
            </w:r>
            <w:proofErr w:type="spellEnd"/>
          </w:p>
        </w:tc>
        <w:tc>
          <w:tcPr>
            <w:tcW w:w="1276" w:type="dxa"/>
          </w:tcPr>
          <w:p w:rsidR="002C2761" w:rsidRPr="002C2761" w:rsidRDefault="002C2761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C2761" w:rsidRPr="002C2761" w:rsidTr="004C3090">
        <w:tc>
          <w:tcPr>
            <w:tcW w:w="8363" w:type="dxa"/>
            <w:gridSpan w:val="2"/>
          </w:tcPr>
          <w:p w:rsidR="002C2761" w:rsidRPr="002C2761" w:rsidRDefault="002C2761" w:rsidP="002C27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276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Разом</w:t>
            </w:r>
          </w:p>
        </w:tc>
        <w:tc>
          <w:tcPr>
            <w:tcW w:w="1276" w:type="dxa"/>
          </w:tcPr>
          <w:p w:rsidR="002C2761" w:rsidRPr="002C2761" w:rsidRDefault="006E3517" w:rsidP="002C2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</w:tbl>
    <w:p w:rsidR="002C2761" w:rsidRPr="002C2761" w:rsidRDefault="002C2761" w:rsidP="002C2761">
      <w:pPr>
        <w:widowControl w:val="0"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2C2761" w:rsidRPr="002C2761" w:rsidRDefault="002C2761" w:rsidP="002C2761">
      <w:pPr>
        <w:widowControl w:val="0"/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Індивідуальне завдання </w:t>
      </w:r>
    </w:p>
    <w:p w:rsidR="002C2761" w:rsidRPr="002C2761" w:rsidRDefault="002C2761" w:rsidP="002C27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x-none"/>
        </w:rPr>
      </w:pPr>
      <w:r w:rsidRPr="002C2761">
        <w:rPr>
          <w:rFonts w:ascii="Times New Roman" w:eastAsia="Times New Roman" w:hAnsi="Times New Roman" w:cs="Times New Roman"/>
          <w:lang w:val="uk-UA" w:eastAsia="x-none"/>
        </w:rPr>
        <w:lastRenderedPageBreak/>
        <w:t xml:space="preserve">Індивідуальна робота студентів включає у себе декілька видів завдань, за виконання кожного з яких студент отримує певну кількість балів. Обов’язковою умовою отримання високого балу за виконання індивідуального завдання є творчій підхід, оригінальність та </w:t>
      </w:r>
      <w:r w:rsidRPr="002C2761">
        <w:rPr>
          <w:rFonts w:ascii="Times New Roman" w:eastAsia="Times New Roman" w:hAnsi="Times New Roman" w:cs="Times New Roman"/>
          <w:b/>
          <w:lang w:val="uk-UA" w:eastAsia="x-none"/>
        </w:rPr>
        <w:t>своєчасність</w:t>
      </w:r>
      <w:r w:rsidRPr="002C2761">
        <w:rPr>
          <w:rFonts w:ascii="Times New Roman" w:eastAsia="Times New Roman" w:hAnsi="Times New Roman" w:cs="Times New Roman"/>
          <w:lang w:val="uk-UA" w:eastAsia="x-none"/>
        </w:rPr>
        <w:t xml:space="preserve"> представлення завдання. </w:t>
      </w:r>
    </w:p>
    <w:p w:rsidR="002C2761" w:rsidRPr="002C2761" w:rsidRDefault="002C2761" w:rsidP="002C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Реферат</w:t>
      </w:r>
      <w:r w:rsidR="00683B3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 (10 балів)</w:t>
      </w:r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передбачає реферування (себто, 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англійською мовою. Обсяг реферату – до 5000 знаків. Пряме цитування реферованих джерел заборонене. </w:t>
      </w:r>
    </w:p>
    <w:p w:rsidR="002C2761" w:rsidRPr="002C2761" w:rsidRDefault="002C2761" w:rsidP="002C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Захист </w:t>
      </w:r>
      <w:r w:rsidR="00683B3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плану-конспекту </w:t>
      </w:r>
      <w:proofErr w:type="spellStart"/>
      <w:r w:rsidR="00683B3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урока</w:t>
      </w:r>
      <w:proofErr w:type="spellEnd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(</w:t>
      </w:r>
      <w:proofErr w:type="spellStart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max</w:t>
      </w:r>
      <w:proofErr w:type="spellEnd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683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10</w:t>
      </w:r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балів) здійснюється на заліковому тижні. Публічний захист є обов’язковою вимогою для зарахування результатів за даними видами робіт. Тема </w:t>
      </w:r>
      <w:proofErr w:type="spellStart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ІДЗ</w:t>
      </w:r>
      <w:proofErr w:type="spellEnd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обирається впродовж перших двох тижнів семестру з переліку запропонованих тем у </w:t>
      </w:r>
      <w:proofErr w:type="spellStart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Moodle</w:t>
      </w:r>
      <w:proofErr w:type="spellEnd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: </w:t>
      </w:r>
    </w:p>
    <w:p w:rsidR="002C2761" w:rsidRPr="002C2761" w:rsidRDefault="002C2761" w:rsidP="002C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Результати </w:t>
      </w:r>
      <w:proofErr w:type="spellStart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ІДЗ</w:t>
      </w:r>
      <w:proofErr w:type="spellEnd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можуть стати основою для доповідей на студентських науково-практичних конференціях. Методичні рекомендації до виконання </w:t>
      </w:r>
      <w:proofErr w:type="spellStart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ІДЗ</w:t>
      </w:r>
      <w:proofErr w:type="spellEnd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та критерії оцінювання див. на сторінці курсу у </w:t>
      </w:r>
      <w:proofErr w:type="spellStart"/>
      <w:r w:rsidRPr="002C276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Moodle</w:t>
      </w:r>
      <w:proofErr w:type="spellEnd"/>
      <w:r w:rsidRPr="002C27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2C2761" w:rsidRPr="002C2761" w:rsidRDefault="002C2761" w:rsidP="002C276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2761" w:rsidRPr="002C2761" w:rsidRDefault="002C2761" w:rsidP="002C2761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контролю і система </w:t>
      </w:r>
      <w:proofErr w:type="spellStart"/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накопичення</w:t>
      </w:r>
      <w:proofErr w:type="spellEnd"/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2C2761" w:rsidRPr="002C2761" w:rsidRDefault="002C2761" w:rsidP="002C2761">
      <w:pPr>
        <w:widowControl w:val="0"/>
        <w:spacing w:after="0" w:line="240" w:lineRule="auto"/>
        <w:ind w:left="14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Normal"/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268"/>
        <w:gridCol w:w="3828"/>
        <w:gridCol w:w="992"/>
      </w:tblGrid>
      <w:tr w:rsidR="009542F1" w:rsidRPr="009542F1" w:rsidTr="00B15B3F">
        <w:trPr>
          <w:trHeight w:val="691"/>
        </w:trPr>
        <w:tc>
          <w:tcPr>
            <w:tcW w:w="1413" w:type="dxa"/>
          </w:tcPr>
          <w:p w:rsidR="009542F1" w:rsidRPr="009542F1" w:rsidRDefault="009542F1" w:rsidP="009542F1">
            <w:pPr>
              <w:autoSpaceDE/>
              <w:autoSpaceDN/>
              <w:spacing w:line="223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w w:val="99"/>
                <w:lang w:val="uk-UA" w:eastAsia="uk-UA" w:bidi="uk-UA"/>
              </w:rPr>
              <w:t>№</w:t>
            </w:r>
          </w:p>
          <w:p w:rsidR="009542F1" w:rsidRPr="009542F1" w:rsidRDefault="009542F1" w:rsidP="009542F1">
            <w:pPr>
              <w:autoSpaceDE/>
              <w:autoSpaceDN/>
              <w:spacing w:before="1" w:line="230" w:lineRule="atLeast"/>
              <w:ind w:left="110" w:right="100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w w:val="95"/>
                <w:lang w:val="uk-UA" w:eastAsia="uk-UA" w:bidi="uk-UA"/>
              </w:rPr>
              <w:t xml:space="preserve">змістового </w:t>
            </w: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модуля</w:t>
            </w: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spacing w:line="223" w:lineRule="exact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Вид поточного</w:t>
            </w:r>
          </w:p>
          <w:p w:rsidR="009542F1" w:rsidRPr="009542F1" w:rsidRDefault="009542F1" w:rsidP="009542F1">
            <w:pPr>
              <w:autoSpaceDE/>
              <w:autoSpaceDN/>
              <w:spacing w:before="1" w:line="230" w:lineRule="atLeast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w w:val="95"/>
                <w:lang w:val="uk-UA" w:eastAsia="uk-UA" w:bidi="uk-UA"/>
              </w:rPr>
              <w:t xml:space="preserve">контрольного </w:t>
            </w: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заходу</w:t>
            </w:r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spacing w:before="109"/>
              <w:ind w:left="506" w:right="480" w:firstLine="199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Зміст поточного контрольного заходу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autoSpaceDE/>
              <w:autoSpaceDN/>
              <w:spacing w:before="109"/>
              <w:ind w:left="1008" w:right="552" w:firstLine="139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Критерії </w:t>
            </w:r>
            <w:r w:rsidRPr="009542F1">
              <w:rPr>
                <w:rFonts w:ascii="Times New Roman" w:eastAsia="Times New Roman" w:hAnsi="Times New Roman" w:cs="Times New Roman"/>
                <w:b/>
                <w:w w:val="95"/>
                <w:lang w:val="uk-UA" w:eastAsia="uk-UA" w:bidi="uk-UA"/>
              </w:rPr>
              <w:t>оцінювання</w:t>
            </w:r>
          </w:p>
        </w:tc>
        <w:tc>
          <w:tcPr>
            <w:tcW w:w="992" w:type="dxa"/>
          </w:tcPr>
          <w:p w:rsidR="009542F1" w:rsidRPr="009542F1" w:rsidRDefault="009542F1" w:rsidP="009542F1">
            <w:pPr>
              <w:autoSpaceDE/>
              <w:autoSpaceDN/>
              <w:spacing w:before="109"/>
              <w:ind w:left="141" w:right="78" w:hanging="35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Усього балів</w:t>
            </w:r>
          </w:p>
        </w:tc>
      </w:tr>
      <w:tr w:rsidR="009542F1" w:rsidRPr="009542F1" w:rsidTr="00B15B3F">
        <w:trPr>
          <w:trHeight w:val="230"/>
        </w:trPr>
        <w:tc>
          <w:tcPr>
            <w:tcW w:w="1413" w:type="dxa"/>
          </w:tcPr>
          <w:p w:rsidR="009542F1" w:rsidRPr="009542F1" w:rsidRDefault="009542F1" w:rsidP="009542F1">
            <w:pPr>
              <w:autoSpaceDE/>
              <w:autoSpaceDN/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i/>
                <w:w w:val="99"/>
                <w:lang w:val="uk-UA" w:eastAsia="uk-UA" w:bidi="uk-UA"/>
              </w:rPr>
              <w:t>1</w:t>
            </w: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i/>
                <w:w w:val="99"/>
                <w:lang w:val="uk-UA" w:eastAsia="uk-UA" w:bidi="uk-UA"/>
              </w:rPr>
              <w:t>2</w:t>
            </w:r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spacing w:line="210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i/>
                <w:w w:val="99"/>
                <w:lang w:val="uk-UA" w:eastAsia="uk-UA" w:bidi="uk-UA"/>
              </w:rPr>
              <w:t>3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autoSpaceDE/>
              <w:autoSpaceDN/>
              <w:spacing w:line="210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i/>
                <w:w w:val="99"/>
                <w:lang w:val="uk-UA" w:eastAsia="uk-UA" w:bidi="uk-UA"/>
              </w:rPr>
              <w:t>4</w:t>
            </w:r>
          </w:p>
        </w:tc>
        <w:tc>
          <w:tcPr>
            <w:tcW w:w="992" w:type="dxa"/>
          </w:tcPr>
          <w:p w:rsidR="009542F1" w:rsidRPr="009542F1" w:rsidRDefault="009542F1" w:rsidP="009542F1">
            <w:pPr>
              <w:autoSpaceDE/>
              <w:autoSpaceDN/>
              <w:spacing w:line="210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i/>
                <w:w w:val="99"/>
                <w:lang w:val="uk-UA" w:eastAsia="uk-UA" w:bidi="uk-UA"/>
              </w:rPr>
              <w:t>5</w:t>
            </w:r>
          </w:p>
        </w:tc>
      </w:tr>
      <w:tr w:rsidR="009542F1" w:rsidRPr="009542F1" w:rsidTr="00B15B3F">
        <w:tc>
          <w:tcPr>
            <w:tcW w:w="1413" w:type="dxa"/>
            <w:vMerge w:val="restart"/>
          </w:tcPr>
          <w:p w:rsidR="009542F1" w:rsidRPr="009542F1" w:rsidRDefault="009542F1" w:rsidP="009542F1">
            <w:pPr>
              <w:autoSpaceDE/>
              <w:autoSpaceDN/>
              <w:spacing w:line="247" w:lineRule="exact"/>
              <w:ind w:left="7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1</w:t>
            </w: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ind w:left="108" w:right="142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Письмовий: термінологічний диктант</w:t>
            </w:r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spacing w:line="238" w:lineRule="exact"/>
              <w:ind w:left="113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Термінологічний диктант складається з 4 термінів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tabs>
                <w:tab w:val="left" w:pos="2039"/>
              </w:tabs>
              <w:autoSpaceDE/>
              <w:autoSpaceDN/>
              <w:ind w:left="106" w:right="95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Правильне формулювання терміну оцінюється в 0,5 балу. 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5</w:t>
            </w:r>
          </w:p>
        </w:tc>
      </w:tr>
      <w:tr w:rsidR="009542F1" w:rsidRPr="009542F1" w:rsidTr="00B15B3F">
        <w:tc>
          <w:tcPr>
            <w:tcW w:w="1413" w:type="dxa"/>
            <w:vMerge/>
            <w:tcBorders>
              <w:top w:val="nil"/>
            </w:tcBorders>
          </w:tcPr>
          <w:p w:rsidR="009542F1" w:rsidRPr="009542F1" w:rsidRDefault="009542F1" w:rsidP="009542F1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spacing w:line="247" w:lineRule="exact"/>
              <w:ind w:left="108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Усний</w:t>
            </w:r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spacing w:line="264" w:lineRule="exact"/>
              <w:ind w:left="108" w:right="114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Демонстрація та захист презентацій за питаннями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практивного</w:t>
            </w:r>
            <w:proofErr w:type="spellEnd"/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заняття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autoSpaceDE/>
              <w:autoSpaceDN/>
              <w:ind w:left="10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Оцінка залежить від повноти відповіді, ступеню орієнтування у матеріалі, відповіді на додаткові запитання.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10</w:t>
            </w:r>
          </w:p>
        </w:tc>
      </w:tr>
      <w:tr w:rsidR="009542F1" w:rsidRPr="009542F1" w:rsidTr="00B15B3F">
        <w:tc>
          <w:tcPr>
            <w:tcW w:w="9068" w:type="dxa"/>
            <w:gridSpan w:val="4"/>
            <w:shd w:val="clear" w:color="auto" w:fill="F2F2F2" w:themeFill="background1" w:themeFillShade="F2"/>
          </w:tcPr>
          <w:p w:rsidR="009542F1" w:rsidRPr="009542F1" w:rsidRDefault="009542F1" w:rsidP="009542F1">
            <w:pPr>
              <w:autoSpaceDE/>
              <w:autoSpaceDN/>
              <w:ind w:right="179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Усього за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ЗМ</w:t>
            </w:r>
            <w:proofErr w:type="spellEnd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 1 контр. заходів - </w:t>
            </w:r>
            <w:r w:rsidRPr="009542F1">
              <w:rPr>
                <w:rFonts w:ascii="Times New Roman" w:eastAsia="Times New Roman" w:hAnsi="Times New Roman" w:cs="Times New Roman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15</w:t>
            </w:r>
          </w:p>
        </w:tc>
      </w:tr>
      <w:tr w:rsidR="009542F1" w:rsidRPr="009542F1" w:rsidTr="00B15B3F">
        <w:tc>
          <w:tcPr>
            <w:tcW w:w="1413" w:type="dxa"/>
            <w:vMerge w:val="restart"/>
          </w:tcPr>
          <w:p w:rsidR="009542F1" w:rsidRPr="009542F1" w:rsidRDefault="009542F1" w:rsidP="009542F1">
            <w:pPr>
              <w:autoSpaceDE/>
              <w:autoSpaceDN/>
              <w:ind w:firstLine="205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eastAsia="uk-UA" w:bidi="uk-UA"/>
              </w:rPr>
              <w:t>2</w:t>
            </w: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ind w:left="108" w:right="142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Письмовий</w:t>
            </w:r>
            <w:r w:rsidRPr="009542F1">
              <w:rPr>
                <w:rFonts w:ascii="Times New Roman" w:hAnsi="Times New Roman" w:cs="Times New Roman"/>
              </w:rPr>
              <w:t xml:space="preserve"> </w:t>
            </w:r>
            <w:r w:rsidRPr="009542F1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9542F1">
              <w:rPr>
                <w:rFonts w:ascii="Times New Roman" w:hAnsi="Times New Roman" w:cs="Times New Roman"/>
              </w:rPr>
              <w:t>тестування</w:t>
            </w:r>
            <w:proofErr w:type="spellEnd"/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ind w:left="142"/>
              <w:rPr>
                <w:rFonts w:ascii="Times New Roman" w:hAnsi="Times New Roman" w:cs="Times New Roman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Кількість питань – 1</w:t>
            </w:r>
            <w:r w:rsidRPr="009542F1">
              <w:rPr>
                <w:rFonts w:ascii="Times New Roman" w:eastAsia="Times New Roman" w:hAnsi="Times New Roman" w:cs="Times New Roman"/>
                <w:lang w:eastAsia="uk-UA" w:bidi="uk-UA"/>
              </w:rPr>
              <w:t>0</w:t>
            </w: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.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autoSpaceDE/>
              <w:autoSpaceDN/>
              <w:ind w:left="106" w:right="124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Тестові питання оцінюються: правильно/ неправильно.</w:t>
            </w:r>
          </w:p>
          <w:p w:rsidR="009542F1" w:rsidRPr="009542F1" w:rsidRDefault="009542F1" w:rsidP="009542F1">
            <w:pPr>
              <w:tabs>
                <w:tab w:val="left" w:pos="2039"/>
              </w:tabs>
              <w:autoSpaceDE/>
              <w:autoSpaceDN/>
              <w:ind w:left="106" w:right="95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Правильна </w:t>
            </w:r>
            <w:r w:rsidRPr="009542F1">
              <w:rPr>
                <w:rFonts w:ascii="Times New Roman" w:eastAsia="Times New Roman" w:hAnsi="Times New Roman" w:cs="Times New Roman"/>
                <w:spacing w:val="-3"/>
                <w:lang w:val="uk-UA" w:eastAsia="uk-UA" w:bidi="uk-UA"/>
              </w:rPr>
              <w:t>відповідь</w:t>
            </w:r>
            <w:r w:rsidRPr="009542F1">
              <w:rPr>
                <w:rFonts w:ascii="Times New Roman" w:eastAsia="Times New Roman" w:hAnsi="Times New Roman" w:cs="Times New Roman"/>
                <w:spacing w:val="-3"/>
                <w:lang w:eastAsia="uk-UA" w:bidi="uk-UA"/>
              </w:rPr>
              <w:t xml:space="preserve"> </w:t>
            </w: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оцінюється у 0,2 бали.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5</w:t>
            </w:r>
          </w:p>
        </w:tc>
      </w:tr>
      <w:tr w:rsidR="009542F1" w:rsidRPr="009542F1" w:rsidTr="00B15B3F">
        <w:tc>
          <w:tcPr>
            <w:tcW w:w="1413" w:type="dxa"/>
            <w:vMerge/>
          </w:tcPr>
          <w:p w:rsidR="009542F1" w:rsidRPr="009542F1" w:rsidRDefault="009542F1" w:rsidP="009542F1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spacing w:line="247" w:lineRule="exact"/>
              <w:ind w:left="108" w:right="142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Усний</w:t>
            </w:r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42F1">
              <w:rPr>
                <w:rFonts w:ascii="Times New Roman" w:hAnsi="Times New Roman" w:cs="Times New Roman"/>
              </w:rPr>
              <w:t>Демонстрація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та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презентацій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питаннями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  <w:lang w:val="uk-UA"/>
              </w:rPr>
              <w:t>прктичного</w:t>
            </w:r>
            <w:proofErr w:type="spellEnd"/>
            <w:r w:rsidRPr="009542F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заняття</w:t>
            </w:r>
            <w:proofErr w:type="spellEnd"/>
          </w:p>
        </w:tc>
        <w:tc>
          <w:tcPr>
            <w:tcW w:w="3828" w:type="dxa"/>
          </w:tcPr>
          <w:p w:rsidR="009542F1" w:rsidRPr="009542F1" w:rsidRDefault="009542F1" w:rsidP="009542F1">
            <w:pPr>
              <w:autoSpaceDE/>
              <w:autoSpaceDN/>
              <w:ind w:left="10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Оцінка залежить від повноти відповіді, ступеню орієнтування у матеріалі, відповіді на додаткові запитання.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10</w:t>
            </w:r>
          </w:p>
        </w:tc>
      </w:tr>
      <w:tr w:rsidR="009542F1" w:rsidRPr="009542F1" w:rsidTr="00B15B3F">
        <w:tc>
          <w:tcPr>
            <w:tcW w:w="9068" w:type="dxa"/>
            <w:gridSpan w:val="4"/>
            <w:shd w:val="clear" w:color="auto" w:fill="F2F2F2" w:themeFill="background1" w:themeFillShade="F2"/>
          </w:tcPr>
          <w:p w:rsidR="009542F1" w:rsidRPr="009542F1" w:rsidRDefault="009542F1" w:rsidP="009542F1">
            <w:pPr>
              <w:autoSpaceDE/>
              <w:autoSpaceDN/>
              <w:ind w:left="194" w:right="179" w:firstLine="21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Усього за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ЗМ</w:t>
            </w:r>
            <w:proofErr w:type="spellEnd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 2 контр. заходів - </w:t>
            </w:r>
            <w:r w:rsidRPr="009542F1">
              <w:rPr>
                <w:rFonts w:ascii="Times New Roman" w:eastAsia="Times New Roman" w:hAnsi="Times New Roman" w:cs="Times New Roman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542F1" w:rsidRPr="009542F1" w:rsidRDefault="00C87F6F" w:rsidP="009542F1">
            <w:pPr>
              <w:autoSpaceDE/>
              <w:autoSpaceDN/>
              <w:spacing w:line="240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15</w:t>
            </w:r>
          </w:p>
        </w:tc>
      </w:tr>
      <w:tr w:rsidR="009542F1" w:rsidRPr="009542F1" w:rsidTr="00B15B3F">
        <w:tc>
          <w:tcPr>
            <w:tcW w:w="1413" w:type="dxa"/>
            <w:vMerge w:val="restart"/>
          </w:tcPr>
          <w:p w:rsidR="009542F1" w:rsidRPr="009542F1" w:rsidRDefault="009542F1" w:rsidP="009542F1">
            <w:pPr>
              <w:autoSpaceDE/>
              <w:autoSpaceDN/>
              <w:spacing w:line="243" w:lineRule="exact"/>
              <w:ind w:left="7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3</w:t>
            </w: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ind w:left="108" w:right="142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Письмовий: </w:t>
            </w:r>
            <w:r w:rsidRPr="009542F1">
              <w:rPr>
                <w:rFonts w:ascii="Times New Roman" w:hAnsi="Times New Roman" w:cs="Times New Roman"/>
              </w:rPr>
              <w:t xml:space="preserve"> </w:t>
            </w:r>
            <w:r w:rsidRPr="009542F1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9542F1">
              <w:rPr>
                <w:rFonts w:ascii="Times New Roman" w:hAnsi="Times New Roman" w:cs="Times New Roman"/>
              </w:rPr>
              <w:t>ермінологічний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диктант</w:t>
            </w:r>
            <w:proofErr w:type="spellEnd"/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ind w:left="142"/>
              <w:rPr>
                <w:rFonts w:ascii="Times New Roman" w:hAnsi="Times New Roman" w:cs="Times New Roman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Термінологічний диктант складається з 4 термінів.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tabs>
                <w:tab w:val="left" w:pos="2039"/>
              </w:tabs>
              <w:autoSpaceDE/>
              <w:autoSpaceDN/>
              <w:ind w:left="142" w:right="95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Правильне формулювання терміну оцінюється в 0,5 балу. 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5</w:t>
            </w:r>
          </w:p>
        </w:tc>
      </w:tr>
      <w:tr w:rsidR="009542F1" w:rsidRPr="009542F1" w:rsidTr="00B15B3F">
        <w:tc>
          <w:tcPr>
            <w:tcW w:w="1413" w:type="dxa"/>
            <w:vMerge/>
            <w:tcBorders>
              <w:top w:val="nil"/>
            </w:tcBorders>
          </w:tcPr>
          <w:p w:rsidR="009542F1" w:rsidRPr="009542F1" w:rsidRDefault="009542F1" w:rsidP="009542F1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spacing w:line="240" w:lineRule="exact"/>
              <w:ind w:left="108" w:right="142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Усний</w:t>
            </w:r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42F1">
              <w:rPr>
                <w:rFonts w:ascii="Times New Roman" w:hAnsi="Times New Roman" w:cs="Times New Roman"/>
              </w:rPr>
              <w:t>Демонстрація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та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презентацій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питаннями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r w:rsidRPr="009542F1">
              <w:rPr>
                <w:rFonts w:ascii="Times New Roman" w:hAnsi="Times New Roman" w:cs="Times New Roman"/>
                <w:lang w:val="uk-UA"/>
              </w:rPr>
              <w:t>практичного</w:t>
            </w:r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заняття</w:t>
            </w:r>
            <w:proofErr w:type="spellEnd"/>
          </w:p>
        </w:tc>
        <w:tc>
          <w:tcPr>
            <w:tcW w:w="3828" w:type="dxa"/>
          </w:tcPr>
          <w:p w:rsidR="009542F1" w:rsidRPr="009542F1" w:rsidRDefault="009542F1" w:rsidP="009542F1">
            <w:pPr>
              <w:autoSpaceDE/>
              <w:autoSpaceDN/>
              <w:ind w:left="10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Оцінка залежить від повноти відповіді, ступеню орієнтування у матеріалі, відповіді на додаткові запитання.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10</w:t>
            </w:r>
          </w:p>
        </w:tc>
      </w:tr>
      <w:tr w:rsidR="009542F1" w:rsidRPr="009542F1" w:rsidTr="00B15B3F">
        <w:tc>
          <w:tcPr>
            <w:tcW w:w="9068" w:type="dxa"/>
            <w:gridSpan w:val="4"/>
            <w:shd w:val="clear" w:color="auto" w:fill="F1F1F1"/>
          </w:tcPr>
          <w:p w:rsidR="009542F1" w:rsidRPr="009542F1" w:rsidRDefault="009542F1" w:rsidP="009542F1">
            <w:pPr>
              <w:autoSpaceDE/>
              <w:autoSpaceDN/>
              <w:spacing w:line="243" w:lineRule="exact"/>
              <w:ind w:left="7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Усього за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ЗМ</w:t>
            </w:r>
            <w:proofErr w:type="spellEnd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 3 контр. заходів - 2</w:t>
            </w:r>
          </w:p>
        </w:tc>
        <w:tc>
          <w:tcPr>
            <w:tcW w:w="992" w:type="dxa"/>
            <w:shd w:val="clear" w:color="auto" w:fill="F1F1F1"/>
          </w:tcPr>
          <w:p w:rsidR="009542F1" w:rsidRPr="009542F1" w:rsidRDefault="00C87F6F" w:rsidP="009542F1">
            <w:pPr>
              <w:autoSpaceDE/>
              <w:autoSpaceDN/>
              <w:spacing w:line="243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15</w:t>
            </w:r>
          </w:p>
        </w:tc>
      </w:tr>
      <w:tr w:rsidR="009542F1" w:rsidRPr="009542F1" w:rsidTr="00B15B3F">
        <w:tc>
          <w:tcPr>
            <w:tcW w:w="1413" w:type="dxa"/>
            <w:vMerge w:val="restart"/>
          </w:tcPr>
          <w:p w:rsidR="009542F1" w:rsidRPr="009542F1" w:rsidRDefault="009542F1" w:rsidP="009542F1">
            <w:pPr>
              <w:autoSpaceDE/>
              <w:autoSpaceDN/>
              <w:spacing w:line="240" w:lineRule="exact"/>
              <w:ind w:left="7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4</w:t>
            </w: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ind w:left="108" w:right="142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Письмовий:  </w:t>
            </w:r>
            <w:r w:rsidRPr="009542F1">
              <w:rPr>
                <w:rFonts w:ascii="Times New Roman" w:hAnsi="Times New Roman" w:cs="Times New Roman"/>
              </w:rPr>
              <w:t xml:space="preserve"> </w:t>
            </w:r>
            <w:r w:rsidRPr="009542F1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9542F1">
              <w:rPr>
                <w:rFonts w:ascii="Times New Roman" w:hAnsi="Times New Roman" w:cs="Times New Roman"/>
              </w:rPr>
              <w:t>ермінологічний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диктант</w:t>
            </w:r>
            <w:proofErr w:type="spellEnd"/>
            <w:r w:rsidRPr="009542F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8" w:type="dxa"/>
          </w:tcPr>
          <w:p w:rsidR="009542F1" w:rsidRPr="009542F1" w:rsidRDefault="009542F1" w:rsidP="009542F1">
            <w:pPr>
              <w:autoSpaceDE/>
              <w:autoSpaceDN/>
              <w:ind w:left="142"/>
              <w:rPr>
                <w:rFonts w:ascii="Times New Roman" w:hAnsi="Times New Roman" w:cs="Times New Roman"/>
                <w:lang w:val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Термінологічний диктант складається з 4 термінів 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tabs>
                <w:tab w:val="left" w:pos="2039"/>
              </w:tabs>
              <w:autoSpaceDE/>
              <w:autoSpaceDN/>
              <w:ind w:left="106" w:right="95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Правильне формулювання терміну оцінюється в 0,5 балу. 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5</w:t>
            </w:r>
          </w:p>
        </w:tc>
      </w:tr>
      <w:tr w:rsidR="009542F1" w:rsidRPr="009542F1" w:rsidTr="00B15B3F">
        <w:tc>
          <w:tcPr>
            <w:tcW w:w="1413" w:type="dxa"/>
            <w:vMerge/>
          </w:tcPr>
          <w:p w:rsidR="009542F1" w:rsidRPr="009542F1" w:rsidRDefault="009542F1" w:rsidP="009542F1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42F1" w:rsidRPr="009542F1" w:rsidRDefault="009542F1" w:rsidP="009542F1">
            <w:pPr>
              <w:autoSpaceDE/>
              <w:autoSpaceDN/>
              <w:spacing w:line="240" w:lineRule="exact"/>
              <w:ind w:left="108" w:right="142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Усний</w:t>
            </w:r>
          </w:p>
        </w:tc>
        <w:tc>
          <w:tcPr>
            <w:tcW w:w="2268" w:type="dxa"/>
          </w:tcPr>
          <w:p w:rsidR="009542F1" w:rsidRPr="009542F1" w:rsidRDefault="009542F1" w:rsidP="00C87F6F">
            <w:pPr>
              <w:autoSpaceDE/>
              <w:autoSpaceDN/>
              <w:ind w:left="142" w:right="141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542F1">
              <w:rPr>
                <w:rFonts w:ascii="Times New Roman" w:hAnsi="Times New Roman" w:cs="Times New Roman"/>
              </w:rPr>
              <w:t>Демонстрація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та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презентацій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питаннями</w:t>
            </w:r>
            <w:proofErr w:type="spellEnd"/>
            <w:r w:rsidRPr="009542F1">
              <w:rPr>
                <w:rFonts w:ascii="Times New Roman" w:hAnsi="Times New Roman" w:cs="Times New Roman"/>
              </w:rPr>
              <w:t xml:space="preserve"> </w:t>
            </w:r>
            <w:r w:rsidR="00C87F6F">
              <w:rPr>
                <w:rFonts w:ascii="Times New Roman" w:hAnsi="Times New Roman" w:cs="Times New Roman"/>
                <w:lang w:val="uk-UA"/>
              </w:rPr>
              <w:t>практичного</w:t>
            </w:r>
            <w:r w:rsidRPr="00954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2F1">
              <w:rPr>
                <w:rFonts w:ascii="Times New Roman" w:hAnsi="Times New Roman" w:cs="Times New Roman"/>
              </w:rPr>
              <w:t>заняття</w:t>
            </w:r>
            <w:proofErr w:type="spellEnd"/>
            <w:r w:rsidRPr="009542F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:rsidR="009542F1" w:rsidRPr="009542F1" w:rsidRDefault="009542F1" w:rsidP="009542F1">
            <w:pPr>
              <w:autoSpaceDE/>
              <w:autoSpaceDN/>
              <w:ind w:left="10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lang w:val="uk-UA" w:eastAsia="uk-UA" w:bidi="uk-UA"/>
              </w:rPr>
              <w:t>Оцінка залежить від повноти відповіді, ступеню орієнтування у матеріалі, відповіді на додаткові запитання.</w:t>
            </w:r>
          </w:p>
        </w:tc>
        <w:tc>
          <w:tcPr>
            <w:tcW w:w="992" w:type="dxa"/>
          </w:tcPr>
          <w:p w:rsidR="009542F1" w:rsidRPr="009542F1" w:rsidRDefault="00C87F6F" w:rsidP="009542F1">
            <w:pPr>
              <w:autoSpaceDE/>
              <w:autoSpaceDN/>
              <w:spacing w:line="247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10</w:t>
            </w:r>
          </w:p>
        </w:tc>
      </w:tr>
      <w:tr w:rsidR="009542F1" w:rsidRPr="009542F1" w:rsidTr="00B15B3F">
        <w:tc>
          <w:tcPr>
            <w:tcW w:w="9068" w:type="dxa"/>
            <w:gridSpan w:val="4"/>
            <w:shd w:val="clear" w:color="auto" w:fill="E7E6E6" w:themeFill="background2"/>
          </w:tcPr>
          <w:p w:rsidR="009542F1" w:rsidRPr="009542F1" w:rsidRDefault="009542F1" w:rsidP="009542F1">
            <w:pPr>
              <w:autoSpaceDE/>
              <w:autoSpaceDN/>
              <w:ind w:left="194" w:right="179" w:firstLine="21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Усього за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ЗМ</w:t>
            </w:r>
            <w:proofErr w:type="spellEnd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 4 контр. заходів - </w:t>
            </w:r>
            <w:r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:rsidR="009542F1" w:rsidRPr="009542F1" w:rsidRDefault="00C87F6F" w:rsidP="009542F1">
            <w:pPr>
              <w:autoSpaceDE/>
              <w:autoSpaceDN/>
              <w:spacing w:line="240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15</w:t>
            </w:r>
          </w:p>
        </w:tc>
      </w:tr>
      <w:tr w:rsidR="009542F1" w:rsidRPr="009542F1" w:rsidTr="00B15B3F">
        <w:tc>
          <w:tcPr>
            <w:tcW w:w="9068" w:type="dxa"/>
            <w:gridSpan w:val="4"/>
            <w:shd w:val="clear" w:color="auto" w:fill="F2F2F2" w:themeFill="background1" w:themeFillShade="F2"/>
          </w:tcPr>
          <w:p w:rsidR="009542F1" w:rsidRPr="009542F1" w:rsidRDefault="009542F1" w:rsidP="009542F1">
            <w:pPr>
              <w:autoSpaceDE/>
              <w:autoSpaceDN/>
              <w:ind w:left="107" w:right="297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Усього за змістові модулі </w:t>
            </w:r>
            <w:proofErr w:type="spellStart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контр.заходів</w:t>
            </w:r>
            <w:proofErr w:type="spellEnd"/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542F1" w:rsidRPr="009542F1" w:rsidRDefault="009542F1" w:rsidP="009542F1">
            <w:pPr>
              <w:autoSpaceDE/>
              <w:autoSpaceDN/>
              <w:spacing w:line="245" w:lineRule="exact"/>
              <w:ind w:left="141" w:hanging="35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9542F1"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  <w:t>60</w:t>
            </w:r>
          </w:p>
        </w:tc>
      </w:tr>
    </w:tbl>
    <w:p w:rsidR="002C2761" w:rsidRPr="00A77414" w:rsidRDefault="002C2761" w:rsidP="002C2761">
      <w:pPr>
        <w:keepNext/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</w:t>
      </w:r>
      <w:r w:rsidRPr="002C27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A774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Рекомендована література</w:t>
      </w:r>
    </w:p>
    <w:p w:rsidR="002C2761" w:rsidRPr="00A77414" w:rsidRDefault="002C2761" w:rsidP="002C276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74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</w:t>
      </w:r>
      <w:r w:rsidRPr="00A77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78314A" w:rsidRPr="00A77414" w:rsidRDefault="0078314A" w:rsidP="002C276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314A" w:rsidRPr="00A77414" w:rsidRDefault="0078314A" w:rsidP="0078314A">
      <w:pPr>
        <w:pStyle w:val="ae"/>
        <w:widowControl w:val="0"/>
        <w:numPr>
          <w:ilvl w:val="0"/>
          <w:numId w:val="19"/>
        </w:numPr>
        <w:ind w:left="709" w:hanging="709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Bently</w:t>
      </w:r>
      <w:proofErr w:type="spellEnd"/>
      <w:r w:rsidRPr="00A77414">
        <w:rPr>
          <w:shd w:val="clear" w:color="auto" w:fill="FFFFFF"/>
        </w:rPr>
        <w:t xml:space="preserve"> K</w:t>
      </w:r>
      <w:r w:rsidRPr="00A77414">
        <w:rPr>
          <w:shd w:val="clear" w:color="auto" w:fill="FFFFFF"/>
          <w:lang w:val="en-US"/>
        </w:rPr>
        <w:t>.</w:t>
      </w:r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Teaching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Knowledge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Test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Course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Module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Cambridge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Cambridge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University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Press</w:t>
      </w:r>
      <w:proofErr w:type="spellEnd"/>
      <w:r w:rsidRPr="00A77414">
        <w:rPr>
          <w:shd w:val="clear" w:color="auto" w:fill="FFFFFF"/>
          <w:lang w:val="en-US"/>
        </w:rPr>
        <w:t xml:space="preserve">, </w:t>
      </w:r>
      <w:r w:rsidRPr="00A77414">
        <w:rPr>
          <w:shd w:val="clear" w:color="auto" w:fill="FFFFFF"/>
        </w:rPr>
        <w:t>2016. 130 p.</w:t>
      </w:r>
    </w:p>
    <w:p w:rsidR="0078314A" w:rsidRPr="00A77414" w:rsidRDefault="0078314A" w:rsidP="0078314A">
      <w:pPr>
        <w:pStyle w:val="ae"/>
        <w:widowControl w:val="0"/>
        <w:numPr>
          <w:ilvl w:val="0"/>
          <w:numId w:val="19"/>
        </w:numPr>
        <w:ind w:left="709" w:hanging="709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Coyle</w:t>
      </w:r>
      <w:proofErr w:type="spellEnd"/>
      <w:r w:rsidRPr="00A77414">
        <w:rPr>
          <w:shd w:val="clear" w:color="auto" w:fill="FFFFFF"/>
          <w:lang w:val="en-US"/>
        </w:rPr>
        <w:t xml:space="preserve"> D</w:t>
      </w:r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– A </w:t>
      </w:r>
      <w:proofErr w:type="spellStart"/>
      <w:r w:rsidRPr="00A77414">
        <w:rPr>
          <w:shd w:val="clear" w:color="auto" w:fill="FFFFFF"/>
        </w:rPr>
        <w:t>Pedagogical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Approach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from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European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Perspective</w:t>
      </w:r>
      <w:proofErr w:type="spellEnd"/>
      <w:r w:rsidRPr="00A77414">
        <w:rPr>
          <w:shd w:val="clear" w:color="auto" w:fill="FFFFFF"/>
        </w:rPr>
        <w:t xml:space="preserve">. </w:t>
      </w:r>
      <w:r w:rsidRPr="00A77414">
        <w:rPr>
          <w:shd w:val="clear" w:color="auto" w:fill="FFFFFF"/>
          <w:lang w:val="en-US"/>
        </w:rPr>
        <w:t xml:space="preserve">URL : </w:t>
      </w:r>
      <w:r w:rsidRPr="00A77414">
        <w:rPr>
          <w:shd w:val="clear" w:color="auto" w:fill="FFFFFF"/>
        </w:rPr>
        <w:t>https://link.springer.com/referenceworkentry/10.1007%2F978-0-387-30424-3_92</w:t>
      </w:r>
    </w:p>
    <w:p w:rsidR="0078314A" w:rsidRPr="00A77414" w:rsidRDefault="0078314A" w:rsidP="0078314A">
      <w:pPr>
        <w:pStyle w:val="ae"/>
        <w:widowControl w:val="0"/>
        <w:numPr>
          <w:ilvl w:val="0"/>
          <w:numId w:val="19"/>
        </w:numPr>
        <w:ind w:left="709" w:hanging="709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Coyle</w:t>
      </w:r>
      <w:proofErr w:type="spellEnd"/>
      <w:r w:rsidRPr="00A77414">
        <w:rPr>
          <w:shd w:val="clear" w:color="auto" w:fill="FFFFFF"/>
        </w:rPr>
        <w:t xml:space="preserve"> D.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Planning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tools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for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teachers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University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Nottingham</w:t>
      </w:r>
      <w:proofErr w:type="spellEnd"/>
      <w:r w:rsidRPr="00A77414">
        <w:rPr>
          <w:shd w:val="clear" w:color="auto" w:fill="FFFFFF"/>
        </w:rPr>
        <w:t>. 20</w:t>
      </w:r>
      <w:r w:rsidRPr="00A77414">
        <w:rPr>
          <w:shd w:val="clear" w:color="auto" w:fill="FFFFFF"/>
          <w:lang w:val="en-US"/>
        </w:rPr>
        <w:t>1</w:t>
      </w:r>
      <w:r w:rsidRPr="00A77414">
        <w:rPr>
          <w:shd w:val="clear" w:color="auto" w:fill="FFFFFF"/>
        </w:rPr>
        <w:t>5</w:t>
      </w:r>
      <w:r w:rsidRPr="00A77414">
        <w:rPr>
          <w:shd w:val="clear" w:color="auto" w:fill="FFFFFF"/>
          <w:lang w:val="en-US"/>
        </w:rPr>
        <w:t xml:space="preserve">. </w:t>
      </w:r>
      <w:r w:rsidRPr="00A77414">
        <w:rPr>
          <w:shd w:val="clear" w:color="auto" w:fill="FFFFFF"/>
        </w:rPr>
        <w:t>17</w:t>
      </w:r>
      <w:r w:rsidRPr="00A77414">
        <w:rPr>
          <w:shd w:val="clear" w:color="auto" w:fill="FFFFFF"/>
          <w:lang w:val="en-US"/>
        </w:rPr>
        <w:t>7</w:t>
      </w:r>
      <w:r w:rsidRPr="00A77414">
        <w:rPr>
          <w:shd w:val="clear" w:color="auto" w:fill="FFFFFF"/>
        </w:rPr>
        <w:t xml:space="preserve"> p.</w:t>
      </w:r>
    </w:p>
    <w:p w:rsidR="0078314A" w:rsidRPr="00A77414" w:rsidRDefault="0078314A" w:rsidP="0078314A">
      <w:pPr>
        <w:pStyle w:val="ae"/>
        <w:widowControl w:val="0"/>
        <w:numPr>
          <w:ilvl w:val="0"/>
          <w:numId w:val="19"/>
        </w:numPr>
        <w:ind w:left="709" w:hanging="709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Co</w:t>
      </w:r>
      <w:r w:rsidRPr="00A77414">
        <w:rPr>
          <w:shd w:val="clear" w:color="auto" w:fill="FFFFFF"/>
        </w:rPr>
        <w:t>yle</w:t>
      </w:r>
      <w:proofErr w:type="spellEnd"/>
      <w:r w:rsidRPr="00A77414">
        <w:rPr>
          <w:shd w:val="clear" w:color="auto" w:fill="FFFFFF"/>
        </w:rPr>
        <w:t xml:space="preserve"> D., </w:t>
      </w:r>
      <w:proofErr w:type="spellStart"/>
      <w:r w:rsidRPr="00A77414">
        <w:rPr>
          <w:shd w:val="clear" w:color="auto" w:fill="FFFFFF"/>
        </w:rPr>
        <w:t>Hood</w:t>
      </w:r>
      <w:proofErr w:type="spellEnd"/>
      <w:r w:rsidRPr="00A77414">
        <w:rPr>
          <w:shd w:val="clear" w:color="auto" w:fill="FFFFFF"/>
        </w:rPr>
        <w:t xml:space="preserve"> P.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Marsh</w:t>
      </w:r>
      <w:proofErr w:type="spellEnd"/>
      <w:r w:rsidRPr="00A77414">
        <w:rPr>
          <w:shd w:val="clear" w:color="auto" w:fill="FFFFFF"/>
        </w:rPr>
        <w:t xml:space="preserve">, D.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Content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Integrated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Learning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Cambrid</w:t>
      </w:r>
      <w:r w:rsidRPr="00A77414">
        <w:rPr>
          <w:shd w:val="clear" w:color="auto" w:fill="FFFFFF"/>
        </w:rPr>
        <w:t>ge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Cambridge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University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Press</w:t>
      </w:r>
      <w:proofErr w:type="spellEnd"/>
      <w:r w:rsidRPr="00A77414">
        <w:rPr>
          <w:shd w:val="clear" w:color="auto" w:fill="FFFFFF"/>
        </w:rPr>
        <w:t xml:space="preserve">, </w:t>
      </w:r>
      <w:r w:rsidRPr="00A77414">
        <w:rPr>
          <w:shd w:val="clear" w:color="auto" w:fill="FFFFFF"/>
        </w:rPr>
        <w:t>2010</w:t>
      </w:r>
      <w:r w:rsidRPr="00A77414">
        <w:rPr>
          <w:shd w:val="clear" w:color="auto" w:fill="FFFFFF"/>
          <w:lang w:val="en-US"/>
        </w:rPr>
        <w:t xml:space="preserve">. </w:t>
      </w:r>
      <w:r w:rsidRPr="00A77414">
        <w:rPr>
          <w:shd w:val="clear" w:color="auto" w:fill="FFFFFF"/>
        </w:rPr>
        <w:t>184 p.</w:t>
      </w:r>
    </w:p>
    <w:p w:rsidR="0078314A" w:rsidRPr="00A77414" w:rsidRDefault="0078314A" w:rsidP="0078314A">
      <w:pPr>
        <w:pStyle w:val="ae"/>
        <w:widowControl w:val="0"/>
        <w:numPr>
          <w:ilvl w:val="0"/>
          <w:numId w:val="19"/>
        </w:numPr>
        <w:ind w:left="709" w:hanging="709"/>
        <w:jc w:val="both"/>
        <w:rPr>
          <w:lang w:val="uk-UA"/>
        </w:rPr>
      </w:pPr>
      <w:proofErr w:type="spellStart"/>
      <w:r w:rsidRPr="00A77414">
        <w:rPr>
          <w:lang w:val="uk-UA"/>
        </w:rPr>
        <w:t>Gabillon</w:t>
      </w:r>
      <w:proofErr w:type="spellEnd"/>
      <w:r w:rsidRPr="00A77414">
        <w:rPr>
          <w:lang w:val="uk-UA"/>
        </w:rPr>
        <w:t xml:space="preserve"> Z. </w:t>
      </w:r>
      <w:proofErr w:type="spellStart"/>
      <w:r w:rsidRPr="00A77414">
        <w:rPr>
          <w:lang w:val="uk-UA"/>
        </w:rPr>
        <w:t>Revisiting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CLIL</w:t>
      </w:r>
      <w:proofErr w:type="spellEnd"/>
      <w:r w:rsidRPr="00A77414">
        <w:rPr>
          <w:lang w:val="uk-UA"/>
        </w:rPr>
        <w:t xml:space="preserve">: </w:t>
      </w:r>
      <w:proofErr w:type="spellStart"/>
      <w:r w:rsidRPr="00A77414">
        <w:rPr>
          <w:lang w:val="uk-UA"/>
        </w:rPr>
        <w:t>Background</w:t>
      </w:r>
      <w:proofErr w:type="spellEnd"/>
      <w:r w:rsidRPr="00A77414">
        <w:rPr>
          <w:lang w:val="uk-UA"/>
        </w:rPr>
        <w:t xml:space="preserve">, </w:t>
      </w:r>
      <w:proofErr w:type="spellStart"/>
      <w:r w:rsidRPr="00A77414">
        <w:rPr>
          <w:lang w:val="uk-UA"/>
        </w:rPr>
        <w:t>Pedagogy</w:t>
      </w:r>
      <w:proofErr w:type="spellEnd"/>
      <w:r w:rsidRPr="00A77414">
        <w:rPr>
          <w:lang w:val="uk-UA"/>
        </w:rPr>
        <w:t xml:space="preserve">, </w:t>
      </w:r>
      <w:proofErr w:type="spellStart"/>
      <w:r w:rsidRPr="00A77414">
        <w:rPr>
          <w:lang w:val="uk-UA"/>
        </w:rPr>
        <w:t>and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Theoretical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Underpinnings</w:t>
      </w:r>
      <w:proofErr w:type="spellEnd"/>
      <w:r w:rsidRPr="00A77414">
        <w:rPr>
          <w:lang w:val="uk-UA"/>
        </w:rPr>
        <w:t xml:space="preserve">. </w:t>
      </w:r>
      <w:proofErr w:type="spellStart"/>
      <w:r w:rsidRPr="00A77414">
        <w:rPr>
          <w:lang w:val="uk-UA"/>
        </w:rPr>
        <w:t>URL</w:t>
      </w:r>
      <w:proofErr w:type="spellEnd"/>
      <w:r w:rsidRPr="00A77414">
        <w:rPr>
          <w:lang w:val="uk-UA"/>
        </w:rPr>
        <w:t xml:space="preserve"> : http://journals.openedition.org/ced/1836</w:t>
      </w:r>
    </w:p>
    <w:p w:rsidR="0078314A" w:rsidRPr="00A77414" w:rsidRDefault="0078314A" w:rsidP="0078314A">
      <w:pPr>
        <w:widowControl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C2761" w:rsidRPr="00A77414" w:rsidRDefault="002C2761" w:rsidP="002C276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74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Додаткова</w:t>
      </w:r>
      <w:r w:rsidRPr="00A77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A77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78314A" w:rsidRPr="00A77414" w:rsidRDefault="0078314A" w:rsidP="002C276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77414" w:rsidRPr="00A77414" w:rsidRDefault="00A77414" w:rsidP="00A77414">
      <w:pPr>
        <w:pStyle w:val="ae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Островерхова</w:t>
      </w:r>
      <w:proofErr w:type="spellEnd"/>
      <w:r w:rsidRPr="00A77414">
        <w:rPr>
          <w:shd w:val="clear" w:color="auto" w:fill="FFFFFF"/>
        </w:rPr>
        <w:t xml:space="preserve"> Н. </w:t>
      </w:r>
      <w:proofErr w:type="spellStart"/>
      <w:r w:rsidRPr="00A77414">
        <w:rPr>
          <w:shd w:val="clear" w:color="auto" w:fill="FFFFFF"/>
        </w:rPr>
        <w:t>Аналіз</w:t>
      </w:r>
      <w:proofErr w:type="spellEnd"/>
      <w:r w:rsidRPr="00A77414">
        <w:rPr>
          <w:shd w:val="clear" w:color="auto" w:fill="FFFFFF"/>
        </w:rPr>
        <w:t xml:space="preserve"> уроку: </w:t>
      </w:r>
      <w:proofErr w:type="spellStart"/>
      <w:r w:rsidRPr="00A77414">
        <w:rPr>
          <w:shd w:val="clear" w:color="auto" w:fill="FFFFFF"/>
        </w:rPr>
        <w:t>концепції</w:t>
      </w:r>
      <w:proofErr w:type="spellEnd"/>
      <w:r w:rsidRPr="00A77414">
        <w:rPr>
          <w:shd w:val="clear" w:color="auto" w:fill="FFFFFF"/>
        </w:rPr>
        <w:t xml:space="preserve">, методики, </w:t>
      </w:r>
      <w:proofErr w:type="spellStart"/>
      <w:r w:rsidRPr="00A77414">
        <w:rPr>
          <w:shd w:val="clear" w:color="auto" w:fill="FFFFFF"/>
        </w:rPr>
        <w:t>технології</w:t>
      </w:r>
      <w:proofErr w:type="spellEnd"/>
      <w:r w:rsidRPr="00A77414">
        <w:rPr>
          <w:shd w:val="clear" w:color="auto" w:fill="FFFFFF"/>
        </w:rPr>
        <w:t xml:space="preserve"> https://ru.osvita.ua/school/method/technol/714/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Beacco</w:t>
      </w:r>
      <w:proofErr w:type="spellEnd"/>
      <w:r w:rsidRPr="00A77414">
        <w:rPr>
          <w:shd w:val="clear" w:color="auto" w:fill="FFFFFF"/>
        </w:rPr>
        <w:t xml:space="preserve">, V.-C., </w:t>
      </w:r>
      <w:proofErr w:type="spellStart"/>
      <w:r w:rsidRPr="00A77414">
        <w:rPr>
          <w:shd w:val="clear" w:color="auto" w:fill="FFFFFF"/>
        </w:rPr>
        <w:t>Fleming</w:t>
      </w:r>
      <w:proofErr w:type="spellEnd"/>
      <w:r w:rsidRPr="00A77414">
        <w:rPr>
          <w:shd w:val="clear" w:color="auto" w:fill="FFFFFF"/>
        </w:rPr>
        <w:t xml:space="preserve">, M., </w:t>
      </w:r>
      <w:proofErr w:type="spellStart"/>
      <w:r w:rsidRPr="00A77414">
        <w:rPr>
          <w:shd w:val="clear" w:color="auto" w:fill="FFFFFF"/>
        </w:rPr>
        <w:t>Goullier</w:t>
      </w:r>
      <w:proofErr w:type="spellEnd"/>
      <w:r w:rsidRPr="00A77414">
        <w:rPr>
          <w:shd w:val="clear" w:color="auto" w:fill="FFFFFF"/>
        </w:rPr>
        <w:t>,</w:t>
      </w:r>
      <w:r w:rsidRPr="00A77414">
        <w:rPr>
          <w:shd w:val="clear" w:color="auto" w:fill="FFFFFF"/>
        </w:rPr>
        <w:t xml:space="preserve"> F., </w:t>
      </w:r>
      <w:proofErr w:type="spellStart"/>
      <w:r w:rsidRPr="00A77414">
        <w:rPr>
          <w:shd w:val="clear" w:color="auto" w:fill="FFFFFF"/>
        </w:rPr>
        <w:t>Thurmann</w:t>
      </w:r>
      <w:proofErr w:type="spellEnd"/>
      <w:r w:rsidRPr="00A77414">
        <w:rPr>
          <w:shd w:val="clear" w:color="auto" w:fill="FFFFFF"/>
        </w:rPr>
        <w:t xml:space="preserve">, E., </w:t>
      </w:r>
      <w:proofErr w:type="spellStart"/>
      <w:r w:rsidRPr="00A77414">
        <w:rPr>
          <w:shd w:val="clear" w:color="auto" w:fill="FFFFFF"/>
        </w:rPr>
        <w:t>Vollmer</w:t>
      </w:r>
      <w:proofErr w:type="spellEnd"/>
      <w:r w:rsidRPr="00A77414">
        <w:rPr>
          <w:shd w:val="clear" w:color="auto" w:fill="FFFFFF"/>
        </w:rPr>
        <w:t xml:space="preserve">, H.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Dimension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all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Subjects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Council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Europe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Policy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Unit</w:t>
      </w:r>
      <w:proofErr w:type="spellEnd"/>
      <w:r w:rsidRPr="00A77414">
        <w:rPr>
          <w:shd w:val="clear" w:color="auto" w:fill="FFFFFF"/>
        </w:rPr>
        <w:t>,</w:t>
      </w:r>
      <w:r w:rsidRPr="00A77414">
        <w:rPr>
          <w:shd w:val="clear" w:color="auto" w:fill="FFFFFF"/>
        </w:rPr>
        <w:t xml:space="preserve"> 2015</w:t>
      </w:r>
      <w:r w:rsidRPr="00A77414">
        <w:rPr>
          <w:shd w:val="clear" w:color="auto" w:fill="FFFFFF"/>
          <w:lang w:val="en-US"/>
        </w:rPr>
        <w:t xml:space="preserve">. </w:t>
      </w:r>
      <w:r w:rsidRPr="00A77414">
        <w:rPr>
          <w:shd w:val="clear" w:color="auto" w:fill="FFFFFF"/>
        </w:rPr>
        <w:t>162 p.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Buckley</w:t>
      </w:r>
      <w:proofErr w:type="spellEnd"/>
      <w:r w:rsidRPr="00A77414">
        <w:rPr>
          <w:shd w:val="clear" w:color="auto" w:fill="FFFFFF"/>
        </w:rPr>
        <w:t xml:space="preserve"> F. </w:t>
      </w:r>
      <w:proofErr w:type="spellStart"/>
      <w:r w:rsidRPr="00A77414">
        <w:rPr>
          <w:shd w:val="clear" w:color="auto" w:fill="FFFFFF"/>
        </w:rPr>
        <w:t>Team-teaching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What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why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how</w:t>
      </w:r>
      <w:proofErr w:type="spellEnd"/>
      <w:r w:rsidRPr="00A77414">
        <w:rPr>
          <w:shd w:val="clear" w:color="auto" w:fill="FFFFFF"/>
        </w:rPr>
        <w:t xml:space="preserve">? </w:t>
      </w:r>
      <w:proofErr w:type="spellStart"/>
      <w:r w:rsidRPr="00A77414">
        <w:rPr>
          <w:shd w:val="clear" w:color="auto" w:fill="FFFFFF"/>
        </w:rPr>
        <w:t>Thousand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Oaks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CA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Sage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Publications</w:t>
      </w:r>
      <w:proofErr w:type="spellEnd"/>
      <w:r w:rsidRPr="00A77414">
        <w:rPr>
          <w:shd w:val="clear" w:color="auto" w:fill="FFFFFF"/>
        </w:rPr>
        <w:t>, 2000. 167p.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Busse</w:t>
      </w:r>
      <w:proofErr w:type="spellEnd"/>
      <w:r w:rsidRPr="00A77414">
        <w:rPr>
          <w:shd w:val="clear" w:color="auto" w:fill="FFFFFF"/>
        </w:rPr>
        <w:t xml:space="preserve"> V</w:t>
      </w:r>
      <w:r w:rsidRPr="00A77414">
        <w:rPr>
          <w:shd w:val="clear" w:color="auto" w:fill="FFFFFF"/>
          <w:lang w:val="en-US"/>
        </w:rPr>
        <w:t>.</w:t>
      </w:r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Content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Integrated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Learning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proofErr w:type="gramStart"/>
      <w:r w:rsidRPr="00A77414">
        <w:rPr>
          <w:shd w:val="clear" w:color="auto" w:fill="FFFFFF"/>
        </w:rPr>
        <w:t>URL</w:t>
      </w:r>
      <w:proofErr w:type="spellEnd"/>
      <w:r w:rsidRPr="00A77414">
        <w:rPr>
          <w:shd w:val="clear" w:color="auto" w:fill="FFFFFF"/>
        </w:rPr>
        <w:t xml:space="preserve"> :</w:t>
      </w:r>
      <w:proofErr w:type="gramEnd"/>
      <w:r w:rsidRPr="00A77414">
        <w:rPr>
          <w:shd w:val="clear" w:color="auto" w:fill="FFFFFF"/>
        </w:rPr>
        <w:t xml:space="preserve"> </w:t>
      </w:r>
      <w:r w:rsidRPr="00A77414">
        <w:rPr>
          <w:shd w:val="clear" w:color="auto" w:fill="FFFFFF"/>
        </w:rPr>
        <w:t>https://www.researchgate.net/publication/251576256_CLIL_Content_and_Language_Integrated_Learning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Dale</w:t>
      </w:r>
      <w:proofErr w:type="spellEnd"/>
      <w:r w:rsidRPr="00A77414">
        <w:rPr>
          <w:shd w:val="clear" w:color="auto" w:fill="FFFFFF"/>
        </w:rPr>
        <w:t xml:space="preserve">, L., </w:t>
      </w:r>
      <w:proofErr w:type="spellStart"/>
      <w:r w:rsidRPr="00A77414">
        <w:rPr>
          <w:shd w:val="clear" w:color="auto" w:fill="FFFFFF"/>
        </w:rPr>
        <w:t>Tanner</w:t>
      </w:r>
      <w:proofErr w:type="spellEnd"/>
      <w:r w:rsidRPr="00A77414">
        <w:rPr>
          <w:shd w:val="clear" w:color="auto" w:fill="FFFFFF"/>
        </w:rPr>
        <w:t xml:space="preserve">, R.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Activities</w:t>
      </w:r>
      <w:proofErr w:type="spellEnd"/>
      <w:r w:rsidRPr="00A77414">
        <w:rPr>
          <w:shd w:val="clear" w:color="auto" w:fill="FFFFFF"/>
        </w:rPr>
        <w:t xml:space="preserve">: A </w:t>
      </w:r>
      <w:proofErr w:type="spellStart"/>
      <w:r w:rsidRPr="00A77414">
        <w:rPr>
          <w:shd w:val="clear" w:color="auto" w:fill="FFFFFF"/>
        </w:rPr>
        <w:t>resource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for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subject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teachers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Cambrid</w:t>
      </w:r>
      <w:r w:rsidRPr="00A77414">
        <w:rPr>
          <w:shd w:val="clear" w:color="auto" w:fill="FFFFFF"/>
        </w:rPr>
        <w:t>ge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Cambridge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University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Press</w:t>
      </w:r>
      <w:proofErr w:type="spellEnd"/>
      <w:r w:rsidRPr="00A77414">
        <w:rPr>
          <w:shd w:val="clear" w:color="auto" w:fill="FFFFFF"/>
        </w:rPr>
        <w:t xml:space="preserve">, </w:t>
      </w:r>
      <w:r w:rsidRPr="00A77414">
        <w:rPr>
          <w:shd w:val="clear" w:color="auto" w:fill="FFFFFF"/>
        </w:rPr>
        <w:t>2013</w:t>
      </w:r>
      <w:r w:rsidRPr="00A77414">
        <w:rPr>
          <w:shd w:val="clear" w:color="auto" w:fill="FFFFFF"/>
          <w:lang w:val="en-US"/>
        </w:rPr>
        <w:t xml:space="preserve">. </w:t>
      </w:r>
      <w:r w:rsidRPr="00A77414">
        <w:rPr>
          <w:shd w:val="clear" w:color="auto" w:fill="FFFFFF"/>
        </w:rPr>
        <w:t>149 p.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Dale</w:t>
      </w:r>
      <w:proofErr w:type="spellEnd"/>
      <w:r w:rsidRPr="00A77414">
        <w:rPr>
          <w:shd w:val="clear" w:color="auto" w:fill="FFFFFF"/>
        </w:rPr>
        <w:t>, L</w:t>
      </w:r>
      <w:r w:rsidRPr="00A77414">
        <w:rPr>
          <w:shd w:val="clear" w:color="auto" w:fill="FFFFFF"/>
        </w:rPr>
        <w:t xml:space="preserve">., </w:t>
      </w:r>
      <w:proofErr w:type="spellStart"/>
      <w:r w:rsidRPr="00A77414">
        <w:rPr>
          <w:shd w:val="clear" w:color="auto" w:fill="FFFFFF"/>
        </w:rPr>
        <w:t>Wibo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van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der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Es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Tanner</w:t>
      </w:r>
      <w:proofErr w:type="spellEnd"/>
      <w:r w:rsidRPr="00A77414">
        <w:rPr>
          <w:shd w:val="clear" w:color="auto" w:fill="FFFFFF"/>
        </w:rPr>
        <w:t xml:space="preserve">, R.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Skills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ICLON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Universitet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Leiden</w:t>
      </w:r>
      <w:proofErr w:type="spellEnd"/>
      <w:r w:rsidRPr="00A77414">
        <w:rPr>
          <w:shd w:val="clear" w:color="auto" w:fill="FFFFFF"/>
          <w:lang w:val="en-US"/>
        </w:rPr>
        <w:t xml:space="preserve">, </w:t>
      </w:r>
      <w:r w:rsidRPr="00A77414">
        <w:rPr>
          <w:shd w:val="clear" w:color="auto" w:fill="FFFFFF"/>
        </w:rPr>
        <w:t>2011. 272 p.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Deller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Sh</w:t>
      </w:r>
      <w:proofErr w:type="spellEnd"/>
      <w:r w:rsidRPr="00A77414">
        <w:rPr>
          <w:shd w:val="clear" w:color="auto" w:fill="FFFFFF"/>
        </w:rPr>
        <w:t xml:space="preserve">., </w:t>
      </w:r>
      <w:proofErr w:type="spellStart"/>
      <w:r w:rsidRPr="00A77414">
        <w:rPr>
          <w:shd w:val="clear" w:color="auto" w:fill="FFFFFF"/>
        </w:rPr>
        <w:t>Price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Ch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Teaching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Other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Subjects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Through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English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O</w:t>
      </w:r>
      <w:r w:rsidRPr="00A77414">
        <w:rPr>
          <w:shd w:val="clear" w:color="auto" w:fill="FFFFFF"/>
        </w:rPr>
        <w:t>xford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Oxford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University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Press</w:t>
      </w:r>
      <w:proofErr w:type="spellEnd"/>
      <w:r w:rsidRPr="00A77414">
        <w:rPr>
          <w:shd w:val="clear" w:color="auto" w:fill="FFFFFF"/>
        </w:rPr>
        <w:t xml:space="preserve">, </w:t>
      </w:r>
      <w:r w:rsidRPr="00A77414">
        <w:rPr>
          <w:shd w:val="clear" w:color="auto" w:fill="FFFFFF"/>
        </w:rPr>
        <w:t>2007</w:t>
      </w:r>
      <w:r w:rsidRPr="00A77414">
        <w:rPr>
          <w:shd w:val="clear" w:color="auto" w:fill="FFFFFF"/>
          <w:lang w:val="en-US"/>
        </w:rPr>
        <w:t xml:space="preserve">. </w:t>
      </w:r>
      <w:r w:rsidRPr="00A77414">
        <w:rPr>
          <w:shd w:val="clear" w:color="auto" w:fill="FFFFFF"/>
        </w:rPr>
        <w:t xml:space="preserve">159 p. 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Eurydice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Survey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School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Europe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Brussels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Eurydice</w:t>
      </w:r>
      <w:proofErr w:type="spellEnd"/>
      <w:r w:rsidRPr="00A77414">
        <w:rPr>
          <w:shd w:val="clear" w:color="auto" w:fill="FFFFFF"/>
        </w:rPr>
        <w:t xml:space="preserve">, </w:t>
      </w:r>
      <w:r w:rsidRPr="00A77414">
        <w:rPr>
          <w:shd w:val="clear" w:color="auto" w:fill="FFFFFF"/>
        </w:rPr>
        <w:t>2006</w:t>
      </w:r>
      <w:r w:rsidRPr="00A77414">
        <w:rPr>
          <w:shd w:val="clear" w:color="auto" w:fill="FFFFFF"/>
          <w:lang w:val="en-US"/>
        </w:rPr>
        <w:t xml:space="preserve">. </w:t>
      </w:r>
      <w:r w:rsidRPr="00A77414">
        <w:rPr>
          <w:shd w:val="clear" w:color="auto" w:fill="FFFFFF"/>
        </w:rPr>
        <w:t>82 p.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Haslam</w:t>
      </w:r>
      <w:proofErr w:type="spellEnd"/>
      <w:r w:rsidRPr="00A77414">
        <w:rPr>
          <w:shd w:val="clear" w:color="auto" w:fill="FFFFFF"/>
        </w:rPr>
        <w:t xml:space="preserve"> L., </w:t>
      </w:r>
      <w:proofErr w:type="spellStart"/>
      <w:r w:rsidRPr="00A77414">
        <w:rPr>
          <w:shd w:val="clear" w:color="auto" w:fill="FFFFFF"/>
        </w:rPr>
        <w:t>Wilkin</w:t>
      </w:r>
      <w:proofErr w:type="spellEnd"/>
      <w:r w:rsidRPr="00A77414">
        <w:rPr>
          <w:shd w:val="clear" w:color="auto" w:fill="FFFFFF"/>
        </w:rPr>
        <w:t xml:space="preserve"> Y., </w:t>
      </w:r>
      <w:proofErr w:type="spellStart"/>
      <w:r w:rsidRPr="00A77414">
        <w:rPr>
          <w:shd w:val="clear" w:color="auto" w:fill="FFFFFF"/>
        </w:rPr>
        <w:t>Kellet</w:t>
      </w:r>
      <w:proofErr w:type="spellEnd"/>
      <w:r w:rsidRPr="00A77414">
        <w:rPr>
          <w:shd w:val="clear" w:color="auto" w:fill="FFFFFF"/>
        </w:rPr>
        <w:t xml:space="preserve"> E. </w:t>
      </w:r>
      <w:proofErr w:type="spellStart"/>
      <w:r w:rsidRPr="00A77414">
        <w:rPr>
          <w:shd w:val="clear" w:color="auto" w:fill="FFFFFF"/>
        </w:rPr>
        <w:t>English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Additional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London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David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Fulton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Publishers</w:t>
      </w:r>
      <w:proofErr w:type="spellEnd"/>
      <w:r w:rsidRPr="00A77414">
        <w:rPr>
          <w:shd w:val="clear" w:color="auto" w:fill="FFFFFF"/>
          <w:lang w:val="en-US"/>
        </w:rPr>
        <w:t xml:space="preserve">, </w:t>
      </w:r>
      <w:r w:rsidRPr="00A77414">
        <w:rPr>
          <w:shd w:val="clear" w:color="auto" w:fill="FFFFFF"/>
        </w:rPr>
        <w:t>2006. 116 p.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Ivanova</w:t>
      </w:r>
      <w:proofErr w:type="spellEnd"/>
      <w:r w:rsidRPr="00A77414">
        <w:rPr>
          <w:shd w:val="clear" w:color="auto" w:fill="FFFFFF"/>
        </w:rPr>
        <w:t xml:space="preserve"> I. </w:t>
      </w:r>
      <w:proofErr w:type="spellStart"/>
      <w:r w:rsidRPr="00A77414">
        <w:rPr>
          <w:shd w:val="clear" w:color="auto" w:fill="FFFFFF"/>
        </w:rPr>
        <w:t>Teacher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collaboration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contexts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challenges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good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practices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proofErr w:type="gramStart"/>
      <w:r w:rsidRPr="00A77414">
        <w:rPr>
          <w:shd w:val="clear" w:color="auto" w:fill="FFFFFF"/>
        </w:rPr>
        <w:t>URL</w:t>
      </w:r>
      <w:proofErr w:type="spellEnd"/>
      <w:r w:rsidRPr="00A77414">
        <w:rPr>
          <w:shd w:val="clear" w:color="auto" w:fill="FFFFFF"/>
        </w:rPr>
        <w:t xml:space="preserve"> :</w:t>
      </w:r>
      <w:proofErr w:type="gramEnd"/>
      <w:r w:rsidRPr="00A77414">
        <w:rPr>
          <w:shd w:val="clear" w:color="auto" w:fill="FFFFFF"/>
        </w:rPr>
        <w:t xml:space="preserve"> </w:t>
      </w:r>
      <w:r w:rsidRPr="00A77414">
        <w:rPr>
          <w:shd w:val="clear" w:color="auto" w:fill="FFFFFF"/>
        </w:rPr>
        <w:t>https://www.researchgate.net/publication/323446188_Teacher_collaboration_in_CLIL_contexts_challenges_and_good_practices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Learning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Through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UK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is</w:t>
      </w:r>
      <w:proofErr w:type="spellEnd"/>
      <w:r w:rsidRPr="00A77414">
        <w:rPr>
          <w:shd w:val="clear" w:color="auto" w:fill="FFFFFF"/>
        </w:rPr>
        <w:t xml:space="preserve"> a </w:t>
      </w:r>
      <w:proofErr w:type="spellStart"/>
      <w:r w:rsidRPr="00A77414">
        <w:rPr>
          <w:shd w:val="clear" w:color="auto" w:fill="FFFFFF"/>
        </w:rPr>
        <w:t>national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network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which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aims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to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increase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uptake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raise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achievement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levels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across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all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subjects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schools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through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bilingual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education</w:t>
      </w:r>
      <w:proofErr w:type="spellEnd"/>
      <w:r w:rsidRPr="00A77414">
        <w:rPr>
          <w:shd w:val="clear" w:color="auto" w:fill="FFFFFF"/>
        </w:rPr>
        <w:t xml:space="preserve">. URL: </w:t>
      </w:r>
      <w:r w:rsidRPr="00A77414">
        <w:rPr>
          <w:shd w:val="clear" w:color="auto" w:fill="FFFFFF"/>
        </w:rPr>
        <w:t>https://learningthroughlanguages.org.uk/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Mar</w:t>
      </w:r>
      <w:r w:rsidRPr="00A77414">
        <w:rPr>
          <w:shd w:val="clear" w:color="auto" w:fill="FFFFFF"/>
        </w:rPr>
        <w:t>sh</w:t>
      </w:r>
      <w:proofErr w:type="spellEnd"/>
      <w:r w:rsidRPr="00A77414">
        <w:rPr>
          <w:shd w:val="clear" w:color="auto" w:fill="FFFFFF"/>
        </w:rPr>
        <w:t xml:space="preserve"> D. </w:t>
      </w:r>
      <w:proofErr w:type="spellStart"/>
      <w:r w:rsidRPr="00A77414">
        <w:rPr>
          <w:shd w:val="clear" w:color="auto" w:fill="FFFFFF"/>
        </w:rPr>
        <w:t>Content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Integrated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Learning</w:t>
      </w:r>
      <w:proofErr w:type="spellEnd"/>
      <w:r w:rsidRPr="00A77414">
        <w:rPr>
          <w:shd w:val="clear" w:color="auto" w:fill="FFFFFF"/>
        </w:rPr>
        <w:t xml:space="preserve"> (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). A </w:t>
      </w:r>
      <w:proofErr w:type="spellStart"/>
      <w:r w:rsidRPr="00A77414">
        <w:rPr>
          <w:shd w:val="clear" w:color="auto" w:fill="FFFFFF"/>
        </w:rPr>
        <w:t>Development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Trajectory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University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Cordoba</w:t>
      </w:r>
      <w:proofErr w:type="spellEnd"/>
      <w:r w:rsidRPr="00A77414">
        <w:rPr>
          <w:shd w:val="clear" w:color="auto" w:fill="FFFFFF"/>
          <w:lang w:val="en-US"/>
        </w:rPr>
        <w:t xml:space="preserve">, </w:t>
      </w:r>
      <w:r w:rsidRPr="00A77414">
        <w:rPr>
          <w:shd w:val="clear" w:color="auto" w:fill="FFFFFF"/>
        </w:rPr>
        <w:t>2012. 552 p.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lang w:val="uk-UA"/>
        </w:rPr>
        <w:t>Morin</w:t>
      </w:r>
      <w:proofErr w:type="spellEnd"/>
      <w:r w:rsidRPr="00A77414">
        <w:rPr>
          <w:lang w:val="uk-UA"/>
        </w:rPr>
        <w:t xml:space="preserve"> A</w:t>
      </w:r>
      <w:r w:rsidRPr="00A77414">
        <w:rPr>
          <w:lang w:val="en-US"/>
        </w:rPr>
        <w:t xml:space="preserve">. </w:t>
      </w:r>
      <w:r w:rsidRPr="00A77414">
        <w:rPr>
          <w:lang w:val="uk-UA"/>
        </w:rPr>
        <w:t xml:space="preserve">6 </w:t>
      </w:r>
      <w:proofErr w:type="spellStart"/>
      <w:r w:rsidRPr="00A77414">
        <w:rPr>
          <w:lang w:val="uk-UA"/>
        </w:rPr>
        <w:t>models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of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co-teaching</w:t>
      </w:r>
      <w:proofErr w:type="spellEnd"/>
      <w:r w:rsidRPr="00A77414">
        <w:rPr>
          <w:lang w:val="en-US"/>
        </w:rPr>
        <w:t xml:space="preserve">. URL : </w:t>
      </w:r>
      <w:r w:rsidRPr="00A77414">
        <w:rPr>
          <w:lang w:val="uk-UA"/>
        </w:rPr>
        <w:t>https://www.understood.org/articles/en/6-models-of-co-teaching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lang w:val="uk-UA"/>
        </w:rPr>
        <w:t>Morin</w:t>
      </w:r>
      <w:proofErr w:type="spellEnd"/>
      <w:r w:rsidRPr="00A77414">
        <w:rPr>
          <w:lang w:val="uk-UA"/>
        </w:rPr>
        <w:t xml:space="preserve"> A</w:t>
      </w:r>
      <w:r w:rsidRPr="00A77414">
        <w:rPr>
          <w:lang w:val="en-US"/>
        </w:rPr>
        <w:t>.</w:t>
      </w:r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What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Is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Co-Teaching</w:t>
      </w:r>
      <w:proofErr w:type="spellEnd"/>
      <w:r w:rsidRPr="00A77414">
        <w:rPr>
          <w:lang w:val="uk-UA"/>
        </w:rPr>
        <w:t>?</w:t>
      </w:r>
      <w:r w:rsidRPr="00A77414">
        <w:rPr>
          <w:lang w:val="en-US"/>
        </w:rPr>
        <w:t xml:space="preserve"> URL: </w:t>
      </w:r>
      <w:r w:rsidRPr="00A77414">
        <w:rPr>
          <w:lang w:val="uk-UA"/>
        </w:rPr>
        <w:t>https://www.understood.org/articles/en/collaborative-team-teaching-what-you-need-to-know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Pavón</w:t>
      </w:r>
      <w:proofErr w:type="spellEnd"/>
      <w:r w:rsidRPr="00A77414">
        <w:rPr>
          <w:shd w:val="clear" w:color="auto" w:fill="FFFFFF"/>
        </w:rPr>
        <w:t xml:space="preserve"> V. </w:t>
      </w:r>
      <w:proofErr w:type="spellStart"/>
      <w:r w:rsidRPr="00A77414">
        <w:rPr>
          <w:shd w:val="clear" w:color="auto" w:fill="FFFFFF"/>
        </w:rPr>
        <w:t>Enhancing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quality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making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best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collaboration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between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teachers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content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teachers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proofErr w:type="gramStart"/>
      <w:r w:rsidRPr="00A77414">
        <w:rPr>
          <w:shd w:val="clear" w:color="auto" w:fill="FFFFFF"/>
        </w:rPr>
        <w:t>URL</w:t>
      </w:r>
      <w:proofErr w:type="spellEnd"/>
      <w:r w:rsidRPr="00A77414">
        <w:rPr>
          <w:shd w:val="clear" w:color="auto" w:fill="FFFFFF"/>
        </w:rPr>
        <w:t xml:space="preserve"> :</w:t>
      </w:r>
      <w:proofErr w:type="gramEnd"/>
      <w:r w:rsidRPr="00A77414">
        <w:rPr>
          <w:shd w:val="clear" w:color="auto" w:fill="FFFFFF"/>
        </w:rPr>
        <w:t xml:space="preserve"> </w:t>
      </w:r>
      <w:r w:rsidRPr="00A77414">
        <w:rPr>
          <w:shd w:val="clear" w:color="auto" w:fill="FFFFFF"/>
        </w:rPr>
        <w:t>https://www.academia.edu/11100353/Enhancing_the_quality_of_CLIL_making_the_best_of_the_collaboration_between_language_teachers_and_content_teachers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Pérez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Caňado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M.L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research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Europe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past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present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future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proofErr w:type="gramStart"/>
      <w:r w:rsidRPr="00A77414">
        <w:rPr>
          <w:shd w:val="clear" w:color="auto" w:fill="FFFFFF"/>
        </w:rPr>
        <w:t>URL</w:t>
      </w:r>
      <w:proofErr w:type="spellEnd"/>
      <w:r w:rsidRPr="00A77414">
        <w:rPr>
          <w:shd w:val="clear" w:color="auto" w:fill="FFFFFF"/>
        </w:rPr>
        <w:t xml:space="preserve"> :</w:t>
      </w:r>
      <w:proofErr w:type="gramEnd"/>
      <w:r w:rsidRPr="00A77414">
        <w:rPr>
          <w:shd w:val="clear" w:color="auto" w:fill="FFFFFF"/>
        </w:rPr>
        <w:t xml:space="preserve"> </w:t>
      </w:r>
      <w:r w:rsidRPr="00A77414">
        <w:rPr>
          <w:shd w:val="clear" w:color="auto" w:fill="FFFFFF"/>
        </w:rPr>
        <w:t>https://www.researchgate.net/publication/254242336_CLIL_research_in_Europe_Past_present_and_future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Quartapell</w:t>
      </w:r>
      <w:r w:rsidRPr="00A77414">
        <w:rPr>
          <w:shd w:val="clear" w:color="auto" w:fill="FFFFFF"/>
        </w:rPr>
        <w:t>e</w:t>
      </w:r>
      <w:proofErr w:type="spellEnd"/>
      <w:r w:rsidRPr="00A77414">
        <w:rPr>
          <w:shd w:val="clear" w:color="auto" w:fill="FFFFFF"/>
        </w:rPr>
        <w:t xml:space="preserve"> F.</w:t>
      </w:r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Assessment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evaluation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CLIL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Ibis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Como-Pavia</w:t>
      </w:r>
      <w:proofErr w:type="spellEnd"/>
      <w:r w:rsidRPr="00A77414">
        <w:rPr>
          <w:shd w:val="clear" w:color="auto" w:fill="FFFFFF"/>
          <w:lang w:val="en-US"/>
        </w:rPr>
        <w:t>,</w:t>
      </w:r>
      <w:r w:rsidRPr="00A77414">
        <w:rPr>
          <w:shd w:val="clear" w:color="auto" w:fill="FFFFFF"/>
        </w:rPr>
        <w:t xml:space="preserve"> 2012. 176 </w:t>
      </w:r>
      <w:proofErr w:type="spellStart"/>
      <w:r w:rsidRPr="00A77414">
        <w:rPr>
          <w:shd w:val="clear" w:color="auto" w:fill="FFFFFF"/>
        </w:rPr>
        <w:t>p.</w:t>
      </w:r>
      <w:proofErr w:type="spellEnd"/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Sandholtz</w:t>
      </w:r>
      <w:proofErr w:type="spellEnd"/>
      <w:r w:rsidRPr="00A77414">
        <w:rPr>
          <w:shd w:val="clear" w:color="auto" w:fill="FFFFFF"/>
        </w:rPr>
        <w:t xml:space="preserve"> J. </w:t>
      </w:r>
      <w:proofErr w:type="spellStart"/>
      <w:r w:rsidRPr="00A77414">
        <w:rPr>
          <w:shd w:val="clear" w:color="auto" w:fill="FFFFFF"/>
        </w:rPr>
        <w:t>Interdisciplinary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Team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Teaching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as</w:t>
      </w:r>
      <w:proofErr w:type="spellEnd"/>
      <w:r w:rsidRPr="00A77414">
        <w:rPr>
          <w:shd w:val="clear" w:color="auto" w:fill="FFFFFF"/>
        </w:rPr>
        <w:t xml:space="preserve"> a </w:t>
      </w:r>
      <w:proofErr w:type="spellStart"/>
      <w:r w:rsidRPr="00A77414">
        <w:rPr>
          <w:shd w:val="clear" w:color="auto" w:fill="FFFFFF"/>
        </w:rPr>
        <w:t>Form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Professional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Development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Teacher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Education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Quarterly</w:t>
      </w:r>
      <w:proofErr w:type="spellEnd"/>
      <w:r w:rsidRPr="00A77414">
        <w:rPr>
          <w:shd w:val="clear" w:color="auto" w:fill="FFFFFF"/>
        </w:rPr>
        <w:t xml:space="preserve">. 2000. </w:t>
      </w:r>
      <w:r w:rsidRPr="00A77414">
        <w:rPr>
          <w:shd w:val="clear" w:color="auto" w:fill="FFFFFF"/>
          <w:lang w:val="en-US"/>
        </w:rPr>
        <w:t>#</w:t>
      </w:r>
      <w:r w:rsidRPr="00A77414">
        <w:rPr>
          <w:shd w:val="clear" w:color="auto" w:fill="FFFFFF"/>
        </w:rPr>
        <w:t>27(3). P. 39-50.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lastRenderedPageBreak/>
        <w:t>Schmidt-Unterberger</w:t>
      </w:r>
      <w:proofErr w:type="spellEnd"/>
      <w:r w:rsidRPr="00A77414">
        <w:rPr>
          <w:shd w:val="clear" w:color="auto" w:fill="FFFFFF"/>
        </w:rPr>
        <w:t xml:space="preserve"> B.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English-medium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paradigm</w:t>
      </w:r>
      <w:proofErr w:type="spellEnd"/>
      <w:r w:rsidRPr="00A77414">
        <w:rPr>
          <w:shd w:val="clear" w:color="auto" w:fill="FFFFFF"/>
        </w:rPr>
        <w:t xml:space="preserve">: a </w:t>
      </w:r>
      <w:proofErr w:type="spellStart"/>
      <w:r w:rsidRPr="00A77414">
        <w:rPr>
          <w:shd w:val="clear" w:color="auto" w:fill="FFFFFF"/>
        </w:rPr>
        <w:t>conceptualisation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English-medium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teaching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higher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education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i/>
          <w:shd w:val="clear" w:color="auto" w:fill="FFFFFF"/>
        </w:rPr>
        <w:t>International</w:t>
      </w:r>
      <w:proofErr w:type="spellEnd"/>
      <w:r w:rsidRPr="00A77414">
        <w:rPr>
          <w:i/>
          <w:shd w:val="clear" w:color="auto" w:fill="FFFFFF"/>
        </w:rPr>
        <w:t xml:space="preserve"> </w:t>
      </w:r>
      <w:proofErr w:type="spellStart"/>
      <w:r w:rsidRPr="00A77414">
        <w:rPr>
          <w:i/>
          <w:shd w:val="clear" w:color="auto" w:fill="FFFFFF"/>
        </w:rPr>
        <w:t>Journal</w:t>
      </w:r>
      <w:proofErr w:type="spellEnd"/>
      <w:r w:rsidRPr="00A77414">
        <w:rPr>
          <w:i/>
          <w:shd w:val="clear" w:color="auto" w:fill="FFFFFF"/>
        </w:rPr>
        <w:t xml:space="preserve"> </w:t>
      </w:r>
      <w:proofErr w:type="spellStart"/>
      <w:r w:rsidRPr="00A77414">
        <w:rPr>
          <w:i/>
          <w:shd w:val="clear" w:color="auto" w:fill="FFFFFF"/>
        </w:rPr>
        <w:t>of</w:t>
      </w:r>
      <w:proofErr w:type="spellEnd"/>
      <w:r w:rsidRPr="00A77414">
        <w:rPr>
          <w:i/>
          <w:shd w:val="clear" w:color="auto" w:fill="FFFFFF"/>
        </w:rPr>
        <w:t xml:space="preserve"> </w:t>
      </w:r>
      <w:proofErr w:type="spellStart"/>
      <w:r w:rsidRPr="00A77414">
        <w:rPr>
          <w:i/>
          <w:shd w:val="clear" w:color="auto" w:fill="FFFFFF"/>
        </w:rPr>
        <w:t>Bilingual</w:t>
      </w:r>
      <w:proofErr w:type="spellEnd"/>
      <w:r w:rsidRPr="00A77414">
        <w:rPr>
          <w:i/>
          <w:shd w:val="clear" w:color="auto" w:fill="FFFFFF"/>
        </w:rPr>
        <w:t xml:space="preserve"> </w:t>
      </w:r>
      <w:proofErr w:type="spellStart"/>
      <w:r w:rsidRPr="00A77414">
        <w:rPr>
          <w:i/>
          <w:shd w:val="clear" w:color="auto" w:fill="FFFFFF"/>
        </w:rPr>
        <w:t>Education</w:t>
      </w:r>
      <w:proofErr w:type="spellEnd"/>
      <w:r w:rsidRPr="00A77414">
        <w:rPr>
          <w:i/>
          <w:shd w:val="clear" w:color="auto" w:fill="FFFFFF"/>
        </w:rPr>
        <w:t xml:space="preserve"> </w:t>
      </w:r>
      <w:proofErr w:type="spellStart"/>
      <w:r w:rsidRPr="00A77414">
        <w:rPr>
          <w:i/>
          <w:shd w:val="clear" w:color="auto" w:fill="FFFFFF"/>
        </w:rPr>
        <w:t>and</w:t>
      </w:r>
      <w:proofErr w:type="spellEnd"/>
      <w:r w:rsidRPr="00A77414">
        <w:rPr>
          <w:i/>
          <w:shd w:val="clear" w:color="auto" w:fill="FFFFFF"/>
        </w:rPr>
        <w:t xml:space="preserve"> </w:t>
      </w:r>
      <w:proofErr w:type="spellStart"/>
      <w:r w:rsidRPr="00A77414">
        <w:rPr>
          <w:i/>
          <w:shd w:val="clear" w:color="auto" w:fill="FFFFFF"/>
        </w:rPr>
        <w:t>Bilingualism</w:t>
      </w:r>
      <w:proofErr w:type="spellEnd"/>
      <w:r w:rsidRPr="00A77414">
        <w:rPr>
          <w:shd w:val="clear" w:color="auto" w:fill="FFFFFF"/>
        </w:rPr>
        <w:t xml:space="preserve">. 12 </w:t>
      </w:r>
      <w:proofErr w:type="spellStart"/>
      <w:r w:rsidRPr="00A77414">
        <w:rPr>
          <w:shd w:val="clear" w:color="auto" w:fill="FFFFFF"/>
        </w:rPr>
        <w:t>Jul</w:t>
      </w:r>
      <w:proofErr w:type="spellEnd"/>
      <w:r w:rsidRPr="00A77414">
        <w:rPr>
          <w:shd w:val="clear" w:color="auto" w:fill="FFFFFF"/>
        </w:rPr>
        <w:t xml:space="preserve"> 2018. </w:t>
      </w:r>
      <w:proofErr w:type="spellStart"/>
      <w:proofErr w:type="gramStart"/>
      <w:r w:rsidRPr="00A77414">
        <w:rPr>
          <w:shd w:val="clear" w:color="auto" w:fill="FFFFFF"/>
        </w:rPr>
        <w:t>URL</w:t>
      </w:r>
      <w:proofErr w:type="spellEnd"/>
      <w:r w:rsidRPr="00A77414">
        <w:rPr>
          <w:shd w:val="clear" w:color="auto" w:fill="FFFFFF"/>
        </w:rPr>
        <w:t xml:space="preserve"> :</w:t>
      </w:r>
      <w:proofErr w:type="gramEnd"/>
      <w:r w:rsidRPr="00A77414">
        <w:rPr>
          <w:shd w:val="clear" w:color="auto" w:fill="FFFFFF"/>
        </w:rPr>
        <w:t xml:space="preserve"> </w:t>
      </w:r>
      <w:r w:rsidRPr="00A77414">
        <w:rPr>
          <w:shd w:val="clear" w:color="auto" w:fill="FFFFFF"/>
        </w:rPr>
        <w:t>https://doi.org/10.1080/13670050.2018.1491949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Sercu</w:t>
      </w:r>
      <w:proofErr w:type="spellEnd"/>
      <w:r w:rsidRPr="00A77414">
        <w:rPr>
          <w:shd w:val="clear" w:color="auto" w:fill="FFFFFF"/>
        </w:rPr>
        <w:t xml:space="preserve"> L.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introduction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English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medium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instruction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universities</w:t>
      </w:r>
      <w:proofErr w:type="spellEnd"/>
      <w:r w:rsidRPr="00A77414">
        <w:rPr>
          <w:shd w:val="clear" w:color="auto" w:fill="FFFFFF"/>
        </w:rPr>
        <w:t xml:space="preserve">: A </w:t>
      </w:r>
      <w:proofErr w:type="spellStart"/>
      <w:r w:rsidRPr="00A77414">
        <w:rPr>
          <w:shd w:val="clear" w:color="auto" w:fill="FFFFFF"/>
        </w:rPr>
        <w:t>comparison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Flemish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lecturers</w:t>
      </w:r>
      <w:proofErr w:type="spellEnd"/>
      <w:r w:rsidRPr="00A77414">
        <w:rPr>
          <w:shd w:val="clear" w:color="auto" w:fill="FFFFFF"/>
        </w:rPr>
        <w:t xml:space="preserve">’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students</w:t>
      </w:r>
      <w:proofErr w:type="spellEnd"/>
      <w:r w:rsidRPr="00A77414">
        <w:rPr>
          <w:shd w:val="clear" w:color="auto" w:fill="FFFFFF"/>
        </w:rPr>
        <w:t xml:space="preserve">’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skills</w:t>
      </w:r>
      <w:proofErr w:type="spellEnd"/>
      <w:r w:rsidRPr="00A77414">
        <w:rPr>
          <w:shd w:val="clear" w:color="auto" w:fill="FFFFFF"/>
        </w:rPr>
        <w:t xml:space="preserve">, </w:t>
      </w:r>
      <w:proofErr w:type="spellStart"/>
      <w:r w:rsidRPr="00A77414">
        <w:rPr>
          <w:shd w:val="clear" w:color="auto" w:fill="FFFFFF"/>
        </w:rPr>
        <w:t>perceptions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attitudes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Integrating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content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Meeting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challenge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a </w:t>
      </w:r>
      <w:proofErr w:type="spellStart"/>
      <w:r w:rsidRPr="00A77414">
        <w:rPr>
          <w:shd w:val="clear" w:color="auto" w:fill="FFFFFF"/>
        </w:rPr>
        <w:t>multilingual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higher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proofErr w:type="gramStart"/>
      <w:r w:rsidRPr="00A77414">
        <w:rPr>
          <w:shd w:val="clear" w:color="auto" w:fill="FFFFFF"/>
        </w:rPr>
        <w:t>education</w:t>
      </w:r>
      <w:proofErr w:type="spellEnd"/>
      <w:r w:rsidRPr="00A77414">
        <w:rPr>
          <w:shd w:val="clear" w:color="auto" w:fill="FFFFFF"/>
        </w:rPr>
        <w:t xml:space="preserve"> .</w:t>
      </w:r>
      <w:proofErr w:type="gram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Maastricht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Universitaire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Pers</w:t>
      </w:r>
      <w:proofErr w:type="spellEnd"/>
      <w:r w:rsidRPr="00A77414">
        <w:rPr>
          <w:shd w:val="clear" w:color="auto" w:fill="FFFFFF"/>
        </w:rPr>
        <w:t>, 2004. P. 147-555.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0"/>
        </w:numPr>
        <w:ind w:hanging="720"/>
        <w:jc w:val="both"/>
        <w:rPr>
          <w:shd w:val="clear" w:color="auto" w:fill="FFFFFF"/>
        </w:rPr>
      </w:pPr>
      <w:proofErr w:type="spellStart"/>
      <w:r w:rsidRPr="00A77414">
        <w:rPr>
          <w:shd w:val="clear" w:color="auto" w:fill="FFFFFF"/>
        </w:rPr>
        <w:t>Tange</w:t>
      </w:r>
      <w:proofErr w:type="spellEnd"/>
      <w:r w:rsidRPr="00A77414">
        <w:rPr>
          <w:shd w:val="clear" w:color="auto" w:fill="FFFFFF"/>
        </w:rPr>
        <w:t xml:space="preserve"> H. </w:t>
      </w:r>
      <w:proofErr w:type="spellStart"/>
      <w:r w:rsidRPr="00A77414">
        <w:rPr>
          <w:shd w:val="clear" w:color="auto" w:fill="FFFFFF"/>
        </w:rPr>
        <w:t>Caught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the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Tower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of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Babel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university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lecturers</w:t>
      </w:r>
      <w:proofErr w:type="spellEnd"/>
      <w:r w:rsidRPr="00A77414">
        <w:rPr>
          <w:shd w:val="clear" w:color="auto" w:fill="FFFFFF"/>
        </w:rPr>
        <w:t xml:space="preserve">: </w:t>
      </w:r>
      <w:proofErr w:type="spellStart"/>
      <w:r w:rsidRPr="00A77414">
        <w:rPr>
          <w:shd w:val="clear" w:color="auto" w:fill="FFFFFF"/>
        </w:rPr>
        <w:t>experiences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with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internationalisation</w:t>
      </w:r>
      <w:proofErr w:type="spellEnd"/>
      <w:r w:rsidRPr="00A77414">
        <w:rPr>
          <w:shd w:val="clear" w:color="auto" w:fill="FFFFFF"/>
        </w:rPr>
        <w:t xml:space="preserve">. </w:t>
      </w:r>
      <w:proofErr w:type="spellStart"/>
      <w:r w:rsidRPr="00A77414">
        <w:rPr>
          <w:shd w:val="clear" w:color="auto" w:fill="FFFFFF"/>
        </w:rPr>
        <w:t>Language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and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Intercultural</w:t>
      </w:r>
      <w:proofErr w:type="spellEnd"/>
      <w:r w:rsidRPr="00A77414">
        <w:rPr>
          <w:shd w:val="clear" w:color="auto" w:fill="FFFFFF"/>
        </w:rPr>
        <w:t xml:space="preserve"> </w:t>
      </w:r>
      <w:proofErr w:type="spellStart"/>
      <w:r w:rsidRPr="00A77414">
        <w:rPr>
          <w:shd w:val="clear" w:color="auto" w:fill="FFFFFF"/>
        </w:rPr>
        <w:t>Communication</w:t>
      </w:r>
      <w:proofErr w:type="spellEnd"/>
      <w:r w:rsidRPr="00A77414">
        <w:rPr>
          <w:shd w:val="clear" w:color="auto" w:fill="FFFFFF"/>
        </w:rPr>
        <w:t>. 2010. #10:2. P.137 149.</w:t>
      </w:r>
    </w:p>
    <w:p w:rsidR="002C2761" w:rsidRPr="00A77414" w:rsidRDefault="002C2761" w:rsidP="002C276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C2761" w:rsidRPr="00A77414" w:rsidRDefault="002C2761" w:rsidP="002C2761">
      <w:pPr>
        <w:widowControl w:val="0"/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74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Інформаційні ресурси</w:t>
      </w:r>
    </w:p>
    <w:p w:rsidR="00A35FCC" w:rsidRPr="00A77414" w:rsidRDefault="00A35FCC" w:rsidP="002C2761">
      <w:pPr>
        <w:widowControl w:val="0"/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77414" w:rsidRPr="00A77414" w:rsidRDefault="00A77414" w:rsidP="00A77414">
      <w:pPr>
        <w:pStyle w:val="ae"/>
        <w:numPr>
          <w:ilvl w:val="0"/>
          <w:numId w:val="21"/>
        </w:numPr>
        <w:ind w:hanging="720"/>
        <w:jc w:val="both"/>
        <w:rPr>
          <w:lang w:val="uk-UA"/>
        </w:rPr>
      </w:pPr>
      <w:proofErr w:type="spellStart"/>
      <w:r w:rsidRPr="00A77414">
        <w:rPr>
          <w:lang w:val="uk-UA"/>
        </w:rPr>
        <w:t>Effective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Collaboration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through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CLIL</w:t>
      </w:r>
      <w:proofErr w:type="spellEnd"/>
      <w:r>
        <w:rPr>
          <w:lang w:val="en-US"/>
        </w:rPr>
        <w:t xml:space="preserve"> URL : </w:t>
      </w:r>
      <w:r w:rsidRPr="00A77414">
        <w:rPr>
          <w:lang w:val="uk-UA"/>
        </w:rPr>
        <w:t>https://www.youtube.com/watch?v=OcLU16DEHvU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1"/>
        </w:numPr>
        <w:tabs>
          <w:tab w:val="left" w:pos="1134"/>
          <w:tab w:val="center" w:pos="4677"/>
          <w:tab w:val="right" w:pos="9355"/>
        </w:tabs>
        <w:ind w:hanging="720"/>
        <w:jc w:val="both"/>
        <w:rPr>
          <w:bCs/>
        </w:rPr>
      </w:pPr>
      <w:proofErr w:type="spellStart"/>
      <w:r w:rsidRPr="00A77414">
        <w:rPr>
          <w:bCs/>
        </w:rPr>
        <w:t>European</w:t>
      </w:r>
      <w:proofErr w:type="spellEnd"/>
      <w:r w:rsidRPr="00A77414">
        <w:rPr>
          <w:bCs/>
        </w:rPr>
        <w:t xml:space="preserve"> </w:t>
      </w:r>
      <w:proofErr w:type="spellStart"/>
      <w:r w:rsidRPr="00A77414">
        <w:rPr>
          <w:bCs/>
        </w:rPr>
        <w:t>Commission</w:t>
      </w:r>
      <w:proofErr w:type="spellEnd"/>
      <w:r w:rsidRPr="00A77414">
        <w:rPr>
          <w:bCs/>
        </w:rPr>
        <w:t xml:space="preserve">. </w:t>
      </w:r>
      <w:proofErr w:type="spellStart"/>
      <w:r w:rsidRPr="00A77414">
        <w:rPr>
          <w:bCs/>
        </w:rPr>
        <w:t>European</w:t>
      </w:r>
      <w:proofErr w:type="spellEnd"/>
      <w:r w:rsidRPr="00A77414">
        <w:rPr>
          <w:bCs/>
        </w:rPr>
        <w:t xml:space="preserve"> </w:t>
      </w:r>
      <w:proofErr w:type="spellStart"/>
      <w:r w:rsidRPr="00A77414">
        <w:rPr>
          <w:bCs/>
        </w:rPr>
        <w:t>Language</w:t>
      </w:r>
      <w:proofErr w:type="spellEnd"/>
      <w:r w:rsidRPr="00A77414">
        <w:rPr>
          <w:bCs/>
        </w:rPr>
        <w:t xml:space="preserve"> </w:t>
      </w:r>
      <w:proofErr w:type="spellStart"/>
      <w:r w:rsidRPr="00A77414">
        <w:rPr>
          <w:bCs/>
        </w:rPr>
        <w:t>Policy</w:t>
      </w:r>
      <w:proofErr w:type="spellEnd"/>
      <w:r w:rsidRPr="00A77414">
        <w:rPr>
          <w:bCs/>
        </w:rPr>
        <w:t xml:space="preserve"> </w:t>
      </w:r>
      <w:proofErr w:type="spellStart"/>
      <w:r w:rsidRPr="00A77414">
        <w:rPr>
          <w:bCs/>
        </w:rPr>
        <w:t>and</w:t>
      </w:r>
      <w:proofErr w:type="spellEnd"/>
      <w:r w:rsidRPr="00A77414">
        <w:rPr>
          <w:bCs/>
        </w:rPr>
        <w:t xml:space="preserve"> </w:t>
      </w:r>
      <w:proofErr w:type="spellStart"/>
      <w:r w:rsidRPr="00A77414">
        <w:rPr>
          <w:bCs/>
        </w:rPr>
        <w:t>CLIL</w:t>
      </w:r>
      <w:proofErr w:type="spellEnd"/>
      <w:r w:rsidRPr="00A77414">
        <w:rPr>
          <w:bCs/>
        </w:rPr>
        <w:t xml:space="preserve"> URL:</w:t>
      </w:r>
      <w:r w:rsidRPr="00A77414">
        <w:rPr>
          <w:bCs/>
          <w:lang w:val="en-US"/>
        </w:rPr>
        <w:t xml:space="preserve"> </w:t>
      </w:r>
      <w:r w:rsidRPr="00A77414">
        <w:rPr>
          <w:bCs/>
        </w:rPr>
        <w:t xml:space="preserve">http://p21208.typo3server.info/fileadmin/content/assets/language_teaching/learning_languages/clilbroch_en. </w:t>
      </w:r>
      <w:proofErr w:type="spellStart"/>
      <w:r w:rsidRPr="00A77414">
        <w:rPr>
          <w:bCs/>
        </w:rPr>
        <w:t>pdf</w:t>
      </w:r>
      <w:proofErr w:type="spellEnd"/>
    </w:p>
    <w:p w:rsidR="00A77414" w:rsidRPr="00A77414" w:rsidRDefault="00A77414" w:rsidP="00A77414">
      <w:pPr>
        <w:pStyle w:val="ae"/>
        <w:widowControl w:val="0"/>
        <w:numPr>
          <w:ilvl w:val="0"/>
          <w:numId w:val="21"/>
        </w:numPr>
        <w:tabs>
          <w:tab w:val="left" w:pos="1134"/>
        </w:tabs>
        <w:ind w:hanging="720"/>
        <w:jc w:val="both"/>
        <w:rPr>
          <w:bCs/>
          <w:lang w:val="uk-UA"/>
        </w:rPr>
      </w:pPr>
      <w:proofErr w:type="spellStart"/>
      <w:r w:rsidRPr="00A77414">
        <w:rPr>
          <w:bCs/>
          <w:lang w:val="uk-UA"/>
        </w:rPr>
        <w:t>Eurydice</w:t>
      </w:r>
      <w:proofErr w:type="spellEnd"/>
      <w:r w:rsidRPr="00A77414">
        <w:rPr>
          <w:bCs/>
          <w:lang w:val="uk-UA"/>
        </w:rPr>
        <w:t xml:space="preserve">. </w:t>
      </w:r>
      <w:proofErr w:type="spellStart"/>
      <w:r w:rsidRPr="00A77414">
        <w:rPr>
          <w:bCs/>
          <w:lang w:val="uk-UA"/>
        </w:rPr>
        <w:t>Content</w:t>
      </w:r>
      <w:proofErr w:type="spellEnd"/>
      <w:r w:rsidRPr="00A77414">
        <w:rPr>
          <w:bCs/>
          <w:lang w:val="uk-UA"/>
        </w:rPr>
        <w:t xml:space="preserve"> </w:t>
      </w:r>
      <w:proofErr w:type="spellStart"/>
      <w:r w:rsidRPr="00A77414">
        <w:rPr>
          <w:bCs/>
          <w:lang w:val="uk-UA"/>
        </w:rPr>
        <w:t>and</w:t>
      </w:r>
      <w:proofErr w:type="spellEnd"/>
      <w:r w:rsidRPr="00A77414">
        <w:rPr>
          <w:bCs/>
          <w:lang w:val="uk-UA"/>
        </w:rPr>
        <w:t xml:space="preserve"> </w:t>
      </w:r>
      <w:proofErr w:type="spellStart"/>
      <w:r w:rsidRPr="00A77414">
        <w:rPr>
          <w:bCs/>
          <w:lang w:val="uk-UA"/>
        </w:rPr>
        <w:t>Language</w:t>
      </w:r>
      <w:proofErr w:type="spellEnd"/>
      <w:r w:rsidRPr="00A77414">
        <w:rPr>
          <w:bCs/>
          <w:lang w:val="uk-UA"/>
        </w:rPr>
        <w:t xml:space="preserve"> </w:t>
      </w:r>
      <w:proofErr w:type="spellStart"/>
      <w:r w:rsidRPr="00A77414">
        <w:rPr>
          <w:bCs/>
          <w:lang w:val="uk-UA"/>
        </w:rPr>
        <w:t>Integrated</w:t>
      </w:r>
      <w:proofErr w:type="spellEnd"/>
      <w:r w:rsidRPr="00A77414">
        <w:rPr>
          <w:bCs/>
          <w:lang w:val="uk-UA"/>
        </w:rPr>
        <w:t xml:space="preserve"> </w:t>
      </w:r>
      <w:proofErr w:type="spellStart"/>
      <w:r w:rsidRPr="00A77414">
        <w:rPr>
          <w:bCs/>
          <w:lang w:val="uk-UA"/>
        </w:rPr>
        <w:t>Learning</w:t>
      </w:r>
      <w:proofErr w:type="spellEnd"/>
      <w:r w:rsidRPr="00A77414">
        <w:rPr>
          <w:bCs/>
          <w:lang w:val="uk-UA"/>
        </w:rPr>
        <w:t xml:space="preserve"> (</w:t>
      </w:r>
      <w:proofErr w:type="spellStart"/>
      <w:r w:rsidRPr="00A77414">
        <w:rPr>
          <w:bCs/>
          <w:lang w:val="uk-UA"/>
        </w:rPr>
        <w:t>CLIL</w:t>
      </w:r>
      <w:proofErr w:type="spellEnd"/>
      <w:r w:rsidRPr="00A77414">
        <w:rPr>
          <w:bCs/>
          <w:lang w:val="uk-UA"/>
        </w:rPr>
        <w:t xml:space="preserve">) </w:t>
      </w:r>
      <w:proofErr w:type="spellStart"/>
      <w:r w:rsidRPr="00A77414">
        <w:rPr>
          <w:bCs/>
          <w:lang w:val="uk-UA"/>
        </w:rPr>
        <w:t>at</w:t>
      </w:r>
      <w:proofErr w:type="spellEnd"/>
      <w:r w:rsidRPr="00A77414">
        <w:rPr>
          <w:bCs/>
          <w:lang w:val="uk-UA"/>
        </w:rPr>
        <w:t xml:space="preserve"> </w:t>
      </w:r>
      <w:proofErr w:type="spellStart"/>
      <w:r w:rsidRPr="00A77414">
        <w:rPr>
          <w:bCs/>
          <w:lang w:val="uk-UA"/>
        </w:rPr>
        <w:t>School</w:t>
      </w:r>
      <w:proofErr w:type="spellEnd"/>
      <w:r w:rsidRPr="00A77414">
        <w:rPr>
          <w:bCs/>
          <w:lang w:val="en-US"/>
        </w:rPr>
        <w:t xml:space="preserve"> </w:t>
      </w:r>
      <w:proofErr w:type="spellStart"/>
      <w:r w:rsidRPr="00A77414">
        <w:rPr>
          <w:bCs/>
          <w:lang w:val="uk-UA"/>
        </w:rPr>
        <w:t>in</w:t>
      </w:r>
      <w:proofErr w:type="spellEnd"/>
      <w:r w:rsidRPr="00A77414">
        <w:rPr>
          <w:bCs/>
          <w:lang w:val="uk-UA"/>
        </w:rPr>
        <w:t xml:space="preserve"> </w:t>
      </w:r>
      <w:proofErr w:type="spellStart"/>
      <w:r w:rsidRPr="00A77414">
        <w:rPr>
          <w:bCs/>
          <w:lang w:val="uk-UA"/>
        </w:rPr>
        <w:t>Europe</w:t>
      </w:r>
      <w:proofErr w:type="spellEnd"/>
      <w:r w:rsidRPr="00A77414">
        <w:rPr>
          <w:bCs/>
          <w:lang w:val="uk-UA"/>
        </w:rPr>
        <w:t xml:space="preserve"> . </w:t>
      </w:r>
      <w:proofErr w:type="spellStart"/>
      <w:r w:rsidRPr="00A77414">
        <w:rPr>
          <w:bCs/>
          <w:lang w:val="uk-UA"/>
        </w:rPr>
        <w:t>Brussels</w:t>
      </w:r>
      <w:proofErr w:type="spellEnd"/>
      <w:r w:rsidRPr="00A77414">
        <w:rPr>
          <w:bCs/>
          <w:lang w:val="uk-UA"/>
        </w:rPr>
        <w:t xml:space="preserve">: </w:t>
      </w:r>
      <w:proofErr w:type="spellStart"/>
      <w:r w:rsidRPr="00A77414">
        <w:rPr>
          <w:bCs/>
          <w:lang w:val="uk-UA"/>
        </w:rPr>
        <w:t>Eurydice</w:t>
      </w:r>
      <w:proofErr w:type="spellEnd"/>
      <w:r w:rsidRPr="00A77414">
        <w:rPr>
          <w:bCs/>
          <w:lang w:val="uk-UA"/>
        </w:rPr>
        <w:t xml:space="preserve">. </w:t>
      </w:r>
      <w:r>
        <w:rPr>
          <w:bCs/>
          <w:lang w:val="en-US"/>
        </w:rPr>
        <w:t xml:space="preserve">URL : </w:t>
      </w:r>
      <w:r w:rsidRPr="00A77414">
        <w:rPr>
          <w:bCs/>
          <w:lang w:val="uk-UA"/>
        </w:rPr>
        <w:t xml:space="preserve">https://op.europa.eu/en/publication </w:t>
      </w:r>
      <w:proofErr w:type="spellStart"/>
      <w:r w:rsidRPr="00A77414">
        <w:rPr>
          <w:bCs/>
          <w:lang w:val="uk-UA"/>
        </w:rPr>
        <w:t>detail</w:t>
      </w:r>
      <w:proofErr w:type="spellEnd"/>
      <w:r w:rsidRPr="00A77414">
        <w:rPr>
          <w:bCs/>
          <w:lang w:val="uk-UA"/>
        </w:rPr>
        <w:t>/</w:t>
      </w:r>
      <w:proofErr w:type="spellStart"/>
      <w:r w:rsidRPr="00A77414">
        <w:rPr>
          <w:bCs/>
          <w:lang w:val="uk-UA"/>
        </w:rPr>
        <w:t>detail</w:t>
      </w:r>
      <w:proofErr w:type="spellEnd"/>
      <w:r w:rsidRPr="00A77414">
        <w:rPr>
          <w:bCs/>
          <w:lang w:val="uk-UA"/>
        </w:rPr>
        <w:t>/--/ 756ebdaa f694 44e48409 21eef02c9b9b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1"/>
        </w:numPr>
        <w:ind w:hanging="720"/>
        <w:rPr>
          <w:lang w:val="uk-UA"/>
        </w:rPr>
      </w:pPr>
      <w:proofErr w:type="spellStart"/>
      <w:r w:rsidRPr="00A77414">
        <w:rPr>
          <w:lang w:val="uk-UA"/>
        </w:rPr>
        <w:t>Guidelines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for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TTCLIL</w:t>
      </w:r>
      <w:proofErr w:type="spellEnd"/>
      <w:r w:rsidRPr="00A77414">
        <w:rPr>
          <w:lang w:val="uk-UA"/>
        </w:rPr>
        <w:t xml:space="preserve">. </w:t>
      </w:r>
      <w:proofErr w:type="spellStart"/>
      <w:r w:rsidRPr="00A77414">
        <w:rPr>
          <w:lang w:val="uk-UA"/>
        </w:rPr>
        <w:t>Teacher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development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Model</w:t>
      </w:r>
      <w:proofErr w:type="spellEnd"/>
      <w:r>
        <w:rPr>
          <w:lang w:val="en-US"/>
        </w:rPr>
        <w:t xml:space="preserve">. URL : </w:t>
      </w:r>
      <w:r w:rsidRPr="00A77414">
        <w:rPr>
          <w:lang w:val="uk-UA"/>
        </w:rPr>
        <w:t>https://www.youtube.com/watch?v=52tSuYz8Elc&amp;t=131s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1"/>
        </w:numPr>
        <w:ind w:hanging="720"/>
        <w:rPr>
          <w:lang w:val="uk-UA"/>
        </w:rPr>
      </w:pPr>
      <w:proofErr w:type="spellStart"/>
      <w:r w:rsidRPr="00A77414">
        <w:rPr>
          <w:lang w:val="uk-UA"/>
        </w:rPr>
        <w:t>Montalto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S.A</w:t>
      </w:r>
      <w:proofErr w:type="spellEnd"/>
      <w:r w:rsidRPr="00A77414">
        <w:rPr>
          <w:lang w:val="uk-UA"/>
        </w:rPr>
        <w:t xml:space="preserve">., </w:t>
      </w:r>
      <w:proofErr w:type="spellStart"/>
      <w:r w:rsidRPr="00A77414">
        <w:rPr>
          <w:lang w:val="uk-UA"/>
        </w:rPr>
        <w:t>Walter</w:t>
      </w:r>
      <w:proofErr w:type="spellEnd"/>
      <w:r w:rsidRPr="00A77414">
        <w:rPr>
          <w:lang w:val="uk-UA"/>
        </w:rPr>
        <w:t xml:space="preserve"> L, </w:t>
      </w:r>
      <w:proofErr w:type="spellStart"/>
      <w:r w:rsidRPr="00A77414">
        <w:rPr>
          <w:lang w:val="uk-UA"/>
        </w:rPr>
        <w:t>Theodorou</w:t>
      </w:r>
      <w:proofErr w:type="spellEnd"/>
      <w:r w:rsidRPr="00A77414">
        <w:rPr>
          <w:lang w:val="uk-UA"/>
        </w:rPr>
        <w:t xml:space="preserve"> M/, </w:t>
      </w:r>
      <w:proofErr w:type="spellStart"/>
      <w:r w:rsidRPr="00A77414">
        <w:rPr>
          <w:lang w:val="uk-UA"/>
        </w:rPr>
        <w:t>Chrysanthou</w:t>
      </w:r>
      <w:proofErr w:type="spellEnd"/>
      <w:r w:rsidRPr="00A77414">
        <w:rPr>
          <w:lang w:val="uk-UA"/>
        </w:rPr>
        <w:t xml:space="preserve"> K. </w:t>
      </w:r>
      <w:proofErr w:type="spellStart"/>
      <w:r w:rsidRPr="00A77414">
        <w:rPr>
          <w:lang w:val="uk-UA"/>
        </w:rPr>
        <w:t>The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CLIL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Guidebook</w:t>
      </w:r>
      <w:proofErr w:type="spellEnd"/>
      <w:r w:rsidRPr="00A77414">
        <w:rPr>
          <w:lang w:val="uk-UA"/>
        </w:rPr>
        <w:t>. URL: https://www.languages.dk/archive/clil4u/book/CLIL%20Book%20En.pdf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1"/>
        </w:numPr>
        <w:ind w:hanging="720"/>
        <w:rPr>
          <w:lang w:val="uk-UA"/>
        </w:rPr>
      </w:pPr>
      <w:proofErr w:type="spellStart"/>
      <w:r w:rsidRPr="00A77414">
        <w:rPr>
          <w:lang w:val="uk-UA"/>
        </w:rPr>
        <w:t>Stoks</w:t>
      </w:r>
      <w:proofErr w:type="spellEnd"/>
      <w:r w:rsidRPr="00A77414">
        <w:rPr>
          <w:lang w:val="uk-UA"/>
        </w:rPr>
        <w:t xml:space="preserve"> </w:t>
      </w:r>
      <w:r w:rsidRPr="00A77414">
        <w:rPr>
          <w:lang w:val="uk-UA"/>
        </w:rPr>
        <w:t xml:space="preserve">G. </w:t>
      </w:r>
      <w:proofErr w:type="spellStart"/>
      <w:r w:rsidRPr="00A77414">
        <w:rPr>
          <w:lang w:val="uk-UA"/>
        </w:rPr>
        <w:t>WebQuest</w:t>
      </w:r>
      <w:proofErr w:type="spellEnd"/>
      <w:r w:rsidRPr="00A77414">
        <w:rPr>
          <w:lang w:val="uk-UA"/>
        </w:rPr>
        <w:t xml:space="preserve">: </w:t>
      </w:r>
      <w:proofErr w:type="spellStart"/>
      <w:r w:rsidRPr="00A77414">
        <w:rPr>
          <w:lang w:val="uk-UA"/>
        </w:rPr>
        <w:t>task-based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learning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in</w:t>
      </w:r>
      <w:proofErr w:type="spellEnd"/>
      <w:r w:rsidRPr="00A77414">
        <w:rPr>
          <w:lang w:val="uk-UA"/>
        </w:rPr>
        <w:t xml:space="preserve"> a </w:t>
      </w:r>
      <w:proofErr w:type="spellStart"/>
      <w:r w:rsidRPr="00A77414">
        <w:rPr>
          <w:lang w:val="uk-UA"/>
        </w:rPr>
        <w:t>digital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environment</w:t>
      </w:r>
      <w:proofErr w:type="spellEnd"/>
      <w:r w:rsidRPr="00A77414">
        <w:rPr>
          <w:lang w:val="uk-UA"/>
        </w:rPr>
        <w:t>. URL: http://www.babylonia-ti.ch/BABY102/PDF/stoks.pdf.</w:t>
      </w:r>
    </w:p>
    <w:p w:rsidR="00A77414" w:rsidRPr="00A77414" w:rsidRDefault="00A77414" w:rsidP="00A77414">
      <w:pPr>
        <w:pStyle w:val="ae"/>
        <w:widowControl w:val="0"/>
        <w:numPr>
          <w:ilvl w:val="0"/>
          <w:numId w:val="21"/>
        </w:numPr>
        <w:ind w:hanging="720"/>
        <w:rPr>
          <w:lang w:val="uk-UA"/>
        </w:rPr>
      </w:pPr>
      <w:r w:rsidRPr="00A77414">
        <w:rPr>
          <w:lang w:val="en-US"/>
        </w:rPr>
        <w:t>T</w:t>
      </w:r>
      <w:proofErr w:type="spellStart"/>
      <w:r w:rsidRPr="00A77414">
        <w:rPr>
          <w:lang w:val="uk-UA"/>
        </w:rPr>
        <w:t>he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International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CLIL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Research</w:t>
      </w:r>
      <w:proofErr w:type="spellEnd"/>
      <w:r w:rsidRPr="00A77414">
        <w:rPr>
          <w:lang w:val="uk-UA"/>
        </w:rPr>
        <w:t xml:space="preserve"> </w:t>
      </w:r>
      <w:proofErr w:type="spellStart"/>
      <w:r w:rsidRPr="00A77414">
        <w:rPr>
          <w:lang w:val="uk-UA"/>
        </w:rPr>
        <w:t>Journal</w:t>
      </w:r>
      <w:proofErr w:type="spellEnd"/>
      <w:r w:rsidRPr="00A77414">
        <w:rPr>
          <w:lang w:val="uk-UA"/>
        </w:rPr>
        <w:t xml:space="preserve"> </w:t>
      </w:r>
      <w:r w:rsidRPr="00A77414">
        <w:rPr>
          <w:lang w:val="en-US"/>
        </w:rPr>
        <w:t xml:space="preserve">URL : </w:t>
      </w:r>
      <w:r>
        <w:rPr>
          <w:lang w:val="uk-UA"/>
        </w:rPr>
        <w:t xml:space="preserve"> http://www.icrj.eu</w:t>
      </w:r>
    </w:p>
    <w:p w:rsidR="00B15FE9" w:rsidRPr="00A77414" w:rsidRDefault="00B15FE9" w:rsidP="002C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6E4A" w:rsidRPr="002C2761" w:rsidRDefault="002C6E4A" w:rsidP="002C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2761" w:rsidRPr="002C2761" w:rsidRDefault="002C2761" w:rsidP="002C2761"/>
    <w:p w:rsidR="0012128B" w:rsidRDefault="0012128B"/>
    <w:sectPr w:rsidR="0012128B" w:rsidSect="004C3090">
      <w:headerReference w:type="default" r:id="rId7"/>
      <w:footerReference w:type="even" r:id="rId8"/>
      <w:footerReference w:type="default" r:id="rId9"/>
      <w:pgSz w:w="11907" w:h="16840" w:code="9"/>
      <w:pgMar w:top="851" w:right="567" w:bottom="709" w:left="1276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76F" w:rsidRDefault="002B176F">
      <w:pPr>
        <w:spacing w:after="0" w:line="240" w:lineRule="auto"/>
      </w:pPr>
      <w:r>
        <w:separator/>
      </w:r>
    </w:p>
  </w:endnote>
  <w:endnote w:type="continuationSeparator" w:id="0">
    <w:p w:rsidR="002B176F" w:rsidRDefault="002B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3F" w:rsidRDefault="00B15B3F" w:rsidP="004C30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B3F" w:rsidRDefault="00B15B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3F" w:rsidRDefault="00B15B3F" w:rsidP="004C3090">
    <w:pPr>
      <w:pStyle w:val="a7"/>
      <w:framePr w:wrap="around" w:vAnchor="text" w:hAnchor="margin" w:xAlign="center" w:y="1"/>
      <w:rPr>
        <w:rStyle w:val="a9"/>
      </w:rPr>
    </w:pPr>
  </w:p>
  <w:p w:rsidR="00B15B3F" w:rsidRDefault="00B15B3F" w:rsidP="004C30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76F" w:rsidRDefault="002B176F">
      <w:pPr>
        <w:spacing w:after="0" w:line="240" w:lineRule="auto"/>
      </w:pPr>
      <w:r>
        <w:separator/>
      </w:r>
    </w:p>
  </w:footnote>
  <w:footnote w:type="continuationSeparator" w:id="0">
    <w:p w:rsidR="002B176F" w:rsidRDefault="002B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3F" w:rsidRDefault="00B15B3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67E">
      <w:rPr>
        <w:noProof/>
      </w:rPr>
      <w:t>8</w:t>
    </w:r>
    <w:r>
      <w:rPr>
        <w:noProof/>
      </w:rPr>
      <w:fldChar w:fldCharType="end"/>
    </w:r>
  </w:p>
  <w:p w:rsidR="00B15B3F" w:rsidRDefault="00B15B3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0E9"/>
    <w:multiLevelType w:val="hybridMultilevel"/>
    <w:tmpl w:val="E340CBCC"/>
    <w:lvl w:ilvl="0" w:tplc="125810B2">
      <w:start w:val="2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4E79"/>
    <w:multiLevelType w:val="hybridMultilevel"/>
    <w:tmpl w:val="8514E3A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02EC40FB"/>
    <w:multiLevelType w:val="hybridMultilevel"/>
    <w:tmpl w:val="5CDCF2D2"/>
    <w:lvl w:ilvl="0" w:tplc="73643A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247D3F"/>
    <w:multiLevelType w:val="hybridMultilevel"/>
    <w:tmpl w:val="6AEEC0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4F7E3B"/>
    <w:multiLevelType w:val="hybridMultilevel"/>
    <w:tmpl w:val="DBF4A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B0C3A"/>
    <w:multiLevelType w:val="hybridMultilevel"/>
    <w:tmpl w:val="7722B9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5B727D"/>
    <w:multiLevelType w:val="multilevel"/>
    <w:tmpl w:val="D642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85AE9"/>
    <w:multiLevelType w:val="hybridMultilevel"/>
    <w:tmpl w:val="B7A257EA"/>
    <w:lvl w:ilvl="0" w:tplc="FBCE9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12C9C"/>
    <w:multiLevelType w:val="hybridMultilevel"/>
    <w:tmpl w:val="C42C550A"/>
    <w:lvl w:ilvl="0" w:tplc="EF867D7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639EA"/>
    <w:multiLevelType w:val="hybridMultilevel"/>
    <w:tmpl w:val="E996A9E2"/>
    <w:lvl w:ilvl="0" w:tplc="73643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643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96269"/>
    <w:multiLevelType w:val="hybridMultilevel"/>
    <w:tmpl w:val="435C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B2FC2"/>
    <w:multiLevelType w:val="hybridMultilevel"/>
    <w:tmpl w:val="B274893C"/>
    <w:lvl w:ilvl="0" w:tplc="125810B2">
      <w:start w:val="2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CA0E88"/>
    <w:multiLevelType w:val="hybridMultilevel"/>
    <w:tmpl w:val="35B6157E"/>
    <w:lvl w:ilvl="0" w:tplc="73643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5854"/>
    <w:multiLevelType w:val="hybridMultilevel"/>
    <w:tmpl w:val="9A2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54404"/>
    <w:multiLevelType w:val="hybridMultilevel"/>
    <w:tmpl w:val="7914580C"/>
    <w:lvl w:ilvl="0" w:tplc="3EEEA6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B6F03"/>
    <w:multiLevelType w:val="hybridMultilevel"/>
    <w:tmpl w:val="30906E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06602C3"/>
    <w:multiLevelType w:val="hybridMultilevel"/>
    <w:tmpl w:val="5A92E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978A0"/>
    <w:multiLevelType w:val="hybridMultilevel"/>
    <w:tmpl w:val="E8E8CC0C"/>
    <w:lvl w:ilvl="0" w:tplc="52982996">
      <w:start w:val="1"/>
      <w:numFmt w:val="decimal"/>
      <w:lvlText w:val="%1."/>
      <w:lvlJc w:val="left"/>
      <w:pPr>
        <w:ind w:left="72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A127C6D"/>
    <w:multiLevelType w:val="hybridMultilevel"/>
    <w:tmpl w:val="6DF49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90F9E"/>
    <w:multiLevelType w:val="hybridMultilevel"/>
    <w:tmpl w:val="BCA22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3714A"/>
    <w:multiLevelType w:val="hybridMultilevel"/>
    <w:tmpl w:val="3D3A5D8E"/>
    <w:lvl w:ilvl="0" w:tplc="63E60C0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8"/>
  </w:num>
  <w:num w:numId="5">
    <w:abstractNumId w:val="17"/>
  </w:num>
  <w:num w:numId="6">
    <w:abstractNumId w:val="12"/>
  </w:num>
  <w:num w:numId="7">
    <w:abstractNumId w:val="9"/>
  </w:num>
  <w:num w:numId="8">
    <w:abstractNumId w:val="10"/>
  </w:num>
  <w:num w:numId="9">
    <w:abstractNumId w:val="6"/>
  </w:num>
  <w:num w:numId="10">
    <w:abstractNumId w:val="18"/>
  </w:num>
  <w:num w:numId="11">
    <w:abstractNumId w:val="0"/>
  </w:num>
  <w:num w:numId="12">
    <w:abstractNumId w:val="11"/>
  </w:num>
  <w:num w:numId="13">
    <w:abstractNumId w:val="14"/>
  </w:num>
  <w:num w:numId="14">
    <w:abstractNumId w:val="4"/>
  </w:num>
  <w:num w:numId="15">
    <w:abstractNumId w:val="3"/>
  </w:num>
  <w:num w:numId="16">
    <w:abstractNumId w:val="15"/>
  </w:num>
  <w:num w:numId="17">
    <w:abstractNumId w:val="16"/>
  </w:num>
  <w:num w:numId="18">
    <w:abstractNumId w:val="2"/>
  </w:num>
  <w:num w:numId="19">
    <w:abstractNumId w:val="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61"/>
    <w:rsid w:val="00000124"/>
    <w:rsid w:val="0006182B"/>
    <w:rsid w:val="0012128B"/>
    <w:rsid w:val="00252137"/>
    <w:rsid w:val="002543F1"/>
    <w:rsid w:val="002B176F"/>
    <w:rsid w:val="002C2761"/>
    <w:rsid w:val="002C4FA9"/>
    <w:rsid w:val="002C6E4A"/>
    <w:rsid w:val="002D61B9"/>
    <w:rsid w:val="0030332E"/>
    <w:rsid w:val="00305E86"/>
    <w:rsid w:val="0038494A"/>
    <w:rsid w:val="003D365A"/>
    <w:rsid w:val="00444254"/>
    <w:rsid w:val="0045090B"/>
    <w:rsid w:val="004C3090"/>
    <w:rsid w:val="00504C5E"/>
    <w:rsid w:val="00541160"/>
    <w:rsid w:val="00651EB4"/>
    <w:rsid w:val="00683B3D"/>
    <w:rsid w:val="006E3517"/>
    <w:rsid w:val="006E4B0D"/>
    <w:rsid w:val="006F162A"/>
    <w:rsid w:val="006F2D47"/>
    <w:rsid w:val="0078314A"/>
    <w:rsid w:val="00797FDE"/>
    <w:rsid w:val="007D767E"/>
    <w:rsid w:val="008504E1"/>
    <w:rsid w:val="008D3431"/>
    <w:rsid w:val="00920F48"/>
    <w:rsid w:val="009542F1"/>
    <w:rsid w:val="00997F0C"/>
    <w:rsid w:val="00A132F8"/>
    <w:rsid w:val="00A34E33"/>
    <w:rsid w:val="00A35FCC"/>
    <w:rsid w:val="00A5248C"/>
    <w:rsid w:val="00A77414"/>
    <w:rsid w:val="00B15B3F"/>
    <w:rsid w:val="00B15FE9"/>
    <w:rsid w:val="00BC42B9"/>
    <w:rsid w:val="00C47423"/>
    <w:rsid w:val="00C87F6F"/>
    <w:rsid w:val="00C94FE8"/>
    <w:rsid w:val="00D014E1"/>
    <w:rsid w:val="00D04E29"/>
    <w:rsid w:val="00D42E3A"/>
    <w:rsid w:val="00D960DD"/>
    <w:rsid w:val="00DF5C01"/>
    <w:rsid w:val="00ED6D14"/>
    <w:rsid w:val="00EE5467"/>
    <w:rsid w:val="00F74080"/>
    <w:rsid w:val="00FB28C8"/>
    <w:rsid w:val="00F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E7CDE-055D-4608-9D93-EA58A97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27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2C276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2C2761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2C276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nhideWhenUsed/>
    <w:qFormat/>
    <w:rsid w:val="002C276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unhideWhenUsed/>
    <w:qFormat/>
    <w:rsid w:val="002C2761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nhideWhenUsed/>
    <w:qFormat/>
    <w:rsid w:val="002C276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unhideWhenUsed/>
    <w:qFormat/>
    <w:rsid w:val="002C2761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ru-RU"/>
    </w:rPr>
  </w:style>
  <w:style w:type="paragraph" w:styleId="9">
    <w:name w:val="heading 9"/>
    <w:basedOn w:val="a"/>
    <w:next w:val="a"/>
    <w:link w:val="90"/>
    <w:unhideWhenUsed/>
    <w:qFormat/>
    <w:rsid w:val="002C2761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276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C2761"/>
    <w:rPr>
      <w:rFonts w:ascii="Cambria" w:eastAsia="Times New Roman" w:hAnsi="Cambria" w:cs="Times New Roman"/>
      <w:b/>
      <w:bCs/>
      <w:color w:val="4F81BD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C276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2C276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2C276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2C27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2C27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2C27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ru-RU"/>
    </w:rPr>
  </w:style>
  <w:style w:type="character" w:customStyle="1" w:styleId="90">
    <w:name w:val="Заголовок 9 Знак"/>
    <w:basedOn w:val="a0"/>
    <w:link w:val="9"/>
    <w:rsid w:val="002C27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761"/>
  </w:style>
  <w:style w:type="paragraph" w:styleId="a3">
    <w:name w:val="Body Text"/>
    <w:basedOn w:val="a"/>
    <w:link w:val="a4"/>
    <w:uiPriority w:val="99"/>
    <w:rsid w:val="002C27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2C276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2C2761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2C276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footer"/>
    <w:basedOn w:val="a"/>
    <w:link w:val="a8"/>
    <w:uiPriority w:val="99"/>
    <w:rsid w:val="002C27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C27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9">
    <w:name w:val="page number"/>
    <w:uiPriority w:val="99"/>
    <w:rsid w:val="002C2761"/>
    <w:rPr>
      <w:rFonts w:cs="Times New Roman"/>
    </w:rPr>
  </w:style>
  <w:style w:type="paragraph" w:customStyle="1" w:styleId="FR2">
    <w:name w:val="FR2"/>
    <w:uiPriority w:val="99"/>
    <w:rsid w:val="002C276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a">
    <w:name w:val="header"/>
    <w:basedOn w:val="a"/>
    <w:link w:val="ab"/>
    <w:uiPriority w:val="99"/>
    <w:rsid w:val="002C27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C27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uiPriority w:val="99"/>
    <w:semiHidden/>
    <w:rsid w:val="002C2761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C276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Indent 3"/>
    <w:basedOn w:val="a"/>
    <w:link w:val="32"/>
    <w:uiPriority w:val="99"/>
    <w:unhideWhenUsed/>
    <w:rsid w:val="002C27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C276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2C2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2C27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3">
    <w:name w:val="Body Text 3"/>
    <w:basedOn w:val="a"/>
    <w:link w:val="34"/>
    <w:uiPriority w:val="99"/>
    <w:unhideWhenUsed/>
    <w:rsid w:val="002C27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4">
    <w:name w:val="Основной текст 3 Знак"/>
    <w:basedOn w:val="a0"/>
    <w:link w:val="33"/>
    <w:uiPriority w:val="99"/>
    <w:rsid w:val="002C276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Paragraf">
    <w:name w:val="Paragraf"/>
    <w:basedOn w:val="a"/>
    <w:rsid w:val="002C2761"/>
    <w:pPr>
      <w:tabs>
        <w:tab w:val="left" w:pos="283"/>
      </w:tabs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NewtonC" w:eastAsia="Times New Roman" w:hAnsi="NewtonC" w:cs="NewtonC"/>
      <w:sz w:val="21"/>
      <w:szCs w:val="21"/>
      <w:lang w:eastAsia="ru-RU"/>
    </w:rPr>
  </w:style>
  <w:style w:type="paragraph" w:customStyle="1" w:styleId="literature">
    <w:name w:val="literature"/>
    <w:basedOn w:val="Paragraf"/>
    <w:rsid w:val="002C2761"/>
    <w:pPr>
      <w:spacing w:before="57" w:after="57"/>
    </w:pPr>
  </w:style>
  <w:style w:type="paragraph" w:styleId="ae">
    <w:name w:val="List Paragraph"/>
    <w:basedOn w:val="a"/>
    <w:uiPriority w:val="34"/>
    <w:qFormat/>
    <w:rsid w:val="002C2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2C2761"/>
    <w:rPr>
      <w:i/>
      <w:iCs/>
    </w:rPr>
  </w:style>
  <w:style w:type="character" w:styleId="af">
    <w:name w:val="Hyperlink"/>
    <w:uiPriority w:val="99"/>
    <w:unhideWhenUsed/>
    <w:rsid w:val="002C2761"/>
    <w:rPr>
      <w:color w:val="0000FF"/>
      <w:u w:val="single"/>
    </w:rPr>
  </w:style>
  <w:style w:type="paragraph" w:styleId="af0">
    <w:name w:val="Normal (Web)"/>
    <w:basedOn w:val="a"/>
    <w:uiPriority w:val="99"/>
    <w:rsid w:val="002C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rsid w:val="002C2761"/>
    <w:rPr>
      <w:b/>
      <w:bCs/>
    </w:rPr>
  </w:style>
  <w:style w:type="paragraph" w:styleId="af2">
    <w:name w:val="Title"/>
    <w:basedOn w:val="a"/>
    <w:link w:val="af3"/>
    <w:qFormat/>
    <w:rsid w:val="002C276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aps/>
      <w:sz w:val="28"/>
      <w:szCs w:val="20"/>
      <w:lang w:val="uk-UA" w:eastAsia="x-none"/>
    </w:rPr>
  </w:style>
  <w:style w:type="character" w:customStyle="1" w:styleId="af3">
    <w:name w:val="Название Знак"/>
    <w:basedOn w:val="a0"/>
    <w:link w:val="af2"/>
    <w:rsid w:val="002C2761"/>
    <w:rPr>
      <w:rFonts w:ascii="Times New Roman" w:eastAsia="Times New Roman" w:hAnsi="Times New Roman" w:cs="Times New Roman"/>
      <w:b/>
      <w:i/>
      <w:caps/>
      <w:sz w:val="28"/>
      <w:szCs w:val="20"/>
      <w:lang w:val="uk-UA" w:eastAsia="x-none"/>
    </w:rPr>
  </w:style>
  <w:style w:type="character" w:customStyle="1" w:styleId="s1">
    <w:name w:val="s1"/>
    <w:rsid w:val="002C2761"/>
  </w:style>
  <w:style w:type="paragraph" w:customStyle="1" w:styleId="Default">
    <w:name w:val="Default"/>
    <w:rsid w:val="002C276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C2761"/>
    <w:pPr>
      <w:widowControl w:val="0"/>
      <w:autoSpaceDE w:val="0"/>
      <w:autoSpaceDN w:val="0"/>
      <w:spacing w:after="0" w:line="240" w:lineRule="auto"/>
    </w:pPr>
    <w:rPr>
      <w:rFonts w:eastAsia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38</cp:revision>
  <dcterms:created xsi:type="dcterms:W3CDTF">2021-09-21T05:15:00Z</dcterms:created>
  <dcterms:modified xsi:type="dcterms:W3CDTF">2021-09-29T08:47:00Z</dcterms:modified>
</cp:coreProperties>
</file>