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A84" w:rsidRPr="00906B59" w:rsidRDefault="00C91A84" w:rsidP="00C91A84">
      <w:pPr>
        <w:spacing w:after="0" w:line="240" w:lineRule="auto"/>
        <w:jc w:val="center"/>
        <w:rPr>
          <w:rFonts w:ascii="Times New Roman" w:eastAsia="MS Mincho" w:hAnsi="Times New Roman" w:cs="Times New Roman"/>
          <w:b/>
          <w:bCs/>
          <w:color w:val="000000"/>
          <w:sz w:val="28"/>
          <w:szCs w:val="24"/>
          <w:lang w:val="uk-UA"/>
        </w:rPr>
      </w:pPr>
    </w:p>
    <w:p w:rsidR="00C91A84" w:rsidRPr="00C91A84" w:rsidRDefault="00C91A84" w:rsidP="00C91A84">
      <w:pPr>
        <w:spacing w:after="0" w:line="240" w:lineRule="auto"/>
        <w:jc w:val="center"/>
        <w:rPr>
          <w:rFonts w:ascii="Times New Roman" w:eastAsia="MS Mincho" w:hAnsi="Times New Roman" w:cs="Times New Roman"/>
          <w:b/>
          <w:bCs/>
          <w:color w:val="000000"/>
          <w:sz w:val="28"/>
          <w:szCs w:val="24"/>
          <w:lang w:val="en-US"/>
        </w:rPr>
      </w:pPr>
      <w:r>
        <w:rPr>
          <w:rFonts w:ascii="Times New Roman" w:eastAsia="MS Mincho" w:hAnsi="Times New Roman" w:cs="Times New Roman"/>
          <w:b/>
          <w:bCs/>
          <w:color w:val="000000"/>
          <w:sz w:val="28"/>
          <w:szCs w:val="24"/>
          <w:lang w:val="uk-UA"/>
        </w:rPr>
        <w:t xml:space="preserve">МЕТОДОЛОГІЯ </w:t>
      </w:r>
      <w:r>
        <w:rPr>
          <w:rFonts w:ascii="Times New Roman" w:eastAsia="MS Mincho" w:hAnsi="Times New Roman" w:cs="Times New Roman"/>
          <w:b/>
          <w:bCs/>
          <w:color w:val="000000"/>
          <w:sz w:val="28"/>
          <w:szCs w:val="24"/>
          <w:lang w:val="en-US"/>
        </w:rPr>
        <w:t>CLIL</w:t>
      </w:r>
    </w:p>
    <w:p w:rsidR="00C91A84" w:rsidRPr="00906B59" w:rsidRDefault="00C91A84" w:rsidP="00C91A84">
      <w:pPr>
        <w:spacing w:after="0" w:line="240" w:lineRule="auto"/>
        <w:jc w:val="center"/>
        <w:rPr>
          <w:rFonts w:ascii="Times New Roman" w:eastAsia="MS Mincho" w:hAnsi="Times New Roman" w:cs="Times New Roman"/>
          <w:b/>
          <w:bCs/>
          <w:color w:val="000000"/>
          <w:sz w:val="24"/>
          <w:szCs w:val="24"/>
          <w:lang w:val="uk-UA"/>
        </w:rPr>
      </w:pPr>
    </w:p>
    <w:p w:rsidR="00C91A84" w:rsidRPr="00906B59" w:rsidRDefault="00C91A84" w:rsidP="00F86253">
      <w:pPr>
        <w:spacing w:after="0" w:line="240" w:lineRule="auto"/>
        <w:rPr>
          <w:rFonts w:ascii="Times New Roman" w:eastAsia="MS Mincho" w:hAnsi="Times New Roman" w:cs="Times New Roman"/>
          <w:sz w:val="24"/>
          <w:szCs w:val="24"/>
          <w:lang w:val="uk-UA"/>
        </w:rPr>
      </w:pPr>
      <w:r w:rsidRPr="00906B59">
        <w:rPr>
          <w:rFonts w:ascii="Times New Roman" w:eastAsia="MS Mincho" w:hAnsi="Times New Roman" w:cs="Times New Roman"/>
          <w:b/>
          <w:sz w:val="24"/>
          <w:szCs w:val="24"/>
          <w:lang w:val="uk-UA"/>
        </w:rPr>
        <w:t>Викладачі:</w:t>
      </w:r>
      <w:r w:rsidRPr="00906B59">
        <w:rPr>
          <w:rFonts w:ascii="Times New Roman" w:eastAsia="MS Mincho" w:hAnsi="Times New Roman" w:cs="Times New Roman"/>
          <w:sz w:val="24"/>
          <w:szCs w:val="24"/>
          <w:lang w:val="uk-UA"/>
        </w:rPr>
        <w:t xml:space="preserve"> </w:t>
      </w:r>
      <w:r w:rsidRPr="00906B59">
        <w:rPr>
          <w:rFonts w:ascii="Times New Roman" w:eastAsia="MS Mincho" w:hAnsi="Times New Roman" w:cs="Times New Roman"/>
          <w:sz w:val="24"/>
          <w:szCs w:val="24"/>
          <w:lang w:val="uk-UA"/>
        </w:rPr>
        <w:tab/>
      </w:r>
      <w:r w:rsidRPr="00906B59">
        <w:rPr>
          <w:rFonts w:ascii="Times New Roman" w:eastAsia="MS Mincho" w:hAnsi="Times New Roman" w:cs="Times New Roman"/>
          <w:i/>
          <w:sz w:val="24"/>
          <w:szCs w:val="24"/>
          <w:lang w:val="uk-UA"/>
        </w:rPr>
        <w:t>к.пед.н., доц. Надточій Наталя Олександрівна</w:t>
      </w:r>
      <w:r w:rsidRPr="00906B59">
        <w:rPr>
          <w:rFonts w:ascii="Times New Roman" w:eastAsia="MS Mincho" w:hAnsi="Times New Roman" w:cs="Times New Roman"/>
          <w:sz w:val="24"/>
          <w:szCs w:val="24"/>
          <w:lang w:val="uk-UA"/>
        </w:rPr>
        <w:t xml:space="preserve"> </w:t>
      </w:r>
    </w:p>
    <w:p w:rsidR="00C91A84" w:rsidRPr="00906B59" w:rsidRDefault="00C91A84" w:rsidP="00C91A84">
      <w:pPr>
        <w:spacing w:after="0" w:line="240" w:lineRule="auto"/>
        <w:rPr>
          <w:rFonts w:ascii="Times New Roman" w:eastAsia="MS Mincho" w:hAnsi="Times New Roman" w:cs="Times New Roman"/>
          <w:sz w:val="24"/>
          <w:szCs w:val="24"/>
          <w:lang w:val="uk-UA"/>
        </w:rPr>
      </w:pPr>
      <w:r w:rsidRPr="00906B59">
        <w:rPr>
          <w:rFonts w:ascii="Times New Roman" w:eastAsia="MS Mincho" w:hAnsi="Times New Roman" w:cs="Times New Roman"/>
          <w:b/>
          <w:sz w:val="24"/>
          <w:szCs w:val="24"/>
          <w:lang w:val="uk-UA"/>
        </w:rPr>
        <w:t xml:space="preserve">Кафедра: </w:t>
      </w:r>
      <w:r w:rsidRPr="00906B59">
        <w:rPr>
          <w:rFonts w:ascii="Times New Roman" w:eastAsia="MS Mincho" w:hAnsi="Times New Roman" w:cs="Times New Roman"/>
          <w:i/>
          <w:iCs/>
          <w:sz w:val="24"/>
          <w:szCs w:val="24"/>
          <w:lang w:val="uk-UA"/>
        </w:rPr>
        <w:t>Факультет іноземної філології, кафедра англійської філології</w:t>
      </w:r>
    </w:p>
    <w:p w:rsidR="00C91A84" w:rsidRPr="00906B59" w:rsidRDefault="00C91A84" w:rsidP="00C91A84">
      <w:pPr>
        <w:spacing w:after="0" w:line="240" w:lineRule="auto"/>
        <w:rPr>
          <w:rFonts w:ascii="Times New Roman" w:eastAsia="MS Mincho" w:hAnsi="Times New Roman" w:cs="Times New Roman"/>
          <w:sz w:val="24"/>
          <w:szCs w:val="24"/>
          <w:lang w:val="uk-UA"/>
        </w:rPr>
      </w:pPr>
      <w:r w:rsidRPr="00906B59">
        <w:rPr>
          <w:rFonts w:ascii="Times New Roman" w:eastAsia="MS Mincho" w:hAnsi="Times New Roman" w:cs="Times New Roman"/>
          <w:b/>
          <w:sz w:val="24"/>
          <w:szCs w:val="24"/>
          <w:lang w:val="uk-UA"/>
        </w:rPr>
        <w:t xml:space="preserve">E-mail: </w:t>
      </w:r>
      <w:r w:rsidRPr="00906B59">
        <w:rPr>
          <w:rFonts w:ascii="Times New Roman" w:eastAsia="MS Mincho" w:hAnsi="Times New Roman" w:cs="Times New Roman"/>
          <w:i/>
          <w:sz w:val="24"/>
          <w:szCs w:val="24"/>
          <w:lang w:val="uk-UA"/>
        </w:rPr>
        <w:t>nathaly@ua.fm</w:t>
      </w:r>
    </w:p>
    <w:p w:rsidR="00C91A84" w:rsidRPr="00906B59" w:rsidRDefault="00C91A84" w:rsidP="00C91A84">
      <w:pPr>
        <w:spacing w:after="0" w:line="240" w:lineRule="auto"/>
        <w:rPr>
          <w:rFonts w:ascii="Times New Roman" w:eastAsia="MS Mincho" w:hAnsi="Times New Roman" w:cs="Times New Roman"/>
          <w:b/>
          <w:sz w:val="24"/>
          <w:szCs w:val="24"/>
          <w:lang w:val="uk-UA"/>
        </w:rPr>
      </w:pPr>
      <w:r w:rsidRPr="00906B59">
        <w:rPr>
          <w:rFonts w:ascii="Times New Roman" w:eastAsia="MS Mincho" w:hAnsi="Times New Roman" w:cs="Times New Roman"/>
          <w:b/>
          <w:sz w:val="24"/>
          <w:szCs w:val="24"/>
          <w:lang w:val="uk-UA"/>
        </w:rPr>
        <w:t xml:space="preserve">Телефон: </w:t>
      </w:r>
      <w:r w:rsidRPr="00906B59">
        <w:rPr>
          <w:rFonts w:ascii="Times New Roman" w:eastAsia="MS Mincho" w:hAnsi="Times New Roman" w:cs="Times New Roman"/>
          <w:sz w:val="24"/>
          <w:szCs w:val="24"/>
          <w:lang w:val="uk-UA"/>
        </w:rPr>
        <w:t>289-12-59</w:t>
      </w:r>
    </w:p>
    <w:p w:rsidR="00C91A84" w:rsidRPr="00906B59" w:rsidRDefault="00C91A84" w:rsidP="00C91A84">
      <w:pPr>
        <w:spacing w:after="0" w:line="240" w:lineRule="auto"/>
        <w:rPr>
          <w:rFonts w:ascii="Times New Roman" w:eastAsia="MS Mincho" w:hAnsi="Times New Roman" w:cs="Times New Roman"/>
          <w:i/>
          <w:iCs/>
          <w:sz w:val="24"/>
          <w:szCs w:val="24"/>
          <w:lang w:val="uk-UA"/>
        </w:rPr>
      </w:pPr>
      <w:r w:rsidRPr="00906B59">
        <w:rPr>
          <w:rFonts w:ascii="Times New Roman" w:eastAsia="MS Mincho" w:hAnsi="Times New Roman" w:cs="Times New Roman"/>
          <w:b/>
          <w:sz w:val="24"/>
          <w:szCs w:val="24"/>
          <w:lang w:val="uk-UA"/>
        </w:rPr>
        <w:t xml:space="preserve">Інші засоби зв’язку: </w:t>
      </w:r>
      <w:r w:rsidRPr="00906B59">
        <w:rPr>
          <w:rFonts w:ascii="Times New Roman" w:eastAsia="MS Mincho" w:hAnsi="Times New Roman" w:cs="Times New Roman"/>
          <w:bCs/>
          <w:i/>
          <w:iCs/>
          <w:sz w:val="24"/>
          <w:szCs w:val="24"/>
          <w:lang w:val="uk-UA"/>
        </w:rPr>
        <w:t xml:space="preserve">Viber, Skype, Facebook Messenger </w:t>
      </w:r>
      <w:r w:rsidRPr="00906B59">
        <w:rPr>
          <w:rFonts w:ascii="Times New Roman" w:eastAsia="MS Mincho" w:hAnsi="Times New Roman" w:cs="Times New Roman"/>
          <w:i/>
          <w:iCs/>
          <w:sz w:val="24"/>
          <w:szCs w:val="24"/>
          <w:lang w:val="uk-UA"/>
        </w:rPr>
        <w:t xml:space="preserve"> </w:t>
      </w:r>
    </w:p>
    <w:p w:rsidR="00C91A84" w:rsidRPr="00906B59" w:rsidRDefault="00C91A84" w:rsidP="00C91A84">
      <w:pPr>
        <w:spacing w:after="0" w:line="240" w:lineRule="auto"/>
        <w:rPr>
          <w:rFonts w:ascii="Times New Roman" w:eastAsia="MS Mincho" w:hAnsi="Times New Roman" w:cs="Times New Roman"/>
          <w:sz w:val="24"/>
          <w:szCs w:val="24"/>
          <w:lang w:val="uk-UA"/>
        </w:r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275"/>
        <w:gridCol w:w="1276"/>
        <w:gridCol w:w="1417"/>
        <w:gridCol w:w="1433"/>
        <w:gridCol w:w="1544"/>
      </w:tblGrid>
      <w:tr w:rsidR="00C91A84" w:rsidRPr="00906B59" w:rsidTr="000264A3">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Times New Roman" w:hAnsi="Times New Roman" w:cs="Times New Roman"/>
                <w:b/>
                <w:sz w:val="24"/>
                <w:szCs w:val="24"/>
                <w:lang w:val="uk-UA"/>
              </w:rPr>
            </w:pPr>
            <w:r w:rsidRPr="00906B59">
              <w:rPr>
                <w:rFonts w:ascii="Times New Roman" w:eastAsia="MS Mincho" w:hAnsi="Times New Roman" w:cs="Times New Roman"/>
                <w:b/>
                <w:sz w:val="24"/>
                <w:szCs w:val="24"/>
                <w:lang w:val="uk-UA"/>
              </w:rPr>
              <w:t>Освітня програма, рівень вищої освіти</w:t>
            </w:r>
          </w:p>
        </w:tc>
        <w:tc>
          <w:tcPr>
            <w:tcW w:w="6945" w:type="dxa"/>
            <w:gridSpan w:val="5"/>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20" w:line="240" w:lineRule="auto"/>
              <w:rPr>
                <w:rFonts w:ascii="Times New Roman" w:eastAsia="Times New Roman" w:hAnsi="Times New Roman" w:cs="Times New Roman"/>
                <w:sz w:val="24"/>
                <w:szCs w:val="24"/>
                <w:lang w:val="uk-UA"/>
              </w:rPr>
            </w:pPr>
            <w:r w:rsidRPr="00906B59">
              <w:rPr>
                <w:rFonts w:ascii="Times New Roman" w:eastAsia="Times New Roman" w:hAnsi="Times New Roman" w:cs="Times New Roman"/>
                <w:sz w:val="24"/>
                <w:szCs w:val="24"/>
                <w:lang w:val="uk-UA"/>
              </w:rPr>
              <w:t>Мова і література (англійська)</w:t>
            </w:r>
          </w:p>
          <w:p w:rsidR="00C91A84" w:rsidRPr="00906B59" w:rsidRDefault="00C91A84" w:rsidP="000264A3">
            <w:pPr>
              <w:spacing w:after="2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магістр</w:t>
            </w:r>
          </w:p>
        </w:tc>
      </w:tr>
      <w:tr w:rsidR="00C91A84" w:rsidRPr="00906B59" w:rsidTr="000264A3">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MS Mincho" w:hAnsi="Times New Roman" w:cs="Times New Roman"/>
                <w:b/>
                <w:bCs/>
                <w:sz w:val="24"/>
                <w:szCs w:val="24"/>
                <w:lang w:val="uk-UA"/>
              </w:rPr>
            </w:pPr>
            <w:r w:rsidRPr="00906B59">
              <w:rPr>
                <w:rFonts w:ascii="Times New Roman" w:eastAsia="MS Mincho" w:hAnsi="Times New Roman" w:cs="Times New Roman"/>
                <w:b/>
                <w:bCs/>
                <w:sz w:val="24"/>
                <w:szCs w:val="24"/>
                <w:lang w:val="uk-UA"/>
              </w:rPr>
              <w:t>Статус дисципліни</w:t>
            </w:r>
          </w:p>
        </w:tc>
        <w:tc>
          <w:tcPr>
            <w:tcW w:w="6945" w:type="dxa"/>
            <w:gridSpan w:val="5"/>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20" w:line="240" w:lineRule="auto"/>
              <w:rPr>
                <w:rFonts w:ascii="Times New Roman" w:eastAsia="MS Mincho" w:hAnsi="Times New Roman" w:cs="Times New Roman"/>
                <w:sz w:val="24"/>
                <w:szCs w:val="24"/>
                <w:lang w:val="uk-UA"/>
              </w:rPr>
            </w:pPr>
            <w:r w:rsidRPr="00906B59">
              <w:rPr>
                <w:rFonts w:ascii="Times New Roman" w:eastAsia="MS Mincho" w:hAnsi="Times New Roman" w:cs="Times New Roman"/>
                <w:sz w:val="24"/>
                <w:szCs w:val="24"/>
                <w:lang w:val="uk-UA"/>
              </w:rPr>
              <w:t>Нормативна</w:t>
            </w:r>
          </w:p>
        </w:tc>
      </w:tr>
      <w:tr w:rsidR="00C91A84" w:rsidRPr="00906B59" w:rsidTr="000264A3">
        <w:trPr>
          <w:trHeight w:val="250"/>
        </w:trPr>
        <w:tc>
          <w:tcPr>
            <w:tcW w:w="2268" w:type="dxa"/>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Times New Roman" w:hAnsi="Times New Roman" w:cs="Times New Roman"/>
                <w:b/>
                <w:sz w:val="24"/>
                <w:szCs w:val="24"/>
                <w:lang w:val="uk-UA"/>
              </w:rPr>
            </w:pPr>
            <w:r w:rsidRPr="00906B59">
              <w:rPr>
                <w:rFonts w:ascii="Times New Roman" w:eastAsia="MS Mincho" w:hAnsi="Times New Roman" w:cs="Times New Roman"/>
                <w:b/>
                <w:sz w:val="24"/>
                <w:szCs w:val="24"/>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Times New Roman" w:hAnsi="Times New Roman" w:cs="Times New Roman"/>
                <w:sz w:val="24"/>
                <w:szCs w:val="24"/>
                <w:lang w:val="uk-UA"/>
              </w:rPr>
            </w:pPr>
            <w:r w:rsidRPr="00906B59">
              <w:rPr>
                <w:rFonts w:ascii="Times New Roman" w:eastAsia="Times New Roman" w:hAnsi="Times New Roman" w:cs="Times New Roman"/>
                <w:sz w:val="24"/>
                <w:szCs w:val="24"/>
                <w:lang w:val="uk-UA"/>
              </w:rPr>
              <w:t>3</w:t>
            </w:r>
          </w:p>
        </w:tc>
        <w:tc>
          <w:tcPr>
            <w:tcW w:w="1275" w:type="dxa"/>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Times New Roman" w:hAnsi="Times New Roman" w:cs="Times New Roman"/>
                <w:b/>
                <w:sz w:val="24"/>
                <w:szCs w:val="24"/>
                <w:lang w:val="uk-UA"/>
              </w:rPr>
            </w:pPr>
            <w:r w:rsidRPr="00906B59">
              <w:rPr>
                <w:rFonts w:ascii="Times New Roman" w:eastAsia="MS Mincho" w:hAnsi="Times New Roman" w:cs="Times New Roman"/>
                <w:b/>
                <w:sz w:val="24"/>
                <w:szCs w:val="24"/>
                <w:lang w:val="uk-UA"/>
              </w:rPr>
              <w:t>Навч. рік</w:t>
            </w:r>
          </w:p>
        </w:tc>
        <w:tc>
          <w:tcPr>
            <w:tcW w:w="1276" w:type="dxa"/>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Times New Roman" w:hAnsi="Times New Roman" w:cs="Times New Roman"/>
                <w:sz w:val="24"/>
                <w:szCs w:val="24"/>
                <w:lang w:val="uk-UA"/>
              </w:rPr>
            </w:pPr>
            <w:r w:rsidRPr="00906B59">
              <w:rPr>
                <w:rFonts w:ascii="Times New Roman" w:eastAsia="Times New Roman" w:hAnsi="Times New Roman" w:cs="Times New Roman"/>
                <w:sz w:val="24"/>
                <w:szCs w:val="24"/>
                <w:lang w:val="uk-UA"/>
              </w:rPr>
              <w:t>2021-2022</w:t>
            </w:r>
          </w:p>
        </w:tc>
        <w:tc>
          <w:tcPr>
            <w:tcW w:w="1417" w:type="dxa"/>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Times New Roman" w:hAnsi="Times New Roman" w:cs="Times New Roman"/>
                <w:b/>
                <w:sz w:val="24"/>
                <w:szCs w:val="24"/>
                <w:lang w:val="uk-UA"/>
              </w:rPr>
            </w:pPr>
            <w:r w:rsidRPr="00906B59">
              <w:rPr>
                <w:rFonts w:ascii="Times New Roman" w:eastAsia="Times New Roman" w:hAnsi="Times New Roman" w:cs="Times New Roman"/>
                <w:b/>
                <w:sz w:val="24"/>
                <w:szCs w:val="24"/>
                <w:lang w:val="uk-UA"/>
              </w:rPr>
              <w:t xml:space="preserve">Рік навчання </w:t>
            </w:r>
            <w:r w:rsidR="00F86253">
              <w:rPr>
                <w:rFonts w:ascii="Times New Roman" w:eastAsia="Times New Roman" w:hAnsi="Times New Roman" w:cs="Times New Roman"/>
                <w:sz w:val="24"/>
                <w:szCs w:val="24"/>
                <w:lang w:val="uk-UA"/>
              </w:rPr>
              <w:t>1</w:t>
            </w:r>
          </w:p>
        </w:tc>
        <w:tc>
          <w:tcPr>
            <w:tcW w:w="1433" w:type="dxa"/>
            <w:tcBorders>
              <w:top w:val="single" w:sz="4" w:space="0" w:color="000000"/>
              <w:left w:val="single" w:sz="4" w:space="0" w:color="000000"/>
              <w:bottom w:val="single" w:sz="4" w:space="0" w:color="000000"/>
              <w:right w:val="single" w:sz="4" w:space="0" w:color="auto"/>
            </w:tcBorders>
          </w:tcPr>
          <w:p w:rsidR="00C91A84" w:rsidRPr="00906B59" w:rsidRDefault="00C91A84" w:rsidP="000264A3">
            <w:pPr>
              <w:spacing w:after="0" w:line="240" w:lineRule="auto"/>
              <w:rPr>
                <w:rFonts w:ascii="Times New Roman" w:eastAsia="Times New Roman" w:hAnsi="Times New Roman" w:cs="Times New Roman"/>
                <w:sz w:val="24"/>
                <w:szCs w:val="24"/>
                <w:lang w:val="uk-UA"/>
              </w:rPr>
            </w:pPr>
            <w:r w:rsidRPr="00906B59">
              <w:rPr>
                <w:rFonts w:ascii="Times New Roman" w:eastAsia="MS Mincho" w:hAnsi="Times New Roman" w:cs="Times New Roman"/>
                <w:b/>
                <w:sz w:val="24"/>
                <w:szCs w:val="24"/>
                <w:lang w:val="uk-UA"/>
              </w:rPr>
              <w:t xml:space="preserve">Тижні </w:t>
            </w:r>
          </w:p>
        </w:tc>
        <w:tc>
          <w:tcPr>
            <w:tcW w:w="1544" w:type="dxa"/>
            <w:tcBorders>
              <w:top w:val="single" w:sz="4" w:space="0" w:color="000000"/>
              <w:left w:val="single" w:sz="4" w:space="0" w:color="auto"/>
              <w:bottom w:val="single" w:sz="4" w:space="0" w:color="000000"/>
              <w:right w:val="single" w:sz="4" w:space="0" w:color="000000"/>
            </w:tcBorders>
          </w:tcPr>
          <w:p w:rsidR="00C91A84" w:rsidRPr="00906B59" w:rsidRDefault="00F86253" w:rsidP="000264A3">
            <w:pPr>
              <w:spacing w:after="0" w:line="240" w:lineRule="auto"/>
              <w:rPr>
                <w:rFonts w:ascii="Times New Roman" w:eastAsia="Times New Roman" w:hAnsi="Times New Roman" w:cs="Times New Roman"/>
                <w:sz w:val="24"/>
                <w:szCs w:val="24"/>
                <w:lang w:val="uk-UA"/>
              </w:rPr>
            </w:pPr>
            <w:r>
              <w:rPr>
                <w:rFonts w:ascii="Times New Roman" w:eastAsia="MS Mincho" w:hAnsi="Times New Roman" w:cs="Times New Roman"/>
                <w:sz w:val="24"/>
                <w:szCs w:val="24"/>
                <w:lang w:val="uk-UA"/>
              </w:rPr>
              <w:t>10</w:t>
            </w:r>
          </w:p>
        </w:tc>
      </w:tr>
      <w:tr w:rsidR="00C91A84" w:rsidRPr="00906B59" w:rsidTr="000264A3">
        <w:trPr>
          <w:trHeight w:val="250"/>
        </w:trPr>
        <w:tc>
          <w:tcPr>
            <w:tcW w:w="2268" w:type="dxa"/>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MS Mincho" w:hAnsi="Times New Roman" w:cs="Times New Roman"/>
                <w:b/>
                <w:sz w:val="24"/>
                <w:szCs w:val="24"/>
                <w:lang w:val="uk-UA"/>
              </w:rPr>
            </w:pPr>
            <w:r w:rsidRPr="00906B59">
              <w:rPr>
                <w:rFonts w:ascii="Times New Roman" w:eastAsia="MS Mincho" w:hAnsi="Times New Roman" w:cs="Times New Roman"/>
                <w:b/>
                <w:sz w:val="24"/>
                <w:szCs w:val="24"/>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Times New Roman" w:hAnsi="Times New Roman" w:cs="Times New Roman"/>
                <w:sz w:val="24"/>
                <w:szCs w:val="24"/>
                <w:lang w:val="uk-UA"/>
              </w:rPr>
            </w:pPr>
            <w:r w:rsidRPr="00906B59">
              <w:rPr>
                <w:rFonts w:ascii="Times New Roman" w:eastAsia="Times New Roman" w:hAnsi="Times New Roman" w:cs="Times New Roman"/>
                <w:sz w:val="24"/>
                <w:szCs w:val="24"/>
                <w:lang w:val="uk-UA"/>
              </w:rPr>
              <w:t>90</w:t>
            </w:r>
          </w:p>
        </w:tc>
        <w:tc>
          <w:tcPr>
            <w:tcW w:w="2551" w:type="dxa"/>
            <w:gridSpan w:val="2"/>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Times New Roman" w:hAnsi="Times New Roman" w:cs="Times New Roman"/>
                <w:b/>
                <w:sz w:val="24"/>
                <w:szCs w:val="24"/>
                <w:lang w:val="uk-UA"/>
              </w:rPr>
            </w:pPr>
            <w:r w:rsidRPr="00906B59">
              <w:rPr>
                <w:rFonts w:ascii="Times New Roman" w:eastAsia="MS Mincho" w:hAnsi="Times New Roman" w:cs="Times New Roman"/>
                <w:b/>
                <w:sz w:val="24"/>
                <w:szCs w:val="24"/>
                <w:lang w:val="uk-UA"/>
              </w:rPr>
              <w:t>Кількість змістових модулів</w:t>
            </w:r>
          </w:p>
        </w:tc>
        <w:tc>
          <w:tcPr>
            <w:tcW w:w="1417" w:type="dxa"/>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MS Mincho" w:hAnsi="Times New Roman" w:cs="Times New Roman"/>
                <w:sz w:val="24"/>
                <w:szCs w:val="24"/>
                <w:lang w:val="uk-UA"/>
              </w:rPr>
            </w:pPr>
            <w:r w:rsidRPr="00906B59">
              <w:rPr>
                <w:rFonts w:ascii="Times New Roman" w:eastAsia="MS Mincho" w:hAnsi="Times New Roman" w:cs="Times New Roman"/>
                <w:sz w:val="24"/>
                <w:szCs w:val="24"/>
                <w:lang w:val="uk-UA"/>
              </w:rPr>
              <w:t>4</w:t>
            </w:r>
          </w:p>
        </w:tc>
        <w:tc>
          <w:tcPr>
            <w:tcW w:w="2977" w:type="dxa"/>
            <w:gridSpan w:val="2"/>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MS Mincho" w:hAnsi="Times New Roman" w:cs="Times New Roman"/>
                <w:i/>
                <w:iCs/>
                <w:sz w:val="24"/>
                <w:szCs w:val="24"/>
                <w:lang w:val="uk-UA"/>
              </w:rPr>
            </w:pPr>
            <w:r w:rsidRPr="00906B59">
              <w:rPr>
                <w:rFonts w:ascii="Times New Roman" w:eastAsia="MS Mincho" w:hAnsi="Times New Roman" w:cs="Times New Roman"/>
                <w:b/>
                <w:bCs/>
                <w:sz w:val="24"/>
                <w:szCs w:val="24"/>
                <w:lang w:val="uk-UA"/>
              </w:rPr>
              <w:t xml:space="preserve">Лекційні заняття – </w:t>
            </w:r>
            <w:r>
              <w:rPr>
                <w:rFonts w:ascii="Times New Roman" w:eastAsia="MS Mincho" w:hAnsi="Times New Roman" w:cs="Times New Roman"/>
                <w:bCs/>
                <w:sz w:val="24"/>
                <w:szCs w:val="24"/>
                <w:lang w:val="uk-UA"/>
              </w:rPr>
              <w:t>12</w:t>
            </w:r>
          </w:p>
          <w:p w:rsidR="00C91A84" w:rsidRPr="00906B59" w:rsidRDefault="00C91A84" w:rsidP="000264A3">
            <w:pPr>
              <w:spacing w:after="0" w:line="240" w:lineRule="auto"/>
              <w:rPr>
                <w:rFonts w:ascii="Times New Roman" w:eastAsia="MS Mincho" w:hAnsi="Times New Roman" w:cs="Times New Roman"/>
                <w:b/>
                <w:bCs/>
                <w:sz w:val="24"/>
                <w:szCs w:val="24"/>
                <w:lang w:val="uk-UA"/>
              </w:rPr>
            </w:pPr>
            <w:r w:rsidRPr="00906B59">
              <w:rPr>
                <w:rFonts w:ascii="Times New Roman" w:eastAsia="MS Mincho" w:hAnsi="Times New Roman" w:cs="Times New Roman"/>
                <w:b/>
                <w:bCs/>
                <w:sz w:val="24"/>
                <w:szCs w:val="24"/>
                <w:lang w:val="uk-UA"/>
              </w:rPr>
              <w:t xml:space="preserve">Практичні заняття – </w:t>
            </w:r>
            <w:r>
              <w:rPr>
                <w:rFonts w:ascii="Times New Roman" w:eastAsia="MS Mincho" w:hAnsi="Times New Roman" w:cs="Times New Roman"/>
                <w:bCs/>
                <w:sz w:val="24"/>
                <w:szCs w:val="24"/>
                <w:lang w:val="uk-UA"/>
              </w:rPr>
              <w:t>10</w:t>
            </w:r>
          </w:p>
          <w:p w:rsidR="00C91A84" w:rsidRPr="00906B59" w:rsidRDefault="00C91A84" w:rsidP="000264A3">
            <w:pPr>
              <w:spacing w:after="0" w:line="240" w:lineRule="auto"/>
              <w:rPr>
                <w:rFonts w:ascii="Times New Roman" w:eastAsia="Times New Roman" w:hAnsi="Times New Roman" w:cs="Times New Roman"/>
                <w:sz w:val="24"/>
                <w:szCs w:val="24"/>
                <w:lang w:val="uk-UA"/>
              </w:rPr>
            </w:pPr>
            <w:r w:rsidRPr="00906B59">
              <w:rPr>
                <w:rFonts w:ascii="Times New Roman" w:eastAsia="MS Mincho" w:hAnsi="Times New Roman" w:cs="Times New Roman"/>
                <w:b/>
                <w:bCs/>
                <w:sz w:val="24"/>
                <w:szCs w:val="24"/>
                <w:lang w:val="uk-UA"/>
              </w:rPr>
              <w:t>Самостійна робота –</w:t>
            </w:r>
            <w:r w:rsidRPr="00906B59">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68</w:t>
            </w:r>
          </w:p>
        </w:tc>
      </w:tr>
      <w:tr w:rsidR="00C91A84" w:rsidRPr="00906B59" w:rsidTr="000264A3">
        <w:trPr>
          <w:trHeight w:val="250"/>
        </w:trPr>
        <w:tc>
          <w:tcPr>
            <w:tcW w:w="2268" w:type="dxa"/>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Times New Roman" w:hAnsi="Times New Roman" w:cs="Times New Roman"/>
                <w:b/>
                <w:bCs/>
                <w:sz w:val="24"/>
                <w:szCs w:val="24"/>
                <w:lang w:val="uk-UA"/>
              </w:rPr>
            </w:pPr>
            <w:r w:rsidRPr="00906B59">
              <w:rPr>
                <w:rFonts w:ascii="Times New Roman" w:eastAsia="MS Mincho" w:hAnsi="Times New Roman" w:cs="Times New Roman"/>
                <w:b/>
                <w:bCs/>
                <w:sz w:val="24"/>
                <w:szCs w:val="24"/>
                <w:lang w:val="uk-UA"/>
              </w:rPr>
              <w:t>Вид контролю</w:t>
            </w:r>
          </w:p>
        </w:tc>
        <w:tc>
          <w:tcPr>
            <w:tcW w:w="4648" w:type="dxa"/>
            <w:gridSpan w:val="4"/>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MS Mincho" w:hAnsi="Times New Roman" w:cs="Times New Roman"/>
                <w:i/>
                <w:sz w:val="24"/>
                <w:szCs w:val="24"/>
                <w:lang w:val="uk-UA"/>
              </w:rPr>
            </w:pPr>
            <w:r w:rsidRPr="00906B59">
              <w:rPr>
                <w:rFonts w:ascii="Times New Roman" w:eastAsia="MS Mincho" w:hAnsi="Times New Roman" w:cs="Times New Roman"/>
                <w:i/>
                <w:sz w:val="24"/>
                <w:szCs w:val="24"/>
                <w:lang w:val="uk-UA"/>
              </w:rPr>
              <w:t>залік</w:t>
            </w:r>
          </w:p>
        </w:tc>
        <w:tc>
          <w:tcPr>
            <w:tcW w:w="2977" w:type="dxa"/>
            <w:gridSpan w:val="2"/>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MS Mincho" w:hAnsi="Times New Roman" w:cs="Times New Roman"/>
                <w:b/>
                <w:bCs/>
                <w:sz w:val="24"/>
                <w:szCs w:val="24"/>
                <w:lang w:val="uk-UA"/>
              </w:rPr>
            </w:pPr>
          </w:p>
        </w:tc>
      </w:tr>
      <w:tr w:rsidR="00C91A84" w:rsidRPr="00906B59" w:rsidTr="000264A3">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Times New Roman" w:hAnsi="Times New Roman" w:cs="Times New Roman"/>
                <w:b/>
                <w:sz w:val="24"/>
                <w:szCs w:val="24"/>
                <w:lang w:val="uk-UA"/>
              </w:rPr>
            </w:pPr>
            <w:r w:rsidRPr="00906B59">
              <w:rPr>
                <w:rFonts w:ascii="Times New Roman" w:eastAsia="MS Mincho" w:hAnsi="Times New Roman" w:cs="Times New Roman"/>
                <w:b/>
                <w:sz w:val="24"/>
                <w:szCs w:val="24"/>
                <w:lang w:val="uk-UA"/>
              </w:rPr>
              <w:t>Посилання на курс в Moodle</w:t>
            </w:r>
          </w:p>
        </w:tc>
        <w:tc>
          <w:tcPr>
            <w:tcW w:w="5670" w:type="dxa"/>
            <w:gridSpan w:val="4"/>
            <w:tcBorders>
              <w:top w:val="single" w:sz="4" w:space="0" w:color="000000"/>
              <w:left w:val="single" w:sz="4" w:space="0" w:color="000000"/>
              <w:bottom w:val="single" w:sz="4" w:space="0" w:color="000000"/>
              <w:right w:val="single" w:sz="4" w:space="0" w:color="000000"/>
            </w:tcBorders>
          </w:tcPr>
          <w:p w:rsidR="00C91A84" w:rsidRPr="00906B59" w:rsidRDefault="00F86253" w:rsidP="000264A3">
            <w:pPr>
              <w:spacing w:after="0" w:line="240" w:lineRule="auto"/>
              <w:rPr>
                <w:rFonts w:ascii="Times New Roman" w:eastAsia="Times New Roman" w:hAnsi="Times New Roman" w:cs="Times New Roman"/>
                <w:sz w:val="24"/>
                <w:szCs w:val="24"/>
                <w:lang w:val="uk-UA"/>
              </w:rPr>
            </w:pPr>
            <w:r w:rsidRPr="00F86253">
              <w:rPr>
                <w:rFonts w:ascii="Times New Roman" w:eastAsia="Times New Roman" w:hAnsi="Times New Roman" w:cs="Times New Roman"/>
                <w:sz w:val="24"/>
                <w:szCs w:val="24"/>
                <w:lang w:val="uk-UA"/>
              </w:rPr>
              <w:t>https://moodle.znu.edu.ua/co</w:t>
            </w:r>
            <w:r>
              <w:rPr>
                <w:rFonts w:ascii="Times New Roman" w:eastAsia="Times New Roman" w:hAnsi="Times New Roman" w:cs="Times New Roman"/>
                <w:sz w:val="24"/>
                <w:szCs w:val="24"/>
                <w:lang w:val="uk-UA"/>
              </w:rPr>
              <w:t>urse/view.php?id=12733</w:t>
            </w:r>
          </w:p>
        </w:tc>
      </w:tr>
      <w:tr w:rsidR="00C91A84" w:rsidRPr="00906B59" w:rsidTr="000264A3">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MS Mincho" w:hAnsi="Times New Roman" w:cs="Times New Roman"/>
                <w:b/>
                <w:sz w:val="24"/>
                <w:szCs w:val="24"/>
                <w:lang w:val="uk-UA"/>
              </w:rPr>
            </w:pPr>
            <w:r w:rsidRPr="00906B59">
              <w:rPr>
                <w:rFonts w:ascii="Times New Roman" w:eastAsia="MS Mincho" w:hAnsi="Times New Roman" w:cs="Times New Roman"/>
                <w:b/>
                <w:iCs/>
                <w:sz w:val="24"/>
                <w:szCs w:val="24"/>
                <w:lang w:val="uk-UA"/>
              </w:rPr>
              <w:t>Консультації:</w:t>
            </w:r>
            <w:r w:rsidRPr="00906B59">
              <w:rPr>
                <w:rFonts w:ascii="Times New Roman" w:eastAsia="MS Mincho" w:hAnsi="Times New Roman" w:cs="Times New Roman"/>
                <w:b/>
                <w:i/>
                <w:sz w:val="24"/>
                <w:szCs w:val="24"/>
                <w:lang w:val="uk-UA"/>
              </w:rPr>
              <w:t xml:space="preserve"> </w:t>
            </w:r>
          </w:p>
          <w:p w:rsidR="00C91A84" w:rsidRPr="00906B59" w:rsidRDefault="00C91A84" w:rsidP="000264A3">
            <w:pPr>
              <w:spacing w:after="0" w:line="240" w:lineRule="auto"/>
              <w:rPr>
                <w:rFonts w:ascii="Times New Roman" w:eastAsia="MS Mincho" w:hAnsi="Times New Roman" w:cs="Times New Roman"/>
                <w:b/>
                <w:sz w:val="24"/>
                <w:szCs w:val="24"/>
                <w:lang w:val="uk-UA"/>
              </w:rPr>
            </w:pPr>
          </w:p>
        </w:tc>
        <w:tc>
          <w:tcPr>
            <w:tcW w:w="5670" w:type="dxa"/>
            <w:gridSpan w:val="4"/>
            <w:tcBorders>
              <w:top w:val="single" w:sz="4" w:space="0" w:color="000000"/>
              <w:left w:val="single" w:sz="4" w:space="0" w:color="000000"/>
              <w:bottom w:val="single" w:sz="4" w:space="0" w:color="000000"/>
              <w:right w:val="single" w:sz="4" w:space="0" w:color="000000"/>
            </w:tcBorders>
          </w:tcPr>
          <w:p w:rsidR="00C91A84" w:rsidRPr="00906B59" w:rsidRDefault="00C91A84" w:rsidP="000264A3">
            <w:pPr>
              <w:spacing w:after="0" w:line="240" w:lineRule="auto"/>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 xml:space="preserve">особисті – вівторок, з 11:00 до 13:00, ІІ корпус, ауд. 324; дистанційні – Zoom, Viber (за попередньою домовленістю). </w:t>
            </w:r>
          </w:p>
        </w:tc>
      </w:tr>
    </w:tbl>
    <w:p w:rsidR="00C91A84" w:rsidRPr="00906B59" w:rsidRDefault="00C91A84" w:rsidP="00C91A84">
      <w:pPr>
        <w:spacing w:after="0" w:line="240" w:lineRule="auto"/>
        <w:rPr>
          <w:rFonts w:ascii="Times New Roman" w:eastAsia="MS Mincho" w:hAnsi="Times New Roman" w:cs="Times New Roman"/>
          <w:b/>
          <w:sz w:val="28"/>
          <w:szCs w:val="24"/>
          <w:lang w:val="uk-UA"/>
        </w:rPr>
      </w:pPr>
    </w:p>
    <w:p w:rsidR="00C91A84" w:rsidRPr="00906B59" w:rsidRDefault="00C91A84" w:rsidP="00C91A84">
      <w:pPr>
        <w:spacing w:after="0" w:line="240" w:lineRule="auto"/>
        <w:rPr>
          <w:rFonts w:ascii="Times New Roman" w:eastAsia="MS Mincho" w:hAnsi="Times New Roman" w:cs="Times New Roman"/>
          <w:sz w:val="24"/>
          <w:szCs w:val="24"/>
          <w:lang w:val="uk-UA"/>
        </w:rPr>
      </w:pPr>
      <w:r w:rsidRPr="00906B59">
        <w:rPr>
          <w:rFonts w:ascii="Times New Roman" w:eastAsia="MS Mincho" w:hAnsi="Times New Roman" w:cs="Times New Roman"/>
          <w:b/>
          <w:sz w:val="28"/>
          <w:szCs w:val="24"/>
          <w:lang w:val="uk-UA"/>
        </w:rPr>
        <w:t xml:space="preserve">ОПИС КУРСУ </w:t>
      </w:r>
    </w:p>
    <w:p w:rsidR="005D7EBE" w:rsidRPr="00640D54" w:rsidRDefault="005D7EBE" w:rsidP="00C91A84">
      <w:pPr>
        <w:spacing w:after="0" w:line="240" w:lineRule="auto"/>
        <w:jc w:val="both"/>
        <w:rPr>
          <w:rFonts w:ascii="Times New Roman" w:eastAsia="MS Mincho" w:hAnsi="Times New Roman" w:cs="Times New Roman"/>
          <w:color w:val="000000"/>
          <w:sz w:val="24"/>
          <w:szCs w:val="24"/>
          <w:lang w:val="uk-UA" w:eastAsia="ru-RU"/>
        </w:rPr>
      </w:pPr>
      <w:r w:rsidRPr="00640D54">
        <w:rPr>
          <w:rFonts w:ascii="Times New Roman" w:eastAsia="MS Mincho" w:hAnsi="Times New Roman" w:cs="Times New Roman"/>
          <w:color w:val="000000"/>
          <w:sz w:val="24"/>
          <w:szCs w:val="24"/>
          <w:lang w:val="uk-UA" w:eastAsia="ru-RU"/>
        </w:rPr>
        <w:t xml:space="preserve">Курс «Методологія </w:t>
      </w:r>
      <w:r w:rsidRPr="00640D54">
        <w:rPr>
          <w:rFonts w:ascii="Times New Roman" w:eastAsia="MS Mincho" w:hAnsi="Times New Roman" w:cs="Times New Roman"/>
          <w:color w:val="000000"/>
          <w:sz w:val="24"/>
          <w:szCs w:val="24"/>
          <w:lang w:val="en-US" w:eastAsia="ru-RU"/>
        </w:rPr>
        <w:t>CLIL</w:t>
      </w:r>
      <w:r w:rsidRPr="00640D54">
        <w:rPr>
          <w:rFonts w:ascii="Times New Roman" w:eastAsia="MS Mincho" w:hAnsi="Times New Roman" w:cs="Times New Roman"/>
          <w:color w:val="000000"/>
          <w:sz w:val="24"/>
          <w:szCs w:val="24"/>
          <w:lang w:val="uk-UA" w:eastAsia="ru-RU"/>
        </w:rPr>
        <w:t xml:space="preserve">» </w:t>
      </w:r>
      <w:r w:rsidR="00DA75E6" w:rsidRPr="00640D54">
        <w:rPr>
          <w:rFonts w:ascii="Times New Roman" w:eastAsia="MS Mincho" w:hAnsi="Times New Roman" w:cs="Times New Roman"/>
          <w:sz w:val="24"/>
          <w:szCs w:val="24"/>
          <w:lang w:val="uk-UA" w:eastAsia="ru-RU"/>
        </w:rPr>
        <w:t xml:space="preserve">дасть вам міцне підґрунтя для використання CLIL в освітньому процесі. </w:t>
      </w:r>
      <w:r w:rsidR="00DA75E6" w:rsidRPr="00640D54">
        <w:rPr>
          <w:rFonts w:ascii="Times New Roman" w:eastAsia="MS Mincho" w:hAnsi="Times New Roman" w:cs="Times New Roman"/>
          <w:sz w:val="24"/>
          <w:szCs w:val="24"/>
          <w:lang w:eastAsia="ru-RU"/>
        </w:rPr>
        <w:t>В умовах інтеграції, глобалізації і високотехнологічного суспільства оволодіння іноземною мовою стало вимогою часу: зокрема, її важливим аспектом вважається набуття інтегративних комунікативних навичок задля можливості професійно-ділового спілкування з представниками інших культур. У зв'язку з цим особливого значення сьогодні набувають дослідження методів викладання іноземної мови. На особливу увагу в контексті функціонального оволодіння іноземною мовою та принципу інтегрованості заслуговує методологія предметно-мовного інтегрованого навчання CLIL, яка на сьогодні відома та використовується майже в усьому світі для впровадження багатомовної моделі освіти. Методологія CLIL (Content and Language Integrated Learning) – це методологія інтегрованого викладання предмета та іноземної мови. Підхід ґрунтується одночасно на двох фокусах: навчальній дисципліні та іноземній мові, що уможливлює їхнє одночасне викладання і вивчення.</w:t>
      </w:r>
    </w:p>
    <w:p w:rsidR="00DA75E6" w:rsidRDefault="00DA75E6" w:rsidP="00C91A84">
      <w:pPr>
        <w:spacing w:after="0" w:line="240" w:lineRule="auto"/>
        <w:rPr>
          <w:rFonts w:ascii="Times New Roman" w:eastAsia="MS Mincho" w:hAnsi="Times New Roman" w:cs="Times New Roman"/>
          <w:b/>
          <w:sz w:val="28"/>
          <w:szCs w:val="24"/>
          <w:lang w:val="uk-UA"/>
        </w:rPr>
      </w:pPr>
    </w:p>
    <w:p w:rsidR="00C91A84" w:rsidRPr="00906B59" w:rsidRDefault="00C91A84" w:rsidP="00C91A84">
      <w:pPr>
        <w:spacing w:after="0" w:line="240" w:lineRule="auto"/>
        <w:rPr>
          <w:rFonts w:ascii="Times New Roman" w:eastAsia="MS Mincho" w:hAnsi="Times New Roman" w:cs="Times New Roman"/>
          <w:sz w:val="24"/>
          <w:szCs w:val="24"/>
          <w:lang w:val="uk-UA"/>
        </w:rPr>
      </w:pPr>
      <w:r w:rsidRPr="00906B59">
        <w:rPr>
          <w:rFonts w:ascii="Times New Roman" w:eastAsia="MS Mincho" w:hAnsi="Times New Roman" w:cs="Times New Roman"/>
          <w:b/>
          <w:sz w:val="28"/>
          <w:szCs w:val="24"/>
          <w:lang w:val="uk-UA"/>
        </w:rPr>
        <w:t>ОЧІКУВАНІ РЕЗУЛЬТАТИ НАВЧАННЯ</w:t>
      </w:r>
    </w:p>
    <w:p w:rsidR="00C91A84" w:rsidRPr="00906B59" w:rsidRDefault="00C91A84" w:rsidP="00C91A84">
      <w:pPr>
        <w:spacing w:after="0" w:line="240" w:lineRule="auto"/>
        <w:rPr>
          <w:rFonts w:ascii="Times New Roman" w:eastAsia="MS Mincho" w:hAnsi="Times New Roman" w:cs="Times New Roman"/>
          <w:b/>
          <w:sz w:val="24"/>
          <w:szCs w:val="24"/>
          <w:lang w:val="uk-UA"/>
        </w:rPr>
      </w:pPr>
      <w:r w:rsidRPr="00906B59">
        <w:rPr>
          <w:rFonts w:ascii="Times New Roman" w:eastAsia="MS Mincho" w:hAnsi="Times New Roman" w:cs="Times New Roman"/>
          <w:b/>
          <w:sz w:val="24"/>
          <w:szCs w:val="24"/>
          <w:lang w:val="uk-UA"/>
        </w:rPr>
        <w:t xml:space="preserve">У разі успішного завершення курсу студент </w:t>
      </w:r>
      <w:r w:rsidRPr="00906B59">
        <w:rPr>
          <w:rFonts w:ascii="Times New Roman" w:eastAsia="MS Mincho" w:hAnsi="Times New Roman" w:cs="Times New Roman"/>
          <w:b/>
          <w:sz w:val="24"/>
          <w:szCs w:val="24"/>
          <w:u w:val="single"/>
          <w:lang w:val="uk-UA"/>
        </w:rPr>
        <w:t>зможе</w:t>
      </w:r>
      <w:r w:rsidRPr="00906B59">
        <w:rPr>
          <w:rFonts w:ascii="Times New Roman" w:eastAsia="MS Mincho" w:hAnsi="Times New Roman" w:cs="Times New Roman"/>
          <w:b/>
          <w:sz w:val="24"/>
          <w:szCs w:val="24"/>
          <w:lang w:val="uk-UA"/>
        </w:rPr>
        <w:t>:</w:t>
      </w:r>
    </w:p>
    <w:p w:rsidR="00853549" w:rsidRPr="00D72CBF" w:rsidRDefault="005F40BD" w:rsidP="005F40BD">
      <w:pPr>
        <w:numPr>
          <w:ilvl w:val="0"/>
          <w:numId w:val="1"/>
        </w:numPr>
        <w:spacing w:after="0" w:line="240" w:lineRule="auto"/>
        <w:ind w:left="714" w:hanging="357"/>
        <w:contextualSpacing/>
        <w:outlineLvl w:val="0"/>
        <w:rPr>
          <w:rFonts w:ascii="Times New Roman" w:hAnsi="Times New Roman" w:cs="Times New Roman"/>
          <w:color w:val="000000"/>
          <w:sz w:val="24"/>
          <w:szCs w:val="24"/>
          <w:lang w:val="uk-UA"/>
        </w:rPr>
      </w:pPr>
      <w:r w:rsidRPr="00D72CBF">
        <w:rPr>
          <w:rFonts w:ascii="Times New Roman" w:hAnsi="Times New Roman" w:cs="Times New Roman"/>
          <w:color w:val="000000"/>
          <w:sz w:val="24"/>
          <w:szCs w:val="24"/>
          <w:lang w:val="uk-UA"/>
        </w:rPr>
        <w:t>п</w:t>
      </w:r>
      <w:r w:rsidR="00853549" w:rsidRPr="00D72CBF">
        <w:rPr>
          <w:rFonts w:ascii="Times New Roman" w:hAnsi="Times New Roman" w:cs="Times New Roman"/>
          <w:color w:val="000000"/>
          <w:sz w:val="24"/>
          <w:szCs w:val="24"/>
          <w:lang w:val="uk-UA"/>
        </w:rPr>
        <w:t>орівнювати CLIL підхід з іншими освітніми підходами із залученням двох мов</w:t>
      </w:r>
      <w:r w:rsidRPr="00D72CBF">
        <w:rPr>
          <w:rFonts w:ascii="Times New Roman" w:hAnsi="Times New Roman" w:cs="Times New Roman"/>
          <w:color w:val="000000"/>
          <w:sz w:val="24"/>
          <w:szCs w:val="24"/>
          <w:lang w:val="uk-UA"/>
        </w:rPr>
        <w:t>;</w:t>
      </w:r>
    </w:p>
    <w:p w:rsidR="00853549" w:rsidRPr="00D72CBF" w:rsidRDefault="00D72CBF" w:rsidP="005F40BD">
      <w:pPr>
        <w:numPr>
          <w:ilvl w:val="0"/>
          <w:numId w:val="1"/>
        </w:numPr>
        <w:shd w:val="clear" w:color="auto" w:fill="FFFFFF"/>
        <w:tabs>
          <w:tab w:val="num" w:pos="720"/>
        </w:tabs>
        <w:spacing w:after="0" w:line="240" w:lineRule="auto"/>
        <w:ind w:left="714" w:hanging="357"/>
        <w:contextualSpacing/>
        <w:textAlignment w:val="baseline"/>
        <w:outlineLvl w:val="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w:t>
      </w:r>
      <w:r w:rsidR="00853549" w:rsidRPr="00D72CBF">
        <w:rPr>
          <w:rFonts w:ascii="Times New Roman" w:hAnsi="Times New Roman" w:cs="Times New Roman"/>
          <w:color w:val="000000"/>
          <w:sz w:val="24"/>
          <w:szCs w:val="24"/>
          <w:lang w:val="uk-UA"/>
        </w:rPr>
        <w:t>искутувати про базові теоретичні принципи предметно-мовного інтегрованого навчання, а</w:t>
      </w:r>
      <w:r w:rsidR="005F40BD" w:rsidRPr="00D72CBF">
        <w:rPr>
          <w:rFonts w:ascii="Times New Roman" w:hAnsi="Times New Roman" w:cs="Times New Roman"/>
          <w:color w:val="000000"/>
          <w:sz w:val="24"/>
          <w:szCs w:val="24"/>
          <w:lang w:val="uk-UA"/>
        </w:rPr>
        <w:t xml:space="preserve"> також його переваги та виклики;</w:t>
      </w:r>
    </w:p>
    <w:p w:rsidR="00853549" w:rsidRPr="00D72CBF" w:rsidRDefault="005F40BD" w:rsidP="005F40BD">
      <w:pPr>
        <w:numPr>
          <w:ilvl w:val="0"/>
          <w:numId w:val="1"/>
        </w:numPr>
        <w:shd w:val="clear" w:color="auto" w:fill="FFFFFF"/>
        <w:tabs>
          <w:tab w:val="num" w:pos="720"/>
        </w:tabs>
        <w:spacing w:after="0" w:line="240" w:lineRule="auto"/>
        <w:ind w:left="714" w:hanging="357"/>
        <w:contextualSpacing/>
        <w:textAlignment w:val="baseline"/>
        <w:outlineLvl w:val="0"/>
        <w:rPr>
          <w:rFonts w:ascii="Times New Roman" w:hAnsi="Times New Roman" w:cs="Times New Roman"/>
          <w:color w:val="000000"/>
          <w:sz w:val="24"/>
          <w:szCs w:val="24"/>
          <w:lang w:val="uk-UA"/>
        </w:rPr>
      </w:pPr>
      <w:r w:rsidRPr="00D72CBF">
        <w:rPr>
          <w:rFonts w:ascii="Times New Roman" w:hAnsi="Times New Roman" w:cs="Times New Roman"/>
          <w:color w:val="000000"/>
          <w:sz w:val="24"/>
          <w:szCs w:val="24"/>
          <w:lang w:val="uk-UA"/>
        </w:rPr>
        <w:t>в</w:t>
      </w:r>
      <w:r w:rsidR="00853549" w:rsidRPr="00D72CBF">
        <w:rPr>
          <w:rFonts w:ascii="Times New Roman" w:hAnsi="Times New Roman" w:cs="Times New Roman"/>
          <w:color w:val="000000"/>
          <w:sz w:val="24"/>
          <w:szCs w:val="24"/>
          <w:lang w:val="uk-UA"/>
        </w:rPr>
        <w:t>иокремлювати та використовувати ключові поняття CLIL підходу українською мовою та іншими мовами, зокрема англійською мовою</w:t>
      </w:r>
      <w:r w:rsidRPr="00D72CBF">
        <w:rPr>
          <w:rFonts w:ascii="Times New Roman" w:hAnsi="Times New Roman" w:cs="Times New Roman"/>
          <w:color w:val="000000"/>
          <w:sz w:val="24"/>
          <w:szCs w:val="24"/>
          <w:lang w:val="uk-UA"/>
        </w:rPr>
        <w:t>;</w:t>
      </w:r>
    </w:p>
    <w:p w:rsidR="00853549" w:rsidRPr="00D72CBF" w:rsidRDefault="005F40BD" w:rsidP="005F40BD">
      <w:pPr>
        <w:pStyle w:val="a9"/>
        <w:numPr>
          <w:ilvl w:val="0"/>
          <w:numId w:val="1"/>
        </w:numPr>
        <w:spacing w:after="0" w:line="240" w:lineRule="auto"/>
        <w:ind w:left="714" w:hanging="357"/>
        <w:jc w:val="both"/>
        <w:rPr>
          <w:rFonts w:ascii="Times New Roman" w:eastAsia="Times New Roman" w:hAnsi="Times New Roman" w:cs="Times New Roman"/>
          <w:sz w:val="24"/>
          <w:szCs w:val="24"/>
          <w:lang w:val="uk-UA" w:eastAsia="ru-RU"/>
        </w:rPr>
      </w:pPr>
      <w:r w:rsidRPr="00D72CBF">
        <w:rPr>
          <w:rFonts w:ascii="Times New Roman" w:eastAsia="Times New Roman" w:hAnsi="Times New Roman" w:cs="Times New Roman"/>
          <w:color w:val="000000"/>
          <w:sz w:val="24"/>
          <w:szCs w:val="24"/>
          <w:lang w:val="uk-UA" w:eastAsia="ru-RU"/>
        </w:rPr>
        <w:t>навчитися</w:t>
      </w:r>
      <w:r w:rsidR="00853549" w:rsidRPr="00D72CBF">
        <w:rPr>
          <w:rFonts w:ascii="Times New Roman" w:eastAsia="Times New Roman" w:hAnsi="Times New Roman" w:cs="Times New Roman"/>
          <w:color w:val="000000"/>
          <w:sz w:val="24"/>
          <w:szCs w:val="24"/>
          <w:lang w:val="uk-UA" w:eastAsia="ru-RU"/>
        </w:rPr>
        <w:t xml:space="preserve"> відбору</w:t>
      </w:r>
      <w:r w:rsidRPr="00D72CBF">
        <w:rPr>
          <w:rFonts w:ascii="Times New Roman" w:eastAsia="Times New Roman" w:hAnsi="Times New Roman" w:cs="Times New Roman"/>
          <w:color w:val="000000"/>
          <w:sz w:val="24"/>
          <w:szCs w:val="24"/>
          <w:lang w:val="uk-UA" w:eastAsia="ru-RU"/>
        </w:rPr>
        <w:t>,</w:t>
      </w:r>
      <w:r w:rsidR="00853549" w:rsidRPr="00D72CBF">
        <w:rPr>
          <w:rFonts w:ascii="Times New Roman" w:eastAsia="Times New Roman" w:hAnsi="Times New Roman" w:cs="Times New Roman"/>
          <w:color w:val="000000"/>
          <w:sz w:val="24"/>
          <w:szCs w:val="24"/>
          <w:lang w:val="uk-UA" w:eastAsia="ru-RU"/>
        </w:rPr>
        <w:t xml:space="preserve"> адаптації</w:t>
      </w:r>
      <w:r w:rsidRPr="00D72CBF">
        <w:rPr>
          <w:rFonts w:ascii="Times New Roman" w:eastAsia="Times New Roman" w:hAnsi="Times New Roman" w:cs="Times New Roman"/>
          <w:color w:val="000000"/>
          <w:sz w:val="24"/>
          <w:szCs w:val="24"/>
          <w:lang w:val="uk-UA" w:eastAsia="ru-RU"/>
        </w:rPr>
        <w:t xml:space="preserve"> та підготовці </w:t>
      </w:r>
      <w:r w:rsidR="00853549" w:rsidRPr="00D72CBF">
        <w:rPr>
          <w:rFonts w:ascii="Times New Roman" w:eastAsia="Times New Roman" w:hAnsi="Times New Roman" w:cs="Times New Roman"/>
          <w:color w:val="000000"/>
          <w:sz w:val="24"/>
          <w:szCs w:val="24"/>
          <w:lang w:val="uk-UA" w:eastAsia="ru-RU"/>
        </w:rPr>
        <w:t>те</w:t>
      </w:r>
      <w:r w:rsidRPr="00D72CBF">
        <w:rPr>
          <w:rFonts w:ascii="Times New Roman" w:eastAsia="Times New Roman" w:hAnsi="Times New Roman" w:cs="Times New Roman"/>
          <w:color w:val="000000"/>
          <w:sz w:val="24"/>
          <w:szCs w:val="24"/>
          <w:lang w:val="uk-UA" w:eastAsia="ru-RU"/>
        </w:rPr>
        <w:t>кстів відповідно до потреб CLIL;</w:t>
      </w:r>
    </w:p>
    <w:p w:rsidR="00853549" w:rsidRPr="00D72CBF" w:rsidRDefault="005F40BD" w:rsidP="005F40BD">
      <w:pPr>
        <w:pStyle w:val="a9"/>
        <w:numPr>
          <w:ilvl w:val="0"/>
          <w:numId w:val="1"/>
        </w:numPr>
        <w:shd w:val="clear" w:color="auto" w:fill="FFFFFF"/>
        <w:spacing w:after="0" w:line="240" w:lineRule="auto"/>
        <w:ind w:left="714" w:hanging="357"/>
        <w:jc w:val="both"/>
        <w:rPr>
          <w:rFonts w:ascii="Times New Roman" w:eastAsia="Times New Roman" w:hAnsi="Times New Roman" w:cs="Times New Roman"/>
          <w:sz w:val="24"/>
          <w:szCs w:val="24"/>
          <w:lang w:val="uk-UA" w:eastAsia="ru-RU"/>
        </w:rPr>
      </w:pPr>
      <w:r w:rsidRPr="00D72CBF">
        <w:rPr>
          <w:rFonts w:ascii="Times New Roman" w:eastAsia="Times New Roman" w:hAnsi="Times New Roman" w:cs="Times New Roman"/>
          <w:color w:val="000000"/>
          <w:sz w:val="24"/>
          <w:szCs w:val="24"/>
          <w:lang w:val="uk-UA" w:eastAsia="ru-RU"/>
        </w:rPr>
        <w:lastRenderedPageBreak/>
        <w:t>с</w:t>
      </w:r>
      <w:r w:rsidR="00853549" w:rsidRPr="00D72CBF">
        <w:rPr>
          <w:rFonts w:ascii="Times New Roman" w:eastAsia="Times New Roman" w:hAnsi="Times New Roman" w:cs="Times New Roman"/>
          <w:color w:val="000000"/>
          <w:sz w:val="24"/>
          <w:szCs w:val="24"/>
          <w:lang w:val="uk-UA" w:eastAsia="ru-RU"/>
        </w:rPr>
        <w:t>твор</w:t>
      </w:r>
      <w:r w:rsidRPr="00D72CBF">
        <w:rPr>
          <w:rFonts w:ascii="Times New Roman" w:eastAsia="Times New Roman" w:hAnsi="Times New Roman" w:cs="Times New Roman"/>
          <w:color w:val="000000"/>
          <w:sz w:val="24"/>
          <w:szCs w:val="24"/>
          <w:lang w:val="uk-UA" w:eastAsia="ru-RU"/>
        </w:rPr>
        <w:t>ювати</w:t>
      </w:r>
      <w:r w:rsidR="00853549" w:rsidRPr="00D72CBF">
        <w:rPr>
          <w:rFonts w:ascii="Times New Roman" w:eastAsia="Times New Roman" w:hAnsi="Times New Roman" w:cs="Times New Roman"/>
          <w:color w:val="000000"/>
          <w:sz w:val="24"/>
          <w:szCs w:val="24"/>
          <w:lang w:val="uk-UA" w:eastAsia="ru-RU"/>
        </w:rPr>
        <w:t xml:space="preserve"> навчальн</w:t>
      </w:r>
      <w:r w:rsidRPr="00D72CBF">
        <w:rPr>
          <w:rFonts w:ascii="Times New Roman" w:eastAsia="Times New Roman" w:hAnsi="Times New Roman" w:cs="Times New Roman"/>
          <w:color w:val="000000"/>
          <w:sz w:val="24"/>
          <w:szCs w:val="24"/>
          <w:lang w:val="uk-UA" w:eastAsia="ru-RU"/>
        </w:rPr>
        <w:t>е</w:t>
      </w:r>
      <w:r w:rsidR="00853549" w:rsidRPr="00D72CBF">
        <w:rPr>
          <w:rFonts w:ascii="Times New Roman" w:eastAsia="Times New Roman" w:hAnsi="Times New Roman" w:cs="Times New Roman"/>
          <w:color w:val="000000"/>
          <w:sz w:val="24"/>
          <w:szCs w:val="24"/>
          <w:lang w:val="uk-UA" w:eastAsia="ru-RU"/>
        </w:rPr>
        <w:t xml:space="preserve"> візуальн</w:t>
      </w:r>
      <w:r w:rsidRPr="00D72CBF">
        <w:rPr>
          <w:rFonts w:ascii="Times New Roman" w:eastAsia="Times New Roman" w:hAnsi="Times New Roman" w:cs="Times New Roman"/>
          <w:color w:val="000000"/>
          <w:sz w:val="24"/>
          <w:szCs w:val="24"/>
          <w:lang w:val="uk-UA" w:eastAsia="ru-RU"/>
        </w:rPr>
        <w:t>е</w:t>
      </w:r>
      <w:r w:rsidR="00853549" w:rsidRPr="00D72CBF">
        <w:rPr>
          <w:rFonts w:ascii="Times New Roman" w:eastAsia="Times New Roman" w:hAnsi="Times New Roman" w:cs="Times New Roman"/>
          <w:color w:val="000000"/>
          <w:sz w:val="24"/>
          <w:szCs w:val="24"/>
          <w:lang w:val="uk-UA" w:eastAsia="ru-RU"/>
        </w:rPr>
        <w:t xml:space="preserve"> середовища (також scaffolding) відповідно до потреб CLIL; </w:t>
      </w:r>
      <w:r w:rsidRPr="00D72CBF">
        <w:rPr>
          <w:rFonts w:ascii="Times New Roman" w:eastAsia="Times New Roman" w:hAnsi="Times New Roman" w:cs="Times New Roman"/>
          <w:color w:val="000000"/>
          <w:sz w:val="24"/>
          <w:szCs w:val="24"/>
          <w:lang w:val="uk-UA" w:eastAsia="ru-RU"/>
        </w:rPr>
        <w:t>та середовище</w:t>
      </w:r>
      <w:r w:rsidR="00853549" w:rsidRPr="00D72CBF">
        <w:rPr>
          <w:rFonts w:ascii="Times New Roman" w:eastAsia="Times New Roman" w:hAnsi="Times New Roman" w:cs="Times New Roman"/>
          <w:color w:val="000000"/>
          <w:sz w:val="24"/>
          <w:szCs w:val="24"/>
          <w:lang w:val="uk-UA" w:eastAsia="ru-RU"/>
        </w:rPr>
        <w:t xml:space="preserve"> в Інтернеті (наприклад, навчальна платформа для навчального змісту та навчальної діяльності із зворотним зв’язком, місцем для спільного навчання, л</w:t>
      </w:r>
      <w:r w:rsidR="00DA75E6" w:rsidRPr="00D72CBF">
        <w:rPr>
          <w:rFonts w:ascii="Times New Roman" w:eastAsia="Times New Roman" w:hAnsi="Times New Roman" w:cs="Times New Roman"/>
          <w:color w:val="000000"/>
          <w:sz w:val="24"/>
          <w:szCs w:val="24"/>
          <w:lang w:val="uk-UA" w:eastAsia="ru-RU"/>
        </w:rPr>
        <w:t>огічним та послідовним макетом);</w:t>
      </w:r>
    </w:p>
    <w:p w:rsidR="00395B59" w:rsidRPr="00D72CBF" w:rsidRDefault="00395B59" w:rsidP="00395B59">
      <w:pPr>
        <w:pStyle w:val="a9"/>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D72CBF">
        <w:rPr>
          <w:rFonts w:ascii="Times New Roman" w:eastAsia="Times New Roman" w:hAnsi="Times New Roman" w:cs="Times New Roman"/>
          <w:sz w:val="24"/>
          <w:szCs w:val="24"/>
          <w:lang w:val="uk-UA" w:eastAsia="ru-RU"/>
        </w:rPr>
        <w:t>використовувати основні види, стратегії та інструменти оцінювання;</w:t>
      </w:r>
    </w:p>
    <w:p w:rsidR="00395B59" w:rsidRPr="00D72CBF" w:rsidRDefault="00395B59" w:rsidP="00395B59">
      <w:pPr>
        <w:pStyle w:val="a9"/>
        <w:numPr>
          <w:ilvl w:val="0"/>
          <w:numId w:val="1"/>
        </w:numPr>
        <w:shd w:val="clear" w:color="auto" w:fill="FFFFFF"/>
        <w:spacing w:after="0" w:line="240" w:lineRule="auto"/>
        <w:jc w:val="both"/>
        <w:rPr>
          <w:rFonts w:ascii="Times New Roman" w:eastAsia="Times New Roman" w:hAnsi="Times New Roman" w:cs="Times New Roman"/>
          <w:sz w:val="24"/>
          <w:szCs w:val="24"/>
          <w:lang w:val="uk-UA" w:eastAsia="ru-RU"/>
        </w:rPr>
      </w:pPr>
      <w:r w:rsidRPr="00D72CBF">
        <w:rPr>
          <w:rFonts w:ascii="Times New Roman" w:eastAsia="Times New Roman" w:hAnsi="Times New Roman" w:cs="Times New Roman"/>
          <w:sz w:val="24"/>
          <w:szCs w:val="24"/>
          <w:lang w:val="uk-UA" w:eastAsia="ru-RU"/>
        </w:rPr>
        <w:t>розробляти та застосовувати певний вид оцінювання в залежності від певної навчальної ситуації</w:t>
      </w:r>
      <w:r w:rsidR="00DA75E6" w:rsidRPr="00D72CBF">
        <w:rPr>
          <w:rFonts w:ascii="Times New Roman" w:eastAsia="Times New Roman" w:hAnsi="Times New Roman" w:cs="Times New Roman"/>
          <w:sz w:val="24"/>
          <w:szCs w:val="24"/>
          <w:lang w:val="uk-UA" w:eastAsia="ru-RU"/>
        </w:rPr>
        <w:t>.</w:t>
      </w:r>
    </w:p>
    <w:p w:rsidR="00853549" w:rsidRPr="005F40BD" w:rsidRDefault="00853549" w:rsidP="005F40BD">
      <w:pPr>
        <w:shd w:val="clear" w:color="auto" w:fill="FFFFFF"/>
        <w:spacing w:after="0" w:line="240" w:lineRule="auto"/>
        <w:ind w:left="357"/>
        <w:contextualSpacing/>
        <w:textAlignment w:val="baseline"/>
        <w:outlineLvl w:val="0"/>
        <w:rPr>
          <w:rFonts w:ascii="Times New Roman" w:hAnsi="Times New Roman" w:cs="Times New Roman"/>
          <w:color w:val="000000"/>
          <w:sz w:val="24"/>
          <w:szCs w:val="24"/>
        </w:rPr>
      </w:pPr>
    </w:p>
    <w:p w:rsidR="00853549" w:rsidRDefault="00853549" w:rsidP="00853549">
      <w:pPr>
        <w:shd w:val="clear" w:color="auto" w:fill="FFFFFF"/>
        <w:spacing w:after="0" w:line="240" w:lineRule="auto"/>
        <w:contextualSpacing/>
        <w:textAlignment w:val="baseline"/>
        <w:outlineLvl w:val="0"/>
        <w:rPr>
          <w:rFonts w:ascii="Times New Roman" w:eastAsia="MS Mincho" w:hAnsi="Times New Roman" w:cs="Times New Roman"/>
          <w:b/>
          <w:bCs/>
          <w:color w:val="000000"/>
          <w:kern w:val="36"/>
          <w:sz w:val="28"/>
          <w:szCs w:val="24"/>
          <w:lang w:val="uk-UA"/>
        </w:rPr>
      </w:pPr>
    </w:p>
    <w:p w:rsidR="00C91A84" w:rsidRPr="00906B59" w:rsidRDefault="00C91A84" w:rsidP="00853549">
      <w:pPr>
        <w:shd w:val="clear" w:color="auto" w:fill="FFFFFF"/>
        <w:spacing w:after="0" w:line="240" w:lineRule="auto"/>
        <w:contextualSpacing/>
        <w:textAlignment w:val="baseline"/>
        <w:outlineLvl w:val="0"/>
        <w:rPr>
          <w:rFonts w:ascii="Times New Roman" w:eastAsia="Times New Roman" w:hAnsi="Times New Roman" w:cs="Times New Roman"/>
          <w:b/>
          <w:bCs/>
          <w:kern w:val="36"/>
          <w:sz w:val="28"/>
          <w:szCs w:val="24"/>
          <w:lang w:val="uk-UA"/>
        </w:rPr>
      </w:pPr>
      <w:r w:rsidRPr="00906B59">
        <w:rPr>
          <w:rFonts w:ascii="Times New Roman" w:eastAsia="MS Mincho" w:hAnsi="Times New Roman" w:cs="Times New Roman"/>
          <w:b/>
          <w:bCs/>
          <w:color w:val="000000"/>
          <w:kern w:val="36"/>
          <w:sz w:val="28"/>
          <w:szCs w:val="24"/>
          <w:lang w:val="uk-UA"/>
        </w:rPr>
        <w:t>ОСНОВНІ НАВЧАЛЬНІ РЕСУРСИ</w:t>
      </w:r>
    </w:p>
    <w:p w:rsidR="00C91A84" w:rsidRPr="00906B59" w:rsidRDefault="00C91A84" w:rsidP="00C91A84">
      <w:pPr>
        <w:spacing w:after="0" w:line="240" w:lineRule="auto"/>
        <w:ind w:left="720"/>
        <w:rPr>
          <w:rFonts w:ascii="Times New Roman" w:eastAsia="Times New Roman" w:hAnsi="Times New Roman" w:cs="Times New Roman"/>
          <w:sz w:val="24"/>
          <w:szCs w:val="24"/>
          <w:lang w:val="uk-UA"/>
        </w:rPr>
      </w:pP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t xml:space="preserve">Плани лекцій та семінарських занять, методичні рекомендації до виконання індивідуальних дослідницьких завдань та групових творчих проектів розміщені на платформі Moodle: </w:t>
      </w:r>
    </w:p>
    <w:p w:rsidR="00C91A84" w:rsidRPr="00906B59" w:rsidRDefault="00C91A84" w:rsidP="00C91A84">
      <w:pPr>
        <w:spacing w:after="0" w:line="240" w:lineRule="auto"/>
        <w:rPr>
          <w:rFonts w:ascii="Times New Roman" w:eastAsia="Times New Roman" w:hAnsi="Times New Roman" w:cs="Times New Roman"/>
          <w:sz w:val="24"/>
          <w:szCs w:val="24"/>
          <w:lang w:val="uk-UA"/>
        </w:rPr>
      </w:pPr>
    </w:p>
    <w:p w:rsidR="00C91A84" w:rsidRPr="00906B59" w:rsidRDefault="00C91A84" w:rsidP="00C91A84">
      <w:pPr>
        <w:spacing w:after="0" w:line="240" w:lineRule="auto"/>
        <w:rPr>
          <w:rFonts w:ascii="Times New Roman" w:eastAsia="MS Mincho" w:hAnsi="Times New Roman" w:cs="Times New Roman"/>
          <w:b/>
          <w:sz w:val="28"/>
          <w:szCs w:val="28"/>
          <w:lang w:val="uk-UA"/>
        </w:rPr>
      </w:pPr>
      <w:r w:rsidRPr="00906B59">
        <w:rPr>
          <w:rFonts w:ascii="Times New Roman" w:eastAsia="MS Mincho" w:hAnsi="Times New Roman" w:cs="Times New Roman"/>
          <w:b/>
          <w:sz w:val="28"/>
          <w:szCs w:val="28"/>
          <w:lang w:val="uk-UA"/>
        </w:rPr>
        <w:t>КОНТРОЛЬНІ ЗАХОДИ</w:t>
      </w:r>
    </w:p>
    <w:p w:rsidR="00C91A84" w:rsidRPr="00906B59" w:rsidRDefault="00C91A84" w:rsidP="00C91A84">
      <w:pPr>
        <w:spacing w:after="0" w:line="240" w:lineRule="auto"/>
        <w:rPr>
          <w:rFonts w:ascii="Times New Roman" w:eastAsia="MS Mincho" w:hAnsi="Times New Roman" w:cs="Times New Roman"/>
          <w:sz w:val="6"/>
          <w:szCs w:val="6"/>
          <w:lang w:val="uk-UA"/>
        </w:rPr>
      </w:pPr>
    </w:p>
    <w:p w:rsidR="00C91A84" w:rsidRPr="00906B59" w:rsidRDefault="00C91A84" w:rsidP="00C91A84">
      <w:pPr>
        <w:spacing w:after="0" w:line="240" w:lineRule="auto"/>
        <w:rPr>
          <w:rFonts w:ascii="Times New Roman" w:eastAsia="MS Mincho" w:hAnsi="Times New Roman" w:cs="Times New Roman"/>
          <w:b/>
          <w:i/>
          <w:sz w:val="24"/>
          <w:szCs w:val="24"/>
          <w:u w:val="single"/>
          <w:lang w:val="uk-UA"/>
        </w:rPr>
      </w:pPr>
    </w:p>
    <w:p w:rsidR="00C91A84" w:rsidRPr="00906B59" w:rsidRDefault="00C91A84" w:rsidP="00C91A84">
      <w:pPr>
        <w:spacing w:after="0" w:line="240" w:lineRule="auto"/>
        <w:jc w:val="both"/>
        <w:rPr>
          <w:rFonts w:ascii="Times New Roman" w:eastAsia="MS Mincho" w:hAnsi="Times New Roman" w:cs="Times New Roman"/>
          <w:b/>
          <w:bCs/>
          <w:i/>
          <w:iCs/>
          <w:color w:val="000000"/>
          <w:sz w:val="24"/>
          <w:szCs w:val="24"/>
          <w:u w:val="single"/>
          <w:lang w:val="uk-UA"/>
        </w:rPr>
      </w:pPr>
      <w:r w:rsidRPr="00906B59">
        <w:rPr>
          <w:rFonts w:ascii="Times New Roman" w:eastAsia="MS Mincho" w:hAnsi="Times New Roman" w:cs="Times New Roman"/>
          <w:b/>
          <w:bCs/>
          <w:i/>
          <w:iCs/>
          <w:color w:val="000000"/>
          <w:sz w:val="24"/>
          <w:szCs w:val="24"/>
          <w:u w:val="single"/>
          <w:lang w:val="uk-UA"/>
        </w:rPr>
        <w:t>Поточні контрольні заходи</w:t>
      </w:r>
    </w:p>
    <w:p w:rsidR="00C91A84" w:rsidRPr="00906B59" w:rsidRDefault="00C91A84" w:rsidP="00C91A84">
      <w:pPr>
        <w:spacing w:after="0" w:line="240" w:lineRule="auto"/>
        <w:jc w:val="both"/>
        <w:rPr>
          <w:rFonts w:ascii="Times New Roman" w:eastAsia="MS Mincho" w:hAnsi="Times New Roman" w:cs="Times New Roman"/>
          <w:b/>
          <w:bCs/>
          <w:i/>
          <w:iCs/>
          <w:color w:val="000000"/>
          <w:sz w:val="24"/>
          <w:szCs w:val="24"/>
          <w:lang w:val="uk-UA"/>
        </w:rPr>
      </w:pPr>
      <w:r w:rsidRPr="00906B59">
        <w:rPr>
          <w:rFonts w:ascii="Times New Roman" w:eastAsia="MS Mincho" w:hAnsi="Times New Roman" w:cs="Times New Roman"/>
          <w:b/>
          <w:bCs/>
          <w:i/>
          <w:iCs/>
          <w:color w:val="000000"/>
          <w:sz w:val="24"/>
          <w:szCs w:val="24"/>
          <w:lang w:val="uk-UA"/>
        </w:rPr>
        <w:t>Обов’язкові види роботи:</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b/>
          <w:bCs/>
          <w:i/>
          <w:iCs/>
          <w:color w:val="000000"/>
          <w:sz w:val="24"/>
          <w:szCs w:val="24"/>
          <w:lang w:val="uk-UA"/>
        </w:rPr>
        <w:t>Термінологічний диктант</w:t>
      </w:r>
      <w:r w:rsidRPr="00906B59">
        <w:rPr>
          <w:rFonts w:ascii="Times New Roman" w:eastAsia="MS Mincho" w:hAnsi="Times New Roman" w:cs="Times New Roman"/>
          <w:i/>
          <w:iCs/>
          <w:color w:val="000000"/>
          <w:sz w:val="24"/>
          <w:szCs w:val="24"/>
          <w:lang w:val="uk-UA"/>
        </w:rPr>
        <w:t xml:space="preserve"> </w:t>
      </w:r>
      <w:r w:rsidRPr="00906B59">
        <w:rPr>
          <w:rFonts w:ascii="Times New Roman" w:eastAsia="MS Mincho" w:hAnsi="Times New Roman" w:cs="Times New Roman"/>
          <w:b/>
          <w:i/>
          <w:iCs/>
          <w:color w:val="000000"/>
          <w:sz w:val="24"/>
          <w:szCs w:val="24"/>
          <w:lang w:val="uk-UA"/>
        </w:rPr>
        <w:t>або тестове завдання</w:t>
      </w:r>
      <w:r w:rsidRPr="00906B59">
        <w:rPr>
          <w:rFonts w:ascii="Times New Roman" w:eastAsia="MS Mincho" w:hAnsi="Times New Roman" w:cs="Times New Roman"/>
          <w:i/>
          <w:iCs/>
          <w:color w:val="000000"/>
          <w:sz w:val="24"/>
          <w:szCs w:val="24"/>
          <w:lang w:val="uk-UA"/>
        </w:rPr>
        <w:t>(max 5 бали) – на початку кожного практичного заняття. Терміни для вивчення зазначені у планах семінарських занять. Тестові завдання можуть складатися з 10 питань, які базуються на матеріалі, який було опрацьовано на заняттях.</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b/>
          <w:bCs/>
          <w:i/>
          <w:iCs/>
          <w:color w:val="000000"/>
          <w:sz w:val="24"/>
          <w:szCs w:val="24"/>
          <w:lang w:val="uk-UA"/>
        </w:rPr>
        <w:t>Робота у групі</w:t>
      </w:r>
      <w:r w:rsidRPr="00906B59">
        <w:rPr>
          <w:rFonts w:ascii="Times New Roman" w:eastAsia="MS Mincho" w:hAnsi="Times New Roman" w:cs="Times New Roman"/>
          <w:i/>
          <w:iCs/>
          <w:color w:val="000000"/>
          <w:sz w:val="24"/>
          <w:szCs w:val="24"/>
          <w:lang w:val="uk-UA"/>
        </w:rPr>
        <w:t xml:space="preserve"> над розв’язанням практичного завдання, поставленого викладачем (max 5 бали) – на кожному практичному занятті.  </w:t>
      </w:r>
    </w:p>
    <w:p w:rsidR="00C91A84" w:rsidRPr="00906B59" w:rsidRDefault="00C91A84" w:rsidP="00C91A84">
      <w:pPr>
        <w:spacing w:after="0" w:line="240" w:lineRule="auto"/>
        <w:jc w:val="both"/>
        <w:rPr>
          <w:rFonts w:ascii="Times New Roman" w:eastAsia="MS Mincho" w:hAnsi="Times New Roman" w:cs="Times New Roman"/>
          <w:b/>
          <w:bCs/>
          <w:i/>
          <w:iCs/>
          <w:color w:val="000000"/>
          <w:sz w:val="24"/>
          <w:szCs w:val="24"/>
          <w:lang w:val="uk-UA"/>
        </w:rPr>
      </w:pPr>
      <w:r w:rsidRPr="00906B59">
        <w:rPr>
          <w:rFonts w:ascii="Times New Roman" w:eastAsia="MS Mincho" w:hAnsi="Times New Roman" w:cs="Times New Roman"/>
          <w:b/>
          <w:bCs/>
          <w:i/>
          <w:iCs/>
          <w:color w:val="000000"/>
          <w:sz w:val="24"/>
          <w:szCs w:val="24"/>
          <w:lang w:val="uk-UA"/>
        </w:rPr>
        <w:t>Додаткові види роботи:</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b/>
          <w:bCs/>
          <w:i/>
          <w:iCs/>
          <w:color w:val="000000"/>
          <w:sz w:val="24"/>
          <w:szCs w:val="24"/>
          <w:lang w:val="uk-UA"/>
        </w:rPr>
        <w:t>Індивідуальне письмове завдання</w:t>
      </w:r>
      <w:r w:rsidRPr="00906B59">
        <w:rPr>
          <w:rFonts w:ascii="Times New Roman" w:eastAsia="MS Mincho" w:hAnsi="Times New Roman" w:cs="Times New Roman"/>
          <w:i/>
          <w:iCs/>
          <w:color w:val="000000"/>
          <w:sz w:val="24"/>
          <w:szCs w:val="24"/>
          <w:lang w:val="uk-UA"/>
        </w:rPr>
        <w:t xml:space="preserve"> у вигляді реферату (max 4 бали) виконується за бажанням студента. Теми рефератів та есе на вибір студента зазначені у розділі «Індивідуальне письмове завдання». Гранична кількість індивідуальних письмових завдань – не більше 1 реферату та 1 есе за семестр. Усі письмові завдання подаються у роздрукованому вигляді або через платформу Moodle. </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b/>
          <w:bCs/>
          <w:i/>
          <w:iCs/>
          <w:color w:val="000000"/>
          <w:sz w:val="24"/>
          <w:szCs w:val="24"/>
          <w:lang w:val="uk-UA"/>
        </w:rPr>
        <w:t>Реферат</w:t>
      </w:r>
      <w:r w:rsidRPr="00906B59">
        <w:rPr>
          <w:rFonts w:ascii="Times New Roman" w:eastAsia="MS Mincho" w:hAnsi="Times New Roman" w:cs="Times New Roman"/>
          <w:i/>
          <w:iCs/>
          <w:color w:val="000000"/>
          <w:sz w:val="24"/>
          <w:szCs w:val="24"/>
          <w:lang w:val="uk-UA"/>
        </w:rPr>
        <w:t xml:space="preserve"> передбачає реферування (себто, стислий переказ основних 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англійською мовою. Обсяг реферату – до 5000 знаків. Пряме цитування реферованих джерел заборонене. </w:t>
      </w:r>
    </w:p>
    <w:p w:rsidR="00C91A84" w:rsidRPr="00906B59" w:rsidRDefault="00C91A84" w:rsidP="00C91A84">
      <w:pPr>
        <w:spacing w:after="0" w:line="240" w:lineRule="auto"/>
        <w:jc w:val="both"/>
        <w:rPr>
          <w:rFonts w:ascii="Times New Roman" w:eastAsia="MS Mincho" w:hAnsi="Times New Roman" w:cs="Times New Roman"/>
          <w:b/>
          <w:bCs/>
          <w:i/>
          <w:iCs/>
          <w:color w:val="000000"/>
          <w:sz w:val="24"/>
          <w:szCs w:val="24"/>
          <w:u w:val="single"/>
          <w:lang w:val="uk-UA"/>
        </w:rPr>
      </w:pPr>
      <w:r w:rsidRPr="00906B59">
        <w:rPr>
          <w:rFonts w:ascii="Times New Roman" w:eastAsia="MS Mincho" w:hAnsi="Times New Roman" w:cs="Times New Roman"/>
          <w:b/>
          <w:bCs/>
          <w:i/>
          <w:iCs/>
          <w:color w:val="000000"/>
          <w:sz w:val="24"/>
          <w:szCs w:val="24"/>
          <w:u w:val="single"/>
          <w:lang w:val="uk-UA"/>
        </w:rPr>
        <w:t>Підсумкові контрольні заходи:</w:t>
      </w:r>
    </w:p>
    <w:p w:rsidR="00C91A84" w:rsidRPr="00906B59" w:rsidRDefault="00C91A84" w:rsidP="00C91A84">
      <w:pPr>
        <w:spacing w:after="0" w:line="240" w:lineRule="auto"/>
        <w:jc w:val="both"/>
        <w:rPr>
          <w:rFonts w:ascii="Times New Roman" w:eastAsia="MS Mincho" w:hAnsi="Times New Roman" w:cs="Times New Roman"/>
          <w:sz w:val="24"/>
          <w:szCs w:val="24"/>
          <w:lang w:val="uk-UA"/>
        </w:rPr>
      </w:pPr>
      <w:r w:rsidRPr="00906B59">
        <w:rPr>
          <w:rFonts w:ascii="Times New Roman" w:eastAsia="MS Mincho" w:hAnsi="Times New Roman" w:cs="Times New Roman"/>
          <w:b/>
          <w:bCs/>
          <w:i/>
          <w:iCs/>
          <w:color w:val="000000"/>
          <w:sz w:val="24"/>
          <w:szCs w:val="24"/>
          <w:lang w:val="uk-UA"/>
        </w:rPr>
        <w:t>Усна відповідь на іспиті</w:t>
      </w:r>
      <w:r w:rsidRPr="00906B59">
        <w:rPr>
          <w:rFonts w:ascii="Times New Roman" w:eastAsia="MS Mincho" w:hAnsi="Times New Roman" w:cs="Times New Roman"/>
          <w:i/>
          <w:iCs/>
          <w:color w:val="000000"/>
          <w:sz w:val="24"/>
          <w:szCs w:val="24"/>
          <w:lang w:val="uk-UA"/>
        </w:rPr>
        <w:t xml:space="preserve"> (max 20 балів) передбачає розгорнуте висвітлення двох питань: теоретичного (max 10 балів) й практичного (max 10 балів). Перелік питань див. на сторінці курсу у </w:t>
      </w:r>
      <w:r w:rsidRPr="00906B59">
        <w:rPr>
          <w:rFonts w:ascii="Times New Roman" w:eastAsia="MS Mincho" w:hAnsi="Times New Roman" w:cs="Times New Roman"/>
          <w:i/>
          <w:iCs/>
          <w:sz w:val="24"/>
          <w:szCs w:val="24"/>
          <w:lang w:val="uk-UA"/>
        </w:rPr>
        <w:t>Moodle</w:t>
      </w:r>
      <w:r w:rsidRPr="00906B59">
        <w:rPr>
          <w:rFonts w:ascii="Times New Roman" w:eastAsia="MS Mincho" w:hAnsi="Times New Roman" w:cs="Times New Roman"/>
          <w:i/>
          <w:iCs/>
          <w:color w:val="000000"/>
          <w:sz w:val="24"/>
          <w:szCs w:val="24"/>
          <w:lang w:val="uk-UA"/>
        </w:rPr>
        <w:t xml:space="preserve">: </w:t>
      </w:r>
    </w:p>
    <w:p w:rsidR="00C91A84" w:rsidRPr="00906B59" w:rsidRDefault="00C91A84" w:rsidP="00C91A84">
      <w:pPr>
        <w:spacing w:after="0" w:line="240" w:lineRule="auto"/>
        <w:jc w:val="both"/>
        <w:rPr>
          <w:rFonts w:ascii="Times New Roman" w:eastAsia="MS Mincho" w:hAnsi="Times New Roman" w:cs="Times New Roman"/>
          <w:color w:val="0000FF"/>
          <w:sz w:val="24"/>
          <w:szCs w:val="24"/>
          <w:u w:val="single"/>
          <w:lang w:val="uk-UA"/>
        </w:rPr>
      </w:pPr>
      <w:r w:rsidRPr="00906B59">
        <w:rPr>
          <w:rFonts w:ascii="Times New Roman" w:eastAsia="MS Mincho" w:hAnsi="Times New Roman" w:cs="Times New Roman"/>
          <w:b/>
          <w:bCs/>
          <w:i/>
          <w:iCs/>
          <w:color w:val="000000"/>
          <w:sz w:val="24"/>
          <w:szCs w:val="24"/>
          <w:lang w:val="uk-UA"/>
        </w:rPr>
        <w:t>Захист індивідуального дослідницького завдання</w:t>
      </w:r>
      <w:r w:rsidRPr="00906B59">
        <w:rPr>
          <w:rFonts w:ascii="Times New Roman" w:eastAsia="MS Mincho" w:hAnsi="Times New Roman" w:cs="Times New Roman"/>
          <w:i/>
          <w:iCs/>
          <w:color w:val="000000"/>
          <w:sz w:val="24"/>
          <w:szCs w:val="24"/>
          <w:lang w:val="uk-UA"/>
        </w:rPr>
        <w:t xml:space="preserve"> (max 20 балів) здійснюється на заліковому тижні. Публічний захист є обов’язковою вимогою для зарахування результатів за даними видами робіт. Тема ІДЗ обирається впродовж перших двох тижнів семестру з переліку запропонованих тем у Moodle: </w:t>
      </w:r>
    </w:p>
    <w:p w:rsidR="00C91A84" w:rsidRPr="00906B59" w:rsidRDefault="00C91A84" w:rsidP="00C91A84">
      <w:pPr>
        <w:spacing w:after="0" w:line="240" w:lineRule="auto"/>
        <w:jc w:val="both"/>
        <w:rPr>
          <w:rFonts w:ascii="Times New Roman" w:eastAsia="MS Mincho" w:hAnsi="Times New Roman" w:cs="Times New Roman"/>
          <w:sz w:val="24"/>
          <w:szCs w:val="24"/>
          <w:lang w:val="uk-UA"/>
        </w:rPr>
      </w:pPr>
      <w:r w:rsidRPr="00906B59">
        <w:rPr>
          <w:rFonts w:ascii="Times New Roman" w:eastAsia="MS Mincho" w:hAnsi="Times New Roman" w:cs="Times New Roman"/>
          <w:i/>
          <w:iCs/>
          <w:color w:val="000000"/>
          <w:sz w:val="24"/>
          <w:szCs w:val="24"/>
          <w:lang w:val="uk-UA"/>
        </w:rPr>
        <w:t xml:space="preserve">Результати ІДЗ можуть 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w:t>
      </w:r>
      <w:r w:rsidRPr="00906B59">
        <w:rPr>
          <w:rFonts w:ascii="Times New Roman" w:eastAsia="MS Mincho" w:hAnsi="Times New Roman" w:cs="Times New Roman"/>
          <w:i/>
          <w:iCs/>
          <w:sz w:val="24"/>
          <w:szCs w:val="24"/>
          <w:lang w:val="uk-UA"/>
        </w:rPr>
        <w:t>Moodle</w:t>
      </w:r>
      <w:r w:rsidRPr="00906B59">
        <w:rPr>
          <w:rFonts w:ascii="Times New Roman" w:eastAsia="MS Mincho" w:hAnsi="Times New Roman" w:cs="Times New Roman"/>
          <w:i/>
          <w:iCs/>
          <w:color w:val="000000"/>
          <w:sz w:val="24"/>
          <w:szCs w:val="24"/>
          <w:lang w:val="uk-UA"/>
        </w:rPr>
        <w:t>.</w:t>
      </w:r>
    </w:p>
    <w:p w:rsidR="00C91A84" w:rsidRPr="00906B59" w:rsidRDefault="00C91A84" w:rsidP="00C91A84">
      <w:pPr>
        <w:spacing w:after="0" w:line="240" w:lineRule="auto"/>
        <w:rPr>
          <w:rFonts w:ascii="Times New Roman" w:eastAsia="MS Mincho" w:hAnsi="Times New Roman" w:cs="Times New Roman"/>
          <w:b/>
          <w:bCs/>
          <w:i/>
          <w:iCs/>
          <w:sz w:val="24"/>
          <w:szCs w:val="24"/>
          <w:lang w:val="uk-UA"/>
        </w:rPr>
      </w:pPr>
    </w:p>
    <w:p w:rsidR="00C91A84" w:rsidRPr="00906B59" w:rsidRDefault="00C91A84" w:rsidP="00C91A84">
      <w:pPr>
        <w:spacing w:after="0" w:line="240" w:lineRule="auto"/>
        <w:jc w:val="both"/>
        <w:rPr>
          <w:rFonts w:ascii="Times New Roman" w:eastAsia="MS Mincho" w:hAnsi="Times New Roman" w:cs="Times New Roman"/>
          <w:i/>
          <w:iCs/>
          <w:color w:val="000000"/>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9"/>
        <w:gridCol w:w="4437"/>
        <w:gridCol w:w="1973"/>
        <w:gridCol w:w="1872"/>
      </w:tblGrid>
      <w:tr w:rsidR="00C91A84" w:rsidRPr="00906B59" w:rsidTr="000264A3">
        <w:trPr>
          <w:jc w:val="center"/>
        </w:trPr>
        <w:tc>
          <w:tcPr>
            <w:tcW w:w="6148" w:type="dxa"/>
            <w:gridSpan w:val="2"/>
            <w:shd w:val="clear" w:color="auto" w:fill="auto"/>
            <w:vAlign w:val="center"/>
          </w:tcPr>
          <w:p w:rsidR="00C91A84" w:rsidRPr="00906B59" w:rsidRDefault="00C91A84" w:rsidP="000264A3">
            <w:pPr>
              <w:keepNext/>
              <w:spacing w:after="0" w:line="240" w:lineRule="auto"/>
              <w:jc w:val="center"/>
              <w:rPr>
                <w:rFonts w:ascii="Times New Roman" w:eastAsia="MS Mincho" w:hAnsi="Times New Roman" w:cs="Times New Roman"/>
                <w:b/>
                <w:bCs/>
                <w:sz w:val="24"/>
                <w:szCs w:val="24"/>
                <w:lang w:val="uk-UA"/>
              </w:rPr>
            </w:pPr>
            <w:r w:rsidRPr="00906B59">
              <w:rPr>
                <w:rFonts w:ascii="Times New Roman" w:eastAsia="MS Mincho" w:hAnsi="Times New Roman" w:cs="Times New Roman"/>
                <w:b/>
                <w:bCs/>
                <w:sz w:val="24"/>
                <w:szCs w:val="24"/>
                <w:lang w:val="uk-UA"/>
              </w:rPr>
              <w:lastRenderedPageBreak/>
              <w:t>Контрольний захід</w:t>
            </w:r>
          </w:p>
        </w:tc>
        <w:tc>
          <w:tcPr>
            <w:tcW w:w="2019" w:type="dxa"/>
            <w:shd w:val="clear" w:color="auto" w:fill="auto"/>
            <w:vAlign w:val="center"/>
          </w:tcPr>
          <w:p w:rsidR="00C91A84" w:rsidRPr="00906B59" w:rsidRDefault="00C91A84" w:rsidP="000264A3">
            <w:pPr>
              <w:keepNext/>
              <w:spacing w:after="0" w:line="240" w:lineRule="auto"/>
              <w:jc w:val="center"/>
              <w:rPr>
                <w:rFonts w:ascii="Times New Roman" w:eastAsia="MS Mincho" w:hAnsi="Times New Roman" w:cs="Times New Roman"/>
                <w:b/>
                <w:bCs/>
                <w:sz w:val="24"/>
                <w:szCs w:val="24"/>
                <w:lang w:val="uk-UA"/>
              </w:rPr>
            </w:pPr>
            <w:r w:rsidRPr="00906B59">
              <w:rPr>
                <w:rFonts w:ascii="Times New Roman" w:eastAsia="MS Mincho" w:hAnsi="Times New Roman" w:cs="Times New Roman"/>
                <w:b/>
                <w:bCs/>
                <w:sz w:val="24"/>
                <w:szCs w:val="24"/>
                <w:lang w:val="uk-UA"/>
              </w:rPr>
              <w:t>Термін виконання</w:t>
            </w:r>
          </w:p>
        </w:tc>
        <w:tc>
          <w:tcPr>
            <w:tcW w:w="1923" w:type="dxa"/>
            <w:shd w:val="clear" w:color="auto" w:fill="auto"/>
            <w:vAlign w:val="center"/>
          </w:tcPr>
          <w:p w:rsidR="00C91A84" w:rsidRPr="00906B59" w:rsidRDefault="00C91A84" w:rsidP="000264A3">
            <w:pPr>
              <w:spacing w:after="0" w:line="240" w:lineRule="auto"/>
              <w:jc w:val="center"/>
              <w:rPr>
                <w:rFonts w:ascii="Times New Roman" w:eastAsia="MS Mincho" w:hAnsi="Times New Roman" w:cs="Times New Roman"/>
                <w:b/>
                <w:sz w:val="24"/>
                <w:szCs w:val="24"/>
                <w:lang w:val="uk-UA"/>
              </w:rPr>
            </w:pPr>
            <w:r w:rsidRPr="00906B59">
              <w:rPr>
                <w:rFonts w:ascii="Times New Roman" w:eastAsia="MS Mincho" w:hAnsi="Times New Roman" w:cs="Times New Roman"/>
                <w:b/>
                <w:sz w:val="24"/>
                <w:szCs w:val="24"/>
                <w:lang w:val="uk-UA"/>
              </w:rPr>
              <w:t>% від загальної оцінки</w:t>
            </w:r>
          </w:p>
        </w:tc>
      </w:tr>
      <w:tr w:rsidR="00C91A84" w:rsidRPr="00906B59" w:rsidTr="000264A3">
        <w:trPr>
          <w:jc w:val="center"/>
        </w:trPr>
        <w:tc>
          <w:tcPr>
            <w:tcW w:w="6148" w:type="dxa"/>
            <w:gridSpan w:val="2"/>
            <w:shd w:val="clear" w:color="auto" w:fill="auto"/>
          </w:tcPr>
          <w:p w:rsidR="00C91A84" w:rsidRPr="00906B59" w:rsidRDefault="00C91A84" w:rsidP="000264A3">
            <w:pPr>
              <w:keepNext/>
              <w:spacing w:after="0" w:line="240" w:lineRule="auto"/>
              <w:rPr>
                <w:rFonts w:ascii="Times New Roman" w:eastAsia="MS Mincho" w:hAnsi="Times New Roman" w:cs="Times New Roman"/>
                <w:b/>
                <w:bCs/>
                <w:sz w:val="24"/>
                <w:szCs w:val="24"/>
                <w:lang w:val="uk-UA"/>
              </w:rPr>
            </w:pPr>
            <w:r w:rsidRPr="00906B59">
              <w:rPr>
                <w:rFonts w:ascii="Times New Roman" w:eastAsia="MS Mincho" w:hAnsi="Times New Roman" w:cs="Times New Roman"/>
                <w:b/>
                <w:bCs/>
                <w:sz w:val="24"/>
                <w:szCs w:val="24"/>
                <w:lang w:val="uk-UA"/>
              </w:rPr>
              <w:t>Поточний контроль ( max 60%)</w:t>
            </w:r>
          </w:p>
        </w:tc>
        <w:tc>
          <w:tcPr>
            <w:tcW w:w="2019" w:type="dxa"/>
            <w:shd w:val="clear" w:color="auto" w:fill="auto"/>
          </w:tcPr>
          <w:p w:rsidR="00C91A84" w:rsidRPr="00906B59" w:rsidRDefault="00C91A84" w:rsidP="000264A3">
            <w:pPr>
              <w:spacing w:after="0" w:line="240" w:lineRule="auto"/>
              <w:rPr>
                <w:rFonts w:ascii="Times New Roman" w:eastAsia="MS Mincho" w:hAnsi="Times New Roman" w:cs="Times New Roman"/>
                <w:sz w:val="24"/>
                <w:szCs w:val="24"/>
                <w:lang w:val="uk-UA"/>
              </w:rPr>
            </w:pPr>
          </w:p>
        </w:tc>
        <w:tc>
          <w:tcPr>
            <w:tcW w:w="1923" w:type="dxa"/>
            <w:shd w:val="clear" w:color="auto" w:fill="auto"/>
          </w:tcPr>
          <w:p w:rsidR="00C91A84" w:rsidRPr="00906B59" w:rsidRDefault="00C91A84" w:rsidP="000264A3">
            <w:pPr>
              <w:spacing w:after="0" w:line="240" w:lineRule="auto"/>
              <w:jc w:val="center"/>
              <w:rPr>
                <w:rFonts w:ascii="Times New Roman" w:eastAsia="MS Mincho" w:hAnsi="Times New Roman" w:cs="Times New Roman"/>
                <w:sz w:val="24"/>
                <w:szCs w:val="24"/>
                <w:lang w:val="uk-UA"/>
              </w:rPr>
            </w:pPr>
          </w:p>
        </w:tc>
      </w:tr>
      <w:tr w:rsidR="00C91A84" w:rsidRPr="00906B59" w:rsidTr="000264A3">
        <w:trPr>
          <w:jc w:val="center"/>
        </w:trPr>
        <w:tc>
          <w:tcPr>
            <w:tcW w:w="1505" w:type="dxa"/>
            <w:vMerge w:val="restart"/>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 xml:space="preserve">Змістовий модуль 1 </w:t>
            </w:r>
          </w:p>
        </w:tc>
        <w:tc>
          <w:tcPr>
            <w:tcW w:w="4643"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 xml:space="preserve">Вид теоретичного завдання: термінологічний диктант, тестування та опитування під час занять. </w:t>
            </w:r>
          </w:p>
        </w:tc>
        <w:tc>
          <w:tcPr>
            <w:tcW w:w="2019" w:type="dxa"/>
            <w:vMerge w:val="restart"/>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Cs/>
                <w:sz w:val="24"/>
                <w:szCs w:val="24"/>
                <w:lang w:val="uk-UA"/>
              </w:rPr>
            </w:pPr>
            <w:r w:rsidRPr="00906B59">
              <w:rPr>
                <w:rFonts w:ascii="Times New Roman" w:eastAsia="MS Mincho" w:hAnsi="Times New Roman" w:cs="Times New Roman"/>
                <w:iCs/>
                <w:sz w:val="24"/>
                <w:szCs w:val="24"/>
                <w:lang w:val="uk-UA"/>
              </w:rPr>
              <w:t>Семінар 1</w:t>
            </w:r>
            <w:r>
              <w:rPr>
                <w:rFonts w:ascii="Times New Roman" w:eastAsia="MS Mincho" w:hAnsi="Times New Roman" w:cs="Times New Roman"/>
                <w:iCs/>
                <w:sz w:val="24"/>
                <w:szCs w:val="24"/>
                <w:lang w:val="uk-UA"/>
              </w:rPr>
              <w:t>,2</w:t>
            </w:r>
          </w:p>
          <w:p w:rsidR="00C91A84" w:rsidRPr="00906B59" w:rsidRDefault="00C91A84" w:rsidP="000264A3">
            <w:pPr>
              <w:keepNext/>
              <w:spacing w:after="0" w:line="240" w:lineRule="auto"/>
              <w:jc w:val="both"/>
              <w:rPr>
                <w:rFonts w:ascii="Times New Roman" w:eastAsia="MS Mincho" w:hAnsi="Times New Roman" w:cs="Times New Roman"/>
                <w:iCs/>
                <w:sz w:val="24"/>
                <w:szCs w:val="24"/>
                <w:lang w:val="uk-UA"/>
              </w:rPr>
            </w:pPr>
          </w:p>
        </w:tc>
        <w:tc>
          <w:tcPr>
            <w:tcW w:w="1923" w:type="dxa"/>
            <w:shd w:val="clear" w:color="auto" w:fill="auto"/>
          </w:tcPr>
          <w:p w:rsidR="00C91A84" w:rsidRPr="00906B59" w:rsidRDefault="004F40E5" w:rsidP="000264A3">
            <w:pPr>
              <w:spacing w:after="0" w:line="240" w:lineRule="auto"/>
              <w:rPr>
                <w:rFonts w:ascii="Times New Roman" w:eastAsia="MS Mincho" w:hAnsi="Times New Roman" w:cs="Times New Roman"/>
                <w:sz w:val="24"/>
                <w:szCs w:val="24"/>
                <w:lang w:val="uk-UA"/>
              </w:rPr>
            </w:pPr>
            <w:r>
              <w:rPr>
                <w:rFonts w:ascii="Times New Roman" w:eastAsia="MS Mincho" w:hAnsi="Times New Roman" w:cs="Times New Roman"/>
                <w:sz w:val="24"/>
                <w:szCs w:val="24"/>
                <w:lang w:val="uk-UA"/>
              </w:rPr>
              <w:t>5</w:t>
            </w:r>
          </w:p>
        </w:tc>
      </w:tr>
      <w:tr w:rsidR="00C91A84" w:rsidRPr="00906B59" w:rsidTr="000264A3">
        <w:trPr>
          <w:jc w:val="center"/>
        </w:trPr>
        <w:tc>
          <w:tcPr>
            <w:tcW w:w="1505" w:type="dxa"/>
            <w:vMerge/>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p>
        </w:tc>
        <w:tc>
          <w:tcPr>
            <w:tcW w:w="464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221"/>
            </w:tblGrid>
            <w:tr w:rsidR="00C91A84" w:rsidRPr="00906B59" w:rsidTr="000264A3">
              <w:trPr>
                <w:trHeight w:val="661"/>
              </w:trPr>
              <w:tc>
                <w:tcPr>
                  <w:tcW w:w="0" w:type="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 xml:space="preserve">Вид практичного завдання:. питання для обговорення, вправи, презентації, кейси. </w:t>
                  </w:r>
                </w:p>
              </w:tc>
            </w:tr>
          </w:tbl>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p>
        </w:tc>
        <w:tc>
          <w:tcPr>
            <w:tcW w:w="2019" w:type="dxa"/>
            <w:vMerge/>
            <w:shd w:val="clear" w:color="auto" w:fill="auto"/>
          </w:tcPr>
          <w:p w:rsidR="00C91A84" w:rsidRPr="00906B59" w:rsidRDefault="00C91A84" w:rsidP="000264A3">
            <w:pPr>
              <w:keepNext/>
              <w:spacing w:after="0" w:line="240" w:lineRule="auto"/>
              <w:jc w:val="both"/>
              <w:rPr>
                <w:rFonts w:ascii="Times New Roman" w:eastAsia="MS Mincho" w:hAnsi="Times New Roman" w:cs="Times New Roman"/>
                <w:sz w:val="24"/>
                <w:szCs w:val="24"/>
                <w:lang w:val="uk-UA"/>
              </w:rPr>
            </w:pPr>
          </w:p>
        </w:tc>
        <w:tc>
          <w:tcPr>
            <w:tcW w:w="1923" w:type="dxa"/>
            <w:shd w:val="clear" w:color="auto" w:fill="auto"/>
          </w:tcPr>
          <w:p w:rsidR="00C91A84" w:rsidRPr="00906B59" w:rsidRDefault="004F40E5" w:rsidP="000264A3">
            <w:pPr>
              <w:keepNext/>
              <w:spacing w:after="0" w:line="240" w:lineRule="auto"/>
              <w:jc w:val="both"/>
              <w:rPr>
                <w:rFonts w:ascii="Times New Roman" w:eastAsia="MS Mincho" w:hAnsi="Times New Roman" w:cs="Times New Roman"/>
                <w:sz w:val="24"/>
                <w:szCs w:val="24"/>
                <w:lang w:val="uk-UA"/>
              </w:rPr>
            </w:pPr>
            <w:r>
              <w:rPr>
                <w:rFonts w:ascii="Times New Roman" w:eastAsia="MS Mincho" w:hAnsi="Times New Roman" w:cs="Times New Roman"/>
                <w:sz w:val="24"/>
                <w:szCs w:val="24"/>
                <w:lang w:val="uk-UA"/>
              </w:rPr>
              <w:t>10</w:t>
            </w:r>
          </w:p>
        </w:tc>
      </w:tr>
      <w:tr w:rsidR="00C91A84" w:rsidRPr="00906B59" w:rsidTr="000264A3">
        <w:trPr>
          <w:trHeight w:val="510"/>
          <w:jc w:val="center"/>
        </w:trPr>
        <w:tc>
          <w:tcPr>
            <w:tcW w:w="1505" w:type="dxa"/>
            <w:vMerge w:val="restart"/>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 xml:space="preserve">Змістовий модуль 2 </w:t>
            </w:r>
          </w:p>
        </w:tc>
        <w:tc>
          <w:tcPr>
            <w:tcW w:w="4643"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 xml:space="preserve">Вид теоретичного завдання: термінологічний диктант, тестування, опитування та ін. </w:t>
            </w:r>
          </w:p>
        </w:tc>
        <w:tc>
          <w:tcPr>
            <w:tcW w:w="2019" w:type="dxa"/>
            <w:vMerge w:val="restart"/>
            <w:shd w:val="clear" w:color="auto" w:fill="auto"/>
          </w:tcPr>
          <w:p w:rsidR="00C91A84" w:rsidRPr="00906B59" w:rsidRDefault="00C91A84" w:rsidP="000264A3">
            <w:pPr>
              <w:keepNext/>
              <w:spacing w:after="0" w:line="240" w:lineRule="auto"/>
              <w:jc w:val="both"/>
              <w:rPr>
                <w:rFonts w:ascii="Times New Roman" w:eastAsia="MS Mincho" w:hAnsi="Times New Roman" w:cs="Times New Roman"/>
                <w:sz w:val="24"/>
                <w:szCs w:val="24"/>
                <w:lang w:val="uk-UA"/>
              </w:rPr>
            </w:pPr>
            <w:r w:rsidRPr="00906B59">
              <w:rPr>
                <w:rFonts w:ascii="Times New Roman" w:eastAsia="MS Mincho" w:hAnsi="Times New Roman" w:cs="Times New Roman"/>
                <w:sz w:val="24"/>
                <w:szCs w:val="24"/>
                <w:lang w:val="uk-UA"/>
              </w:rPr>
              <w:t xml:space="preserve">Семінар </w:t>
            </w:r>
            <w:r>
              <w:rPr>
                <w:rFonts w:ascii="Times New Roman" w:eastAsia="MS Mincho" w:hAnsi="Times New Roman" w:cs="Times New Roman"/>
                <w:sz w:val="24"/>
                <w:szCs w:val="24"/>
                <w:lang w:val="uk-UA"/>
              </w:rPr>
              <w:t>3</w:t>
            </w:r>
          </w:p>
          <w:p w:rsidR="00C91A84" w:rsidRPr="00906B59" w:rsidRDefault="00C91A84" w:rsidP="000264A3">
            <w:pPr>
              <w:keepNext/>
              <w:spacing w:after="0" w:line="240" w:lineRule="auto"/>
              <w:jc w:val="both"/>
              <w:rPr>
                <w:rFonts w:ascii="Times New Roman" w:eastAsia="MS Mincho" w:hAnsi="Times New Roman" w:cs="Times New Roman"/>
                <w:sz w:val="24"/>
                <w:szCs w:val="24"/>
                <w:lang w:val="uk-UA"/>
              </w:rPr>
            </w:pPr>
          </w:p>
        </w:tc>
        <w:tc>
          <w:tcPr>
            <w:tcW w:w="1923" w:type="dxa"/>
            <w:shd w:val="clear" w:color="auto" w:fill="auto"/>
          </w:tcPr>
          <w:p w:rsidR="00C91A84" w:rsidRPr="00906B59" w:rsidRDefault="004F40E5" w:rsidP="000264A3">
            <w:pPr>
              <w:spacing w:after="0" w:line="24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uk-UA"/>
              </w:rPr>
              <w:t>5</w:t>
            </w:r>
          </w:p>
        </w:tc>
      </w:tr>
      <w:tr w:rsidR="00C91A84" w:rsidRPr="00906B59" w:rsidTr="000264A3">
        <w:trPr>
          <w:trHeight w:val="600"/>
          <w:jc w:val="center"/>
        </w:trPr>
        <w:tc>
          <w:tcPr>
            <w:tcW w:w="1505" w:type="dxa"/>
            <w:vMerge/>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p>
        </w:tc>
        <w:tc>
          <w:tcPr>
            <w:tcW w:w="4643"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Вид практичного завдання: п</w:t>
            </w:r>
            <w:r w:rsidRPr="00906B59">
              <w:rPr>
                <w:rFonts w:ascii="Times New Roman" w:eastAsia="MS Mincho" w:hAnsi="Times New Roman" w:cs="Times New Roman"/>
                <w:i/>
                <w:iCs/>
                <w:sz w:val="24"/>
                <w:szCs w:val="24"/>
              </w:rPr>
              <w:t>итання для обговорення, вправи, презентації, кейси</w:t>
            </w:r>
          </w:p>
        </w:tc>
        <w:tc>
          <w:tcPr>
            <w:tcW w:w="2019" w:type="dxa"/>
            <w:vMerge/>
            <w:shd w:val="clear" w:color="auto" w:fill="auto"/>
          </w:tcPr>
          <w:p w:rsidR="00C91A84" w:rsidRPr="00906B59" w:rsidRDefault="00C91A84" w:rsidP="000264A3">
            <w:pPr>
              <w:keepNext/>
              <w:spacing w:after="0" w:line="240" w:lineRule="auto"/>
              <w:jc w:val="both"/>
              <w:rPr>
                <w:rFonts w:ascii="Times New Roman" w:eastAsia="MS Mincho" w:hAnsi="Times New Roman" w:cs="Times New Roman"/>
                <w:sz w:val="24"/>
                <w:szCs w:val="24"/>
                <w:lang w:val="uk-UA"/>
              </w:rPr>
            </w:pPr>
          </w:p>
        </w:tc>
        <w:tc>
          <w:tcPr>
            <w:tcW w:w="1923" w:type="dxa"/>
            <w:shd w:val="clear" w:color="auto" w:fill="auto"/>
          </w:tcPr>
          <w:p w:rsidR="00C91A84" w:rsidRPr="00906B59" w:rsidRDefault="004F40E5" w:rsidP="000264A3">
            <w:pPr>
              <w:spacing w:after="0" w:line="24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uk-UA"/>
              </w:rPr>
              <w:t>10</w:t>
            </w:r>
          </w:p>
        </w:tc>
      </w:tr>
      <w:tr w:rsidR="00C91A84" w:rsidRPr="00906B59" w:rsidTr="000264A3">
        <w:trPr>
          <w:trHeight w:val="600"/>
          <w:jc w:val="center"/>
        </w:trPr>
        <w:tc>
          <w:tcPr>
            <w:tcW w:w="1505" w:type="dxa"/>
            <w:vMerge w:val="restart"/>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Змістовий модуль 3</w:t>
            </w:r>
          </w:p>
        </w:tc>
        <w:tc>
          <w:tcPr>
            <w:tcW w:w="4643"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Вид теоретичного завдання: термінологічний диктант, тестування та опитування під час занять.</w:t>
            </w:r>
          </w:p>
        </w:tc>
        <w:tc>
          <w:tcPr>
            <w:tcW w:w="2019" w:type="dxa"/>
            <w:vMerge w:val="restart"/>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Cs/>
                <w:sz w:val="24"/>
                <w:szCs w:val="24"/>
                <w:lang w:val="uk-UA"/>
              </w:rPr>
            </w:pPr>
            <w:r w:rsidRPr="00906B59">
              <w:rPr>
                <w:rFonts w:ascii="Times New Roman" w:eastAsia="MS Mincho" w:hAnsi="Times New Roman" w:cs="Times New Roman"/>
                <w:iCs/>
                <w:sz w:val="24"/>
                <w:szCs w:val="24"/>
                <w:lang w:val="uk-UA"/>
              </w:rPr>
              <w:t xml:space="preserve">Семінар </w:t>
            </w:r>
            <w:r>
              <w:rPr>
                <w:rFonts w:ascii="Times New Roman" w:eastAsia="MS Mincho" w:hAnsi="Times New Roman" w:cs="Times New Roman"/>
                <w:iCs/>
                <w:sz w:val="24"/>
                <w:szCs w:val="24"/>
                <w:lang w:val="uk-UA"/>
              </w:rPr>
              <w:t>4</w:t>
            </w:r>
          </w:p>
          <w:p w:rsidR="00C91A84" w:rsidRPr="00906B59" w:rsidRDefault="00C91A84" w:rsidP="000264A3">
            <w:pPr>
              <w:keepNext/>
              <w:spacing w:after="0" w:line="240" w:lineRule="auto"/>
              <w:jc w:val="both"/>
              <w:rPr>
                <w:rFonts w:ascii="Times New Roman" w:eastAsia="MS Mincho" w:hAnsi="Times New Roman" w:cs="Times New Roman"/>
                <w:iCs/>
                <w:sz w:val="24"/>
                <w:szCs w:val="24"/>
                <w:lang w:val="uk-UA"/>
              </w:rPr>
            </w:pPr>
          </w:p>
        </w:tc>
        <w:tc>
          <w:tcPr>
            <w:tcW w:w="1923" w:type="dxa"/>
            <w:shd w:val="clear" w:color="auto" w:fill="auto"/>
          </w:tcPr>
          <w:p w:rsidR="00C91A84" w:rsidRPr="00906B59" w:rsidRDefault="004F40E5" w:rsidP="000264A3">
            <w:pPr>
              <w:spacing w:after="0" w:line="24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uk-UA"/>
              </w:rPr>
              <w:t>5</w:t>
            </w:r>
          </w:p>
        </w:tc>
      </w:tr>
      <w:tr w:rsidR="00C91A84" w:rsidRPr="00906B59" w:rsidTr="000264A3">
        <w:trPr>
          <w:trHeight w:val="600"/>
          <w:jc w:val="center"/>
        </w:trPr>
        <w:tc>
          <w:tcPr>
            <w:tcW w:w="1505" w:type="dxa"/>
            <w:vMerge/>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p>
        </w:tc>
        <w:tc>
          <w:tcPr>
            <w:tcW w:w="4643"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Вид практичного завдання: п</w:t>
            </w:r>
            <w:r w:rsidRPr="00906B59">
              <w:rPr>
                <w:rFonts w:ascii="Times New Roman" w:eastAsia="MS Mincho" w:hAnsi="Times New Roman" w:cs="Times New Roman"/>
                <w:i/>
                <w:iCs/>
                <w:sz w:val="24"/>
                <w:szCs w:val="24"/>
              </w:rPr>
              <w:t>итання для обговорення, вправи, презентації, кейси</w:t>
            </w:r>
            <w:r w:rsidRPr="00906B59">
              <w:rPr>
                <w:rFonts w:ascii="Times New Roman" w:eastAsia="MS Mincho" w:hAnsi="Times New Roman" w:cs="Times New Roman"/>
                <w:i/>
                <w:iCs/>
                <w:sz w:val="24"/>
                <w:szCs w:val="24"/>
                <w:lang w:val="uk-UA"/>
              </w:rPr>
              <w:t xml:space="preserve">. </w:t>
            </w:r>
          </w:p>
        </w:tc>
        <w:tc>
          <w:tcPr>
            <w:tcW w:w="2019" w:type="dxa"/>
            <w:vMerge/>
            <w:shd w:val="clear" w:color="auto" w:fill="auto"/>
          </w:tcPr>
          <w:p w:rsidR="00C91A84" w:rsidRPr="00906B59" w:rsidRDefault="00C91A84" w:rsidP="000264A3">
            <w:pPr>
              <w:keepNext/>
              <w:spacing w:after="0" w:line="240" w:lineRule="auto"/>
              <w:jc w:val="both"/>
              <w:rPr>
                <w:rFonts w:ascii="Times New Roman" w:eastAsia="MS Mincho" w:hAnsi="Times New Roman" w:cs="Times New Roman"/>
                <w:sz w:val="24"/>
                <w:szCs w:val="24"/>
                <w:lang w:val="uk-UA"/>
              </w:rPr>
            </w:pPr>
          </w:p>
        </w:tc>
        <w:tc>
          <w:tcPr>
            <w:tcW w:w="1923" w:type="dxa"/>
            <w:shd w:val="clear" w:color="auto" w:fill="auto"/>
          </w:tcPr>
          <w:p w:rsidR="00C91A84" w:rsidRPr="00906B59" w:rsidRDefault="004F40E5" w:rsidP="000264A3">
            <w:pPr>
              <w:spacing w:after="0" w:line="24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uk-UA"/>
              </w:rPr>
              <w:t>10</w:t>
            </w:r>
          </w:p>
        </w:tc>
      </w:tr>
      <w:tr w:rsidR="00C91A84" w:rsidRPr="00906B59" w:rsidTr="000264A3">
        <w:trPr>
          <w:trHeight w:val="600"/>
          <w:jc w:val="center"/>
        </w:trPr>
        <w:tc>
          <w:tcPr>
            <w:tcW w:w="1505" w:type="dxa"/>
            <w:vMerge w:val="restart"/>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Змістовий модуль 4)</w:t>
            </w:r>
          </w:p>
        </w:tc>
        <w:tc>
          <w:tcPr>
            <w:tcW w:w="4643"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 xml:space="preserve">Вид теоретичного завдання: термінологічний диктант, тестування та опитування під час занять. </w:t>
            </w:r>
          </w:p>
        </w:tc>
        <w:tc>
          <w:tcPr>
            <w:tcW w:w="2019" w:type="dxa"/>
            <w:vMerge w:val="restart"/>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Cs/>
                <w:sz w:val="24"/>
                <w:szCs w:val="24"/>
                <w:lang w:val="uk-UA"/>
              </w:rPr>
            </w:pPr>
            <w:r w:rsidRPr="00906B59">
              <w:rPr>
                <w:rFonts w:ascii="Times New Roman" w:eastAsia="MS Mincho" w:hAnsi="Times New Roman" w:cs="Times New Roman"/>
                <w:iCs/>
                <w:sz w:val="24"/>
                <w:szCs w:val="24"/>
                <w:lang w:val="uk-UA"/>
              </w:rPr>
              <w:t>Семінар 7</w:t>
            </w:r>
          </w:p>
          <w:p w:rsidR="00C91A84" w:rsidRPr="00906B59" w:rsidRDefault="00C91A84" w:rsidP="000264A3">
            <w:pPr>
              <w:keepNext/>
              <w:spacing w:after="0" w:line="240" w:lineRule="auto"/>
              <w:jc w:val="both"/>
              <w:rPr>
                <w:rFonts w:ascii="Times New Roman" w:eastAsia="MS Mincho" w:hAnsi="Times New Roman" w:cs="Times New Roman"/>
                <w:iCs/>
                <w:sz w:val="24"/>
                <w:szCs w:val="24"/>
                <w:lang w:val="uk-UA"/>
              </w:rPr>
            </w:pPr>
          </w:p>
        </w:tc>
        <w:tc>
          <w:tcPr>
            <w:tcW w:w="1923" w:type="dxa"/>
            <w:shd w:val="clear" w:color="auto" w:fill="auto"/>
          </w:tcPr>
          <w:p w:rsidR="00C91A84" w:rsidRPr="00906B59" w:rsidRDefault="004F40E5" w:rsidP="000264A3">
            <w:pPr>
              <w:spacing w:after="0" w:line="24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uk-UA"/>
              </w:rPr>
              <w:t>5</w:t>
            </w:r>
          </w:p>
        </w:tc>
      </w:tr>
      <w:tr w:rsidR="00C91A84" w:rsidRPr="00906B59" w:rsidTr="000264A3">
        <w:trPr>
          <w:trHeight w:val="600"/>
          <w:jc w:val="center"/>
        </w:trPr>
        <w:tc>
          <w:tcPr>
            <w:tcW w:w="1505" w:type="dxa"/>
            <w:vMerge/>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p>
        </w:tc>
        <w:tc>
          <w:tcPr>
            <w:tcW w:w="4643"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Вид практичного завдання: п</w:t>
            </w:r>
            <w:r w:rsidRPr="00906B59">
              <w:rPr>
                <w:rFonts w:ascii="Times New Roman" w:eastAsia="MS Mincho" w:hAnsi="Times New Roman" w:cs="Times New Roman"/>
                <w:i/>
                <w:iCs/>
                <w:sz w:val="24"/>
                <w:szCs w:val="24"/>
              </w:rPr>
              <w:t>итання для обговорення, вправи, презентації, кейси</w:t>
            </w:r>
            <w:r w:rsidRPr="00906B59">
              <w:rPr>
                <w:rFonts w:ascii="Times New Roman" w:eastAsia="MS Mincho" w:hAnsi="Times New Roman" w:cs="Times New Roman"/>
                <w:i/>
                <w:iCs/>
                <w:sz w:val="24"/>
                <w:szCs w:val="24"/>
                <w:lang w:val="uk-UA"/>
              </w:rPr>
              <w:t xml:space="preserve">. </w:t>
            </w:r>
          </w:p>
        </w:tc>
        <w:tc>
          <w:tcPr>
            <w:tcW w:w="2019" w:type="dxa"/>
            <w:vMerge/>
            <w:shd w:val="clear" w:color="auto" w:fill="auto"/>
          </w:tcPr>
          <w:p w:rsidR="00C91A84" w:rsidRPr="00906B59" w:rsidRDefault="00C91A84" w:rsidP="000264A3">
            <w:pPr>
              <w:keepNext/>
              <w:spacing w:after="0" w:line="240" w:lineRule="auto"/>
              <w:jc w:val="both"/>
              <w:rPr>
                <w:rFonts w:ascii="Times New Roman" w:eastAsia="MS Mincho" w:hAnsi="Times New Roman" w:cs="Times New Roman"/>
                <w:sz w:val="24"/>
                <w:szCs w:val="24"/>
                <w:lang w:val="uk-UA"/>
              </w:rPr>
            </w:pPr>
          </w:p>
        </w:tc>
        <w:tc>
          <w:tcPr>
            <w:tcW w:w="1923" w:type="dxa"/>
            <w:shd w:val="clear" w:color="auto" w:fill="auto"/>
          </w:tcPr>
          <w:p w:rsidR="00C91A84" w:rsidRPr="00906B59" w:rsidRDefault="004F40E5" w:rsidP="000264A3">
            <w:pPr>
              <w:spacing w:after="0" w:line="240" w:lineRule="auto"/>
              <w:rPr>
                <w:rFonts w:ascii="Times New Roman" w:eastAsia="MS Mincho" w:hAnsi="Times New Roman" w:cs="Times New Roman"/>
                <w:sz w:val="24"/>
                <w:szCs w:val="24"/>
                <w:lang w:val="en-US"/>
              </w:rPr>
            </w:pPr>
            <w:r>
              <w:rPr>
                <w:rFonts w:ascii="Times New Roman" w:eastAsia="MS Mincho" w:hAnsi="Times New Roman" w:cs="Times New Roman"/>
                <w:sz w:val="24"/>
                <w:szCs w:val="24"/>
                <w:lang w:val="uk-UA"/>
              </w:rPr>
              <w:t>10</w:t>
            </w:r>
          </w:p>
        </w:tc>
      </w:tr>
      <w:tr w:rsidR="00C91A84" w:rsidRPr="00906B59" w:rsidTr="000264A3">
        <w:trPr>
          <w:trHeight w:val="324"/>
          <w:jc w:val="center"/>
        </w:trPr>
        <w:tc>
          <w:tcPr>
            <w:tcW w:w="8167" w:type="dxa"/>
            <w:gridSpan w:val="3"/>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Cs/>
                <w:sz w:val="24"/>
                <w:szCs w:val="24"/>
                <w:lang w:val="uk-UA"/>
              </w:rPr>
            </w:pPr>
          </w:p>
        </w:tc>
        <w:tc>
          <w:tcPr>
            <w:tcW w:w="1923" w:type="dxa"/>
            <w:shd w:val="clear" w:color="auto" w:fill="auto"/>
          </w:tcPr>
          <w:p w:rsidR="00C91A84" w:rsidRPr="00906B59" w:rsidRDefault="00C91A84" w:rsidP="000264A3">
            <w:pPr>
              <w:spacing w:after="0" w:line="240" w:lineRule="auto"/>
              <w:rPr>
                <w:rFonts w:ascii="Times New Roman" w:eastAsia="MS Mincho" w:hAnsi="Times New Roman" w:cs="Times New Roman"/>
                <w:sz w:val="24"/>
                <w:szCs w:val="24"/>
                <w:lang w:val="uk-UA"/>
              </w:rPr>
            </w:pPr>
            <w:r w:rsidRPr="00906B59">
              <w:rPr>
                <w:rFonts w:ascii="Times New Roman" w:eastAsia="MS Mincho" w:hAnsi="Times New Roman" w:cs="Times New Roman"/>
                <w:sz w:val="24"/>
                <w:szCs w:val="24"/>
                <w:lang w:val="uk-UA"/>
              </w:rPr>
              <w:t>60</w:t>
            </w:r>
          </w:p>
        </w:tc>
      </w:tr>
      <w:tr w:rsidR="00C91A84" w:rsidRPr="00906B59" w:rsidTr="000264A3">
        <w:trPr>
          <w:jc w:val="center"/>
        </w:trPr>
        <w:tc>
          <w:tcPr>
            <w:tcW w:w="6148" w:type="dxa"/>
            <w:gridSpan w:val="2"/>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b/>
                <w:bCs/>
                <w:sz w:val="24"/>
                <w:szCs w:val="24"/>
                <w:lang w:val="uk-UA"/>
              </w:rPr>
              <w:t>Підсумковий контроль (max 40%)</w:t>
            </w:r>
          </w:p>
        </w:tc>
        <w:tc>
          <w:tcPr>
            <w:tcW w:w="2019"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sz w:val="24"/>
                <w:szCs w:val="24"/>
                <w:lang w:val="uk-UA"/>
              </w:rPr>
            </w:pPr>
          </w:p>
        </w:tc>
        <w:tc>
          <w:tcPr>
            <w:tcW w:w="1923"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sz w:val="24"/>
                <w:szCs w:val="24"/>
                <w:lang w:val="uk-UA"/>
              </w:rPr>
            </w:pPr>
          </w:p>
        </w:tc>
      </w:tr>
      <w:tr w:rsidR="00C91A84" w:rsidRPr="00906B59" w:rsidTr="000264A3">
        <w:trPr>
          <w:jc w:val="center"/>
        </w:trPr>
        <w:tc>
          <w:tcPr>
            <w:tcW w:w="6148" w:type="dxa"/>
            <w:gridSpan w:val="2"/>
            <w:shd w:val="clear" w:color="auto" w:fill="auto"/>
          </w:tcPr>
          <w:p w:rsidR="00C91A84" w:rsidRPr="00906B59" w:rsidRDefault="00C91A84" w:rsidP="000264A3">
            <w:pPr>
              <w:keepNext/>
              <w:spacing w:after="0" w:line="240" w:lineRule="auto"/>
              <w:jc w:val="both"/>
              <w:rPr>
                <w:rFonts w:ascii="Times New Roman" w:eastAsia="MS Mincho" w:hAnsi="Times New Roman" w:cs="Times New Roman"/>
                <w:i/>
                <w:iCs/>
                <w:sz w:val="24"/>
                <w:szCs w:val="24"/>
                <w:lang w:val="uk-UA"/>
              </w:rPr>
            </w:pPr>
            <w:r w:rsidRPr="00906B59">
              <w:rPr>
                <w:rFonts w:ascii="Times New Roman" w:eastAsia="MS Mincho" w:hAnsi="Times New Roman" w:cs="Times New Roman"/>
                <w:i/>
                <w:iCs/>
                <w:sz w:val="24"/>
                <w:szCs w:val="24"/>
                <w:lang w:val="uk-UA"/>
              </w:rPr>
              <w:t>Іспит</w:t>
            </w:r>
          </w:p>
        </w:tc>
        <w:tc>
          <w:tcPr>
            <w:tcW w:w="2019"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sz w:val="24"/>
                <w:szCs w:val="24"/>
                <w:lang w:val="uk-UA"/>
              </w:rPr>
            </w:pPr>
          </w:p>
        </w:tc>
        <w:tc>
          <w:tcPr>
            <w:tcW w:w="1923" w:type="dxa"/>
            <w:shd w:val="clear" w:color="auto" w:fill="auto"/>
          </w:tcPr>
          <w:p w:rsidR="00C91A84" w:rsidRPr="00906B59" w:rsidRDefault="00C91A84" w:rsidP="000264A3">
            <w:pPr>
              <w:keepNext/>
              <w:spacing w:after="0" w:line="240" w:lineRule="auto"/>
              <w:jc w:val="both"/>
              <w:rPr>
                <w:rFonts w:ascii="Times New Roman" w:eastAsia="MS Mincho" w:hAnsi="Times New Roman" w:cs="Times New Roman"/>
                <w:sz w:val="24"/>
                <w:szCs w:val="24"/>
                <w:lang w:val="uk-UA"/>
              </w:rPr>
            </w:pPr>
            <w:r w:rsidRPr="00906B59">
              <w:rPr>
                <w:rFonts w:ascii="Times New Roman" w:eastAsia="MS Mincho" w:hAnsi="Times New Roman" w:cs="Times New Roman"/>
                <w:sz w:val="24"/>
                <w:szCs w:val="24"/>
                <w:lang w:val="uk-UA"/>
              </w:rPr>
              <w:t>20</w:t>
            </w:r>
          </w:p>
        </w:tc>
      </w:tr>
      <w:tr w:rsidR="00C91A84" w:rsidRPr="00906B59" w:rsidTr="000264A3">
        <w:trPr>
          <w:jc w:val="center"/>
        </w:trPr>
        <w:tc>
          <w:tcPr>
            <w:tcW w:w="6148" w:type="dxa"/>
            <w:gridSpan w:val="2"/>
            <w:shd w:val="clear" w:color="auto" w:fill="auto"/>
          </w:tcPr>
          <w:p w:rsidR="00C91A84" w:rsidRPr="00906B59" w:rsidRDefault="00C91A84" w:rsidP="000264A3">
            <w:pPr>
              <w:spacing w:after="0" w:line="240" w:lineRule="auto"/>
              <w:jc w:val="both"/>
              <w:rPr>
                <w:rFonts w:ascii="Times New Roman" w:eastAsia="MS Mincho" w:hAnsi="Times New Roman" w:cs="Times New Roman"/>
                <w:b/>
                <w:sz w:val="24"/>
                <w:szCs w:val="24"/>
                <w:lang w:val="uk-UA"/>
              </w:rPr>
            </w:pPr>
            <w:r w:rsidRPr="00906B59">
              <w:rPr>
                <w:rFonts w:ascii="Times New Roman" w:eastAsia="MS Mincho" w:hAnsi="Times New Roman" w:cs="Times New Roman"/>
                <w:i/>
                <w:iCs/>
                <w:sz w:val="24"/>
                <w:szCs w:val="24"/>
                <w:lang w:val="uk-UA"/>
              </w:rPr>
              <w:t>Захист індивідуального завдання</w:t>
            </w:r>
          </w:p>
        </w:tc>
        <w:tc>
          <w:tcPr>
            <w:tcW w:w="2019" w:type="dxa"/>
            <w:shd w:val="clear" w:color="auto" w:fill="auto"/>
          </w:tcPr>
          <w:p w:rsidR="00C91A84" w:rsidRPr="00906B59" w:rsidRDefault="00C91A84" w:rsidP="000264A3">
            <w:pPr>
              <w:spacing w:after="0" w:line="240" w:lineRule="auto"/>
              <w:jc w:val="both"/>
              <w:rPr>
                <w:rFonts w:ascii="Times New Roman" w:eastAsia="MS Mincho" w:hAnsi="Times New Roman" w:cs="Times New Roman"/>
                <w:b/>
                <w:sz w:val="24"/>
                <w:szCs w:val="24"/>
                <w:lang w:val="uk-UA"/>
              </w:rPr>
            </w:pPr>
          </w:p>
        </w:tc>
        <w:tc>
          <w:tcPr>
            <w:tcW w:w="1923" w:type="dxa"/>
            <w:shd w:val="clear" w:color="auto" w:fill="auto"/>
          </w:tcPr>
          <w:p w:rsidR="00C91A84" w:rsidRPr="00906B59" w:rsidRDefault="00C91A84" w:rsidP="000264A3">
            <w:pPr>
              <w:spacing w:after="0" w:line="240" w:lineRule="auto"/>
              <w:jc w:val="both"/>
              <w:rPr>
                <w:rFonts w:ascii="Times New Roman" w:eastAsia="MS Mincho" w:hAnsi="Times New Roman" w:cs="Times New Roman"/>
                <w:sz w:val="24"/>
                <w:szCs w:val="24"/>
                <w:lang w:val="uk-UA"/>
              </w:rPr>
            </w:pPr>
            <w:r w:rsidRPr="00906B59">
              <w:rPr>
                <w:rFonts w:ascii="Times New Roman" w:eastAsia="MS Mincho" w:hAnsi="Times New Roman" w:cs="Times New Roman"/>
                <w:sz w:val="24"/>
                <w:szCs w:val="24"/>
                <w:lang w:val="uk-UA"/>
              </w:rPr>
              <w:t>20</w:t>
            </w:r>
          </w:p>
        </w:tc>
      </w:tr>
      <w:tr w:rsidR="00C91A84" w:rsidRPr="00906B59" w:rsidTr="000264A3">
        <w:trPr>
          <w:jc w:val="center"/>
        </w:trPr>
        <w:tc>
          <w:tcPr>
            <w:tcW w:w="6148" w:type="dxa"/>
            <w:gridSpan w:val="2"/>
            <w:shd w:val="clear" w:color="auto" w:fill="auto"/>
          </w:tcPr>
          <w:p w:rsidR="00C91A84" w:rsidRPr="00906B59" w:rsidRDefault="00C91A84" w:rsidP="000264A3">
            <w:pPr>
              <w:spacing w:after="0" w:line="240" w:lineRule="auto"/>
              <w:jc w:val="both"/>
              <w:rPr>
                <w:rFonts w:ascii="Times New Roman" w:eastAsia="MS Mincho" w:hAnsi="Times New Roman" w:cs="Times New Roman"/>
                <w:b/>
                <w:sz w:val="24"/>
                <w:szCs w:val="24"/>
                <w:lang w:val="uk-UA"/>
              </w:rPr>
            </w:pPr>
            <w:r w:rsidRPr="00906B59">
              <w:rPr>
                <w:rFonts w:ascii="Times New Roman" w:eastAsia="MS Mincho" w:hAnsi="Times New Roman" w:cs="Times New Roman"/>
                <w:b/>
                <w:sz w:val="24"/>
                <w:szCs w:val="24"/>
                <w:lang w:val="uk-UA"/>
              </w:rPr>
              <w:t xml:space="preserve">Разом </w:t>
            </w:r>
          </w:p>
        </w:tc>
        <w:tc>
          <w:tcPr>
            <w:tcW w:w="2019" w:type="dxa"/>
            <w:shd w:val="clear" w:color="auto" w:fill="auto"/>
          </w:tcPr>
          <w:p w:rsidR="00C91A84" w:rsidRPr="00906B59" w:rsidRDefault="00C91A84" w:rsidP="000264A3">
            <w:pPr>
              <w:spacing w:after="0" w:line="240" w:lineRule="auto"/>
              <w:jc w:val="both"/>
              <w:rPr>
                <w:rFonts w:ascii="Times New Roman" w:eastAsia="MS Mincho" w:hAnsi="Times New Roman" w:cs="Times New Roman"/>
                <w:b/>
                <w:sz w:val="24"/>
                <w:szCs w:val="24"/>
                <w:lang w:val="uk-UA"/>
              </w:rPr>
            </w:pPr>
          </w:p>
        </w:tc>
        <w:tc>
          <w:tcPr>
            <w:tcW w:w="1923" w:type="dxa"/>
            <w:shd w:val="clear" w:color="auto" w:fill="auto"/>
          </w:tcPr>
          <w:p w:rsidR="00C91A84" w:rsidRPr="00906B59" w:rsidRDefault="00C91A84" w:rsidP="000264A3">
            <w:pPr>
              <w:spacing w:after="0" w:line="240" w:lineRule="auto"/>
              <w:jc w:val="center"/>
              <w:rPr>
                <w:rFonts w:ascii="Times New Roman" w:eastAsia="MS Mincho" w:hAnsi="Times New Roman" w:cs="Times New Roman"/>
                <w:b/>
                <w:sz w:val="24"/>
                <w:szCs w:val="24"/>
                <w:lang w:val="uk-UA"/>
              </w:rPr>
            </w:pPr>
            <w:r w:rsidRPr="00906B59">
              <w:rPr>
                <w:rFonts w:ascii="Times New Roman" w:eastAsia="MS Mincho" w:hAnsi="Times New Roman" w:cs="Times New Roman"/>
                <w:b/>
                <w:sz w:val="24"/>
                <w:szCs w:val="24"/>
                <w:lang w:val="uk-UA"/>
              </w:rPr>
              <w:t>100%</w:t>
            </w:r>
          </w:p>
        </w:tc>
      </w:tr>
    </w:tbl>
    <w:p w:rsidR="00C91A84" w:rsidRPr="00906B59" w:rsidRDefault="00C91A84" w:rsidP="00C91A84">
      <w:pPr>
        <w:spacing w:after="0" w:line="240" w:lineRule="auto"/>
        <w:rPr>
          <w:rFonts w:ascii="Times New Roman" w:eastAsia="MS Mincho" w:hAnsi="Times New Roman" w:cs="Times New Roman"/>
          <w:b/>
          <w:bCs/>
          <w:color w:val="000000"/>
          <w:sz w:val="16"/>
          <w:szCs w:val="16"/>
          <w:lang w:val="uk-UA"/>
        </w:rPr>
      </w:pPr>
    </w:p>
    <w:p w:rsidR="00C91A84" w:rsidRPr="00906B59" w:rsidRDefault="00C91A84" w:rsidP="00C91A84">
      <w:pPr>
        <w:spacing w:after="120" w:line="240" w:lineRule="auto"/>
        <w:jc w:val="center"/>
        <w:rPr>
          <w:rFonts w:ascii="Times New Roman" w:eastAsia="MS Mincho" w:hAnsi="Times New Roman" w:cs="Times New Roman"/>
          <w:b/>
          <w:bCs/>
          <w:sz w:val="24"/>
          <w:szCs w:val="28"/>
          <w:lang w:val="uk-UA"/>
        </w:rPr>
      </w:pPr>
      <w:r w:rsidRPr="00906B59">
        <w:rPr>
          <w:rFonts w:ascii="Times New Roman" w:eastAsia="MS Mincho" w:hAnsi="Times New Roman" w:cs="Times New Roman"/>
          <w:b/>
          <w:bCs/>
          <w:sz w:val="24"/>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C91A84" w:rsidRPr="00906B59" w:rsidTr="000264A3">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C91A84" w:rsidRPr="00906B59" w:rsidRDefault="00C91A84" w:rsidP="000264A3">
            <w:pPr>
              <w:keepNext/>
              <w:keepLines/>
              <w:spacing w:after="0" w:line="223" w:lineRule="auto"/>
              <w:jc w:val="center"/>
              <w:outlineLvl w:val="1"/>
              <w:rPr>
                <w:rFonts w:ascii="Times New Roman" w:eastAsia="MS Gothic" w:hAnsi="Times New Roman" w:cs="Times New Roman"/>
                <w:sz w:val="24"/>
                <w:szCs w:val="24"/>
                <w:lang w:val="uk-UA"/>
              </w:rPr>
            </w:pPr>
            <w:r w:rsidRPr="00906B59">
              <w:rPr>
                <w:rFonts w:ascii="Times New Roman" w:eastAsia="MS Gothic" w:hAnsi="Times New Roman" w:cs="Times New Roman"/>
                <w:caps/>
                <w:sz w:val="24"/>
                <w:szCs w:val="24"/>
                <w:lang w:val="uk-UA"/>
              </w:rPr>
              <w:t>З</w:t>
            </w:r>
            <w:r w:rsidRPr="00906B59">
              <w:rPr>
                <w:rFonts w:ascii="Times New Roman" w:eastAsia="MS Gothic" w:hAnsi="Times New Roman" w:cs="Times New Roman"/>
                <w:sz w:val="24"/>
                <w:szCs w:val="24"/>
                <w:lang w:val="uk-UA"/>
              </w:rPr>
              <w:t>а шкалою</w:t>
            </w:r>
          </w:p>
          <w:p w:rsidR="00C91A84" w:rsidRPr="00906B59" w:rsidRDefault="00C91A84" w:rsidP="000264A3">
            <w:pPr>
              <w:keepNext/>
              <w:keepLines/>
              <w:spacing w:after="0" w:line="223" w:lineRule="auto"/>
              <w:jc w:val="center"/>
              <w:outlineLvl w:val="5"/>
              <w:rPr>
                <w:rFonts w:ascii="Times New Roman" w:eastAsia="MS Gothic" w:hAnsi="Times New Roman" w:cs="Times New Roman"/>
                <w:sz w:val="24"/>
                <w:szCs w:val="24"/>
                <w:lang w:val="uk-UA"/>
              </w:rPr>
            </w:pPr>
            <w:r w:rsidRPr="00906B59">
              <w:rPr>
                <w:rFonts w:ascii="Times New Roman" w:eastAsia="MS Gothic" w:hAnsi="Times New Roman" w:cs="Times New Roman"/>
                <w:sz w:val="24"/>
                <w:szCs w:val="24"/>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C91A84" w:rsidRPr="00906B59" w:rsidRDefault="00C91A84" w:rsidP="000264A3">
            <w:pPr>
              <w:keepNext/>
              <w:keepLines/>
              <w:spacing w:after="0" w:line="223" w:lineRule="auto"/>
              <w:ind w:right="-108"/>
              <w:jc w:val="center"/>
              <w:outlineLvl w:val="4"/>
              <w:rPr>
                <w:rFonts w:ascii="Times New Roman" w:eastAsia="MS Gothic" w:hAnsi="Times New Roman" w:cs="Times New Roman"/>
                <w:sz w:val="24"/>
                <w:szCs w:val="24"/>
                <w:lang w:val="uk-UA"/>
              </w:rPr>
            </w:pPr>
            <w:r w:rsidRPr="00906B59">
              <w:rPr>
                <w:rFonts w:ascii="Times New Roman" w:eastAsia="MS Gothic" w:hAnsi="Times New Roman" w:cs="Times New Roman"/>
                <w:sz w:val="24"/>
                <w:szCs w:val="24"/>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C91A84" w:rsidRPr="00906B59" w:rsidRDefault="00C91A84" w:rsidP="000264A3">
            <w:pPr>
              <w:keepNext/>
              <w:keepLines/>
              <w:tabs>
                <w:tab w:val="num" w:pos="0"/>
              </w:tabs>
              <w:spacing w:after="0" w:line="223" w:lineRule="auto"/>
              <w:jc w:val="center"/>
              <w:outlineLvl w:val="2"/>
              <w:rPr>
                <w:rFonts w:ascii="Times New Roman" w:eastAsia="MS Gothic" w:hAnsi="Times New Roman" w:cs="Times New Roman"/>
                <w:sz w:val="24"/>
                <w:szCs w:val="24"/>
                <w:lang w:val="uk-UA"/>
              </w:rPr>
            </w:pPr>
            <w:r w:rsidRPr="00906B59">
              <w:rPr>
                <w:rFonts w:ascii="Times New Roman" w:eastAsia="MS Gothic" w:hAnsi="Times New Roman" w:cs="Times New Roman"/>
                <w:sz w:val="24"/>
                <w:szCs w:val="24"/>
                <w:lang w:val="uk-UA"/>
              </w:rPr>
              <w:t>За національною шкалою</w:t>
            </w:r>
          </w:p>
        </w:tc>
      </w:tr>
      <w:tr w:rsidR="00C91A84" w:rsidRPr="00906B59" w:rsidTr="000264A3">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C91A84" w:rsidRPr="00906B59" w:rsidRDefault="00C91A84" w:rsidP="000264A3">
            <w:pPr>
              <w:keepNext/>
              <w:keepLines/>
              <w:spacing w:after="0" w:line="223" w:lineRule="auto"/>
              <w:outlineLvl w:val="1"/>
              <w:rPr>
                <w:rFonts w:ascii="Times New Roman" w:eastAsia="MS Gothic" w:hAnsi="Times New Roman" w:cs="Times New Roman"/>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C91A84" w:rsidRPr="00906B59" w:rsidRDefault="00C91A84" w:rsidP="000264A3">
            <w:pPr>
              <w:keepNext/>
              <w:keepLines/>
              <w:spacing w:after="0" w:line="223" w:lineRule="auto"/>
              <w:outlineLvl w:val="4"/>
              <w:rPr>
                <w:rFonts w:ascii="Times New Roman" w:eastAsia="MS Gothic"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C91A84" w:rsidRPr="00906B59" w:rsidRDefault="00C91A84" w:rsidP="000264A3">
            <w:pPr>
              <w:keepNext/>
              <w:keepLines/>
              <w:spacing w:after="0" w:line="223" w:lineRule="auto"/>
              <w:jc w:val="center"/>
              <w:outlineLvl w:val="2"/>
              <w:rPr>
                <w:rFonts w:ascii="Times New Roman" w:eastAsia="MS Gothic" w:hAnsi="Times New Roman" w:cs="Times New Roman"/>
                <w:sz w:val="24"/>
                <w:szCs w:val="24"/>
                <w:lang w:val="uk-UA"/>
              </w:rPr>
            </w:pPr>
            <w:r w:rsidRPr="00906B59">
              <w:rPr>
                <w:rFonts w:ascii="Times New Roman" w:eastAsia="MS Gothic" w:hAnsi="Times New Roman" w:cs="Times New Roman"/>
                <w:sz w:val="24"/>
                <w:szCs w:val="24"/>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C91A84" w:rsidRPr="00906B59" w:rsidRDefault="00C91A84" w:rsidP="000264A3">
            <w:pPr>
              <w:keepNext/>
              <w:keepLines/>
              <w:spacing w:after="0" w:line="223" w:lineRule="auto"/>
              <w:jc w:val="center"/>
              <w:outlineLvl w:val="2"/>
              <w:rPr>
                <w:rFonts w:ascii="Times New Roman" w:eastAsia="MS Gothic" w:hAnsi="Times New Roman" w:cs="Times New Roman"/>
                <w:sz w:val="24"/>
                <w:szCs w:val="24"/>
                <w:lang w:val="uk-UA"/>
              </w:rPr>
            </w:pPr>
            <w:r w:rsidRPr="00906B59">
              <w:rPr>
                <w:rFonts w:ascii="Times New Roman" w:eastAsia="MS Gothic" w:hAnsi="Times New Roman" w:cs="Times New Roman"/>
                <w:sz w:val="24"/>
                <w:szCs w:val="24"/>
                <w:lang w:val="uk-UA"/>
              </w:rPr>
              <w:t>Залік</w:t>
            </w:r>
          </w:p>
        </w:tc>
      </w:tr>
      <w:tr w:rsidR="00C91A84" w:rsidRPr="00906B59" w:rsidTr="000264A3">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68"/>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223"/>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keepNext/>
              <w:keepLines/>
              <w:spacing w:after="0" w:line="223" w:lineRule="auto"/>
              <w:jc w:val="center"/>
              <w:outlineLvl w:val="3"/>
              <w:rPr>
                <w:rFonts w:ascii="Times New Roman" w:eastAsia="MS Gothic" w:hAnsi="Times New Roman" w:cs="Times New Roman"/>
                <w:iCs/>
                <w:sz w:val="24"/>
                <w:szCs w:val="24"/>
                <w:lang w:val="uk-UA"/>
              </w:rPr>
            </w:pPr>
            <w:r w:rsidRPr="00906B59">
              <w:rPr>
                <w:rFonts w:ascii="Times New Roman" w:eastAsia="MS Gothic" w:hAnsi="Times New Roman" w:cs="Times New Roman"/>
                <w:iCs/>
                <w:sz w:val="24"/>
                <w:szCs w:val="24"/>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keepNext/>
              <w:keepLines/>
              <w:spacing w:after="0" w:line="223" w:lineRule="auto"/>
              <w:jc w:val="center"/>
              <w:outlineLvl w:val="3"/>
              <w:rPr>
                <w:rFonts w:ascii="Times New Roman" w:eastAsia="MS Gothic" w:hAnsi="Times New Roman" w:cs="Times New Roman"/>
                <w:iCs/>
                <w:sz w:val="24"/>
                <w:szCs w:val="24"/>
                <w:lang w:val="uk-UA"/>
              </w:rPr>
            </w:pPr>
            <w:r w:rsidRPr="00906B59">
              <w:rPr>
                <w:rFonts w:ascii="Times New Roman" w:eastAsia="MS Gothic" w:hAnsi="Times New Roman" w:cs="Times New Roman"/>
                <w:iCs/>
                <w:sz w:val="24"/>
                <w:szCs w:val="24"/>
                <w:lang w:val="uk-UA"/>
              </w:rPr>
              <w:t>Зараховано</w:t>
            </w:r>
          </w:p>
        </w:tc>
      </w:tr>
      <w:tr w:rsidR="00C91A84" w:rsidRPr="00906B59" w:rsidTr="000264A3">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68"/>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223"/>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p>
        </w:tc>
      </w:tr>
      <w:tr w:rsidR="00C91A84" w:rsidRPr="00906B59" w:rsidTr="000264A3">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68"/>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223"/>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p>
        </w:tc>
      </w:tr>
      <w:tr w:rsidR="00C91A84" w:rsidRPr="00906B59" w:rsidTr="000264A3">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68"/>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223"/>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p>
        </w:tc>
      </w:tr>
      <w:tr w:rsidR="00C91A84" w:rsidRPr="00906B59" w:rsidTr="000264A3">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68"/>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223"/>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p>
        </w:tc>
      </w:tr>
      <w:tr w:rsidR="00C91A84" w:rsidRPr="00906B59" w:rsidTr="000264A3">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68"/>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223"/>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54"/>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Не зараховано</w:t>
            </w:r>
          </w:p>
        </w:tc>
      </w:tr>
      <w:tr w:rsidR="00C91A84" w:rsidRPr="00906B59" w:rsidTr="000264A3">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68"/>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C91A84" w:rsidRPr="00906B59" w:rsidRDefault="00C91A84" w:rsidP="000264A3">
            <w:pPr>
              <w:spacing w:after="0" w:line="223" w:lineRule="auto"/>
              <w:ind w:right="223"/>
              <w:jc w:val="center"/>
              <w:rPr>
                <w:rFonts w:ascii="Times New Roman" w:eastAsia="MS Mincho" w:hAnsi="Times New Roman" w:cs="Times New Roman"/>
                <w:spacing w:val="-2"/>
                <w:sz w:val="24"/>
                <w:szCs w:val="24"/>
                <w:lang w:val="uk-UA"/>
              </w:rPr>
            </w:pPr>
            <w:r w:rsidRPr="00906B59">
              <w:rPr>
                <w:rFonts w:ascii="Times New Roman" w:eastAsia="MS Mincho" w:hAnsi="Times New Roman" w:cs="Times New Roman"/>
                <w:spacing w:val="-2"/>
                <w:sz w:val="24"/>
                <w:szCs w:val="24"/>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tcPr>
          <w:p w:rsidR="00C91A84" w:rsidRPr="00906B59" w:rsidRDefault="00C91A84" w:rsidP="000264A3">
            <w:pPr>
              <w:spacing w:after="0" w:line="223" w:lineRule="auto"/>
              <w:ind w:right="-54"/>
              <w:jc w:val="center"/>
              <w:rPr>
                <w:rFonts w:ascii="Times New Roman" w:eastAsia="MS Mincho" w:hAnsi="Times New Roman" w:cs="Times New Roman"/>
                <w:spacing w:val="-2"/>
                <w:sz w:val="24"/>
                <w:szCs w:val="24"/>
                <w:lang w:val="uk-UA"/>
              </w:rPr>
            </w:pPr>
          </w:p>
        </w:tc>
      </w:tr>
    </w:tbl>
    <w:p w:rsidR="00C91A84" w:rsidRPr="00906B59" w:rsidRDefault="00C91A84" w:rsidP="00C91A84">
      <w:pPr>
        <w:spacing w:after="0" w:line="240" w:lineRule="auto"/>
        <w:rPr>
          <w:rFonts w:ascii="Times New Roman" w:eastAsia="MS Mincho" w:hAnsi="Times New Roman" w:cs="Times New Roman"/>
          <w:b/>
          <w:bCs/>
          <w:color w:val="000000"/>
          <w:sz w:val="28"/>
          <w:szCs w:val="24"/>
          <w:lang w:val="uk-UA"/>
        </w:rPr>
      </w:pPr>
    </w:p>
    <w:p w:rsidR="00C91A84" w:rsidRPr="00906B59" w:rsidRDefault="00C91A84" w:rsidP="00C91A84">
      <w:pPr>
        <w:rPr>
          <w:rFonts w:ascii="Times New Roman" w:eastAsia="MS Mincho" w:hAnsi="Times New Roman" w:cs="Times New Roman"/>
          <w:b/>
          <w:bCs/>
          <w:color w:val="000000"/>
          <w:sz w:val="28"/>
          <w:szCs w:val="24"/>
          <w:lang w:val="uk-UA"/>
        </w:rPr>
      </w:pPr>
      <w:r w:rsidRPr="00906B59">
        <w:rPr>
          <w:rFonts w:ascii="Times New Roman" w:eastAsia="MS Mincho" w:hAnsi="Times New Roman" w:cs="Times New Roman"/>
          <w:b/>
          <w:bCs/>
          <w:color w:val="000000"/>
          <w:sz w:val="28"/>
          <w:szCs w:val="24"/>
          <w:lang w:val="uk-UA"/>
        </w:rPr>
        <w:br w:type="page"/>
      </w:r>
    </w:p>
    <w:p w:rsidR="00C91A84" w:rsidRPr="00906B59" w:rsidRDefault="00C91A84" w:rsidP="00C91A84">
      <w:pPr>
        <w:spacing w:after="0" w:line="240" w:lineRule="auto"/>
        <w:jc w:val="center"/>
        <w:rPr>
          <w:rFonts w:ascii="Times New Roman" w:eastAsia="MS Mincho" w:hAnsi="Times New Roman" w:cs="Times New Roman"/>
          <w:b/>
          <w:bCs/>
          <w:color w:val="000000"/>
          <w:sz w:val="28"/>
          <w:szCs w:val="24"/>
          <w:lang w:val="uk-UA"/>
        </w:rPr>
      </w:pPr>
      <w:r w:rsidRPr="00906B59">
        <w:rPr>
          <w:rFonts w:ascii="Times New Roman" w:eastAsia="MS Mincho" w:hAnsi="Times New Roman" w:cs="Times New Roman"/>
          <w:b/>
          <w:bCs/>
          <w:color w:val="000000"/>
          <w:sz w:val="28"/>
          <w:szCs w:val="24"/>
          <w:lang w:val="uk-UA"/>
        </w:rPr>
        <w:lastRenderedPageBreak/>
        <w:t>РОЗКЛАД КУРСУ ЗА ТЕМАМИ І КОНТРОЛЬНІ ЗАВДАННЯ</w:t>
      </w:r>
    </w:p>
    <w:p w:rsidR="00C91A84" w:rsidRPr="00906B59" w:rsidRDefault="00C91A84" w:rsidP="00C91A84">
      <w:pPr>
        <w:spacing w:after="0" w:line="240" w:lineRule="auto"/>
        <w:jc w:val="center"/>
        <w:rPr>
          <w:rFonts w:ascii="Times New Roman" w:eastAsia="MS Mincho" w:hAnsi="Times New Roman" w:cs="Times New Roman"/>
          <w:b/>
          <w:bCs/>
          <w:color w:val="000000"/>
          <w:sz w:val="28"/>
          <w:szCs w:val="24"/>
          <w:lang w:val="uk-UA"/>
        </w:rPr>
      </w:pPr>
    </w:p>
    <w:p w:rsidR="00C91A84" w:rsidRPr="00906B59" w:rsidRDefault="00C91A84" w:rsidP="00C91A84">
      <w:pPr>
        <w:spacing w:after="0" w:line="240" w:lineRule="auto"/>
        <w:jc w:val="right"/>
        <w:rPr>
          <w:rFonts w:ascii="Times New Roman" w:eastAsia="MS Mincho" w:hAnsi="Times New Roman" w:cs="Times New Roman"/>
          <w:sz w:val="24"/>
          <w:szCs w:val="24"/>
          <w:lang w:val="uk-UA"/>
        </w:r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11"/>
        <w:gridCol w:w="2691"/>
        <w:gridCol w:w="1583"/>
      </w:tblGrid>
      <w:tr w:rsidR="00C91A84" w:rsidRPr="00906B59"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b/>
                <w:bCs/>
                <w:color w:val="000000"/>
                <w:lang w:val="uk-UA"/>
              </w:rPr>
            </w:pPr>
            <w:r w:rsidRPr="00DF409B">
              <w:rPr>
                <w:rFonts w:ascii="Times New Roman" w:eastAsia="MS Mincho" w:hAnsi="Times New Roman" w:cs="Times New Roman"/>
                <w:b/>
                <w:bCs/>
                <w:color w:val="000000"/>
                <w:lang w:val="uk-UA"/>
              </w:rPr>
              <w:t>Тиждень</w:t>
            </w:r>
          </w:p>
          <w:p w:rsidR="00C91A84" w:rsidRPr="00DF409B" w:rsidRDefault="00C91A84" w:rsidP="000264A3">
            <w:pPr>
              <w:spacing w:after="0" w:line="240" w:lineRule="auto"/>
              <w:jc w:val="center"/>
              <w:rPr>
                <w:rFonts w:ascii="Times New Roman" w:eastAsia="MS Mincho" w:hAnsi="Times New Roman" w:cs="Times New Roman"/>
                <w:b/>
                <w:bCs/>
                <w:color w:val="000000"/>
                <w:lang w:val="uk-UA"/>
              </w:rPr>
            </w:pPr>
            <w:r w:rsidRPr="00DF409B">
              <w:rPr>
                <w:rFonts w:ascii="Times New Roman" w:eastAsia="MS Mincho" w:hAnsi="Times New Roman" w:cs="Times New Roman"/>
                <w:b/>
                <w:bCs/>
                <w:color w:val="000000"/>
                <w:lang w:val="uk-UA"/>
              </w:rPr>
              <w:t>і вид заняття</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C91A84" w:rsidRPr="00906B59" w:rsidRDefault="00C91A84" w:rsidP="000264A3">
            <w:pPr>
              <w:spacing w:after="0" w:line="240" w:lineRule="auto"/>
              <w:jc w:val="center"/>
              <w:rPr>
                <w:rFonts w:ascii="Times New Roman" w:eastAsia="MS Mincho" w:hAnsi="Times New Roman" w:cs="Times New Roman"/>
                <w:b/>
                <w:bCs/>
                <w:color w:val="000000"/>
                <w:sz w:val="24"/>
                <w:szCs w:val="24"/>
                <w:lang w:val="uk-UA"/>
              </w:rPr>
            </w:pPr>
            <w:r w:rsidRPr="00906B59">
              <w:rPr>
                <w:rFonts w:ascii="Times New Roman" w:eastAsia="MS Mincho" w:hAnsi="Times New Roman" w:cs="Times New Roman"/>
                <w:b/>
                <w:bCs/>
                <w:color w:val="000000"/>
                <w:sz w:val="24"/>
                <w:szCs w:val="24"/>
                <w:lang w:val="uk-UA"/>
              </w:rPr>
              <w:t>Тема заняття</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C91A84" w:rsidRPr="00906B59" w:rsidRDefault="00C91A84" w:rsidP="000264A3">
            <w:pPr>
              <w:spacing w:after="0" w:line="240" w:lineRule="auto"/>
              <w:jc w:val="center"/>
              <w:rPr>
                <w:rFonts w:ascii="Times New Roman" w:eastAsia="MS Mincho" w:hAnsi="Times New Roman" w:cs="Times New Roman"/>
                <w:b/>
                <w:bCs/>
                <w:color w:val="000000"/>
                <w:sz w:val="24"/>
                <w:szCs w:val="24"/>
                <w:lang w:val="uk-UA"/>
              </w:rPr>
            </w:pPr>
            <w:r w:rsidRPr="00906B59">
              <w:rPr>
                <w:rFonts w:ascii="Times New Roman" w:eastAsia="MS Mincho" w:hAnsi="Times New Roman" w:cs="Times New Roman"/>
                <w:b/>
                <w:bCs/>
                <w:color w:val="000000"/>
                <w:sz w:val="24"/>
                <w:szCs w:val="24"/>
                <w:lang w:val="uk-UA"/>
              </w:rPr>
              <w:t>Контрольний захід</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C91A84" w:rsidRPr="00906B59" w:rsidRDefault="00C91A84" w:rsidP="000264A3">
            <w:pPr>
              <w:spacing w:after="0" w:line="240" w:lineRule="auto"/>
              <w:jc w:val="center"/>
              <w:rPr>
                <w:rFonts w:ascii="Times New Roman" w:eastAsia="MS Mincho" w:hAnsi="Times New Roman" w:cs="Times New Roman"/>
                <w:b/>
                <w:sz w:val="24"/>
                <w:szCs w:val="24"/>
                <w:lang w:val="uk-UA"/>
              </w:rPr>
            </w:pPr>
            <w:r w:rsidRPr="00906B59">
              <w:rPr>
                <w:rFonts w:ascii="Times New Roman" w:eastAsia="MS Mincho" w:hAnsi="Times New Roman" w:cs="Times New Roman"/>
                <w:b/>
                <w:sz w:val="24"/>
                <w:szCs w:val="24"/>
                <w:lang w:val="uk-UA"/>
              </w:rPr>
              <w:t>Кількість балів</w:t>
            </w:r>
          </w:p>
        </w:tc>
      </w:tr>
      <w:tr w:rsidR="00C91A84" w:rsidRPr="00906B59" w:rsidTr="00DF409B">
        <w:tc>
          <w:tcPr>
            <w:tcW w:w="10083" w:type="dxa"/>
            <w:gridSpan w:val="4"/>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b/>
                <w:color w:val="000000"/>
                <w:lang w:val="uk-UA"/>
              </w:rPr>
            </w:pPr>
            <w:r w:rsidRPr="00DF409B">
              <w:rPr>
                <w:rFonts w:ascii="Times New Roman" w:eastAsia="MS Mincho" w:hAnsi="Times New Roman" w:cs="Times New Roman"/>
                <w:b/>
                <w:color w:val="000000"/>
                <w:lang w:val="uk-UA"/>
              </w:rPr>
              <w:t xml:space="preserve">Змістовий модуль 1. </w:t>
            </w:r>
            <w:r w:rsidR="00893770" w:rsidRPr="00DF409B">
              <w:rPr>
                <w:rFonts w:ascii="Times New Roman" w:eastAsia="MS Mincho" w:hAnsi="Times New Roman" w:cs="Times New Roman"/>
                <w:b/>
                <w:color w:val="000000"/>
                <w:lang w:val="en-US"/>
              </w:rPr>
              <w:t xml:space="preserve">CLIl </w:t>
            </w:r>
            <w:r w:rsidR="00893770" w:rsidRPr="00DF409B">
              <w:rPr>
                <w:rFonts w:ascii="Times New Roman" w:eastAsia="MS Mincho" w:hAnsi="Times New Roman" w:cs="Times New Roman"/>
                <w:b/>
                <w:color w:val="000000"/>
                <w:lang w:val="uk-UA"/>
              </w:rPr>
              <w:t>як новітня технологія навчання іноземної мови та предмету</w:t>
            </w:r>
          </w:p>
          <w:p w:rsidR="00C91A84" w:rsidRPr="00DF409B" w:rsidRDefault="00C91A84" w:rsidP="000264A3">
            <w:pPr>
              <w:spacing w:after="0" w:line="240" w:lineRule="auto"/>
              <w:jc w:val="center"/>
              <w:rPr>
                <w:rFonts w:ascii="Times New Roman" w:eastAsia="MS Mincho" w:hAnsi="Times New Roman" w:cs="Times New Roman"/>
                <w:color w:val="000000"/>
                <w:lang w:val="uk-UA"/>
              </w:rPr>
            </w:pPr>
          </w:p>
        </w:tc>
      </w:tr>
      <w:tr w:rsidR="00C91A84"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1</w:t>
            </w:r>
          </w:p>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Лекція 1</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A5334D">
            <w:pPr>
              <w:spacing w:after="0" w:line="240" w:lineRule="auto"/>
              <w:textAlignment w:val="baseline"/>
              <w:rPr>
                <w:rFonts w:ascii="Times New Roman" w:eastAsia="Times New Roman" w:hAnsi="Times New Roman" w:cs="Times New Roman"/>
                <w:lang w:eastAsia="ru-RU"/>
              </w:rPr>
            </w:pPr>
            <w:r w:rsidRPr="00DF409B">
              <w:rPr>
                <w:rFonts w:ascii="Times New Roman" w:eastAsia="Times New Roman" w:hAnsi="Times New Roman" w:cs="Times New Roman"/>
                <w:lang w:eastAsia="ru-RU"/>
              </w:rPr>
              <w:t>Цілі CLIL та обґрунтування CLIL. Мовні вимоги до предмета та змісту;</w:t>
            </w:r>
          </w:p>
        </w:tc>
        <w:tc>
          <w:tcPr>
            <w:tcW w:w="2691" w:type="dxa"/>
            <w:tcBorders>
              <w:top w:val="single" w:sz="4" w:space="0" w:color="auto"/>
              <w:left w:val="single" w:sz="4" w:space="0" w:color="auto"/>
              <w:right w:val="single" w:sz="4" w:space="0" w:color="auto"/>
            </w:tcBorders>
            <w:shd w:val="clear" w:color="auto" w:fill="auto"/>
          </w:tcPr>
          <w:p w:rsidR="00C91A84" w:rsidRPr="00DF409B" w:rsidRDefault="00365644" w:rsidP="000264A3">
            <w:pPr>
              <w:spacing w:after="0" w:line="240" w:lineRule="auto"/>
              <w:rPr>
                <w:rFonts w:ascii="Times New Roman" w:eastAsia="MS Mincho" w:hAnsi="Times New Roman" w:cs="Times New Roman"/>
                <w:color w:val="000000"/>
                <w:lang w:val="uk-UA"/>
              </w:rPr>
            </w:pPr>
            <w:r w:rsidRPr="00DF409B">
              <w:rPr>
                <w:rFonts w:ascii="Times New Roman" w:eastAsia="MS Mincho" w:hAnsi="Times New Roman" w:cs="Times New Roman"/>
                <w:iCs/>
                <w:lang w:val="uk-UA"/>
              </w:rPr>
              <w:t>Т</w:t>
            </w:r>
            <w:r w:rsidR="00C91A84" w:rsidRPr="00DF409B">
              <w:rPr>
                <w:rFonts w:ascii="Times New Roman" w:eastAsia="MS Mincho" w:hAnsi="Times New Roman" w:cs="Times New Roman"/>
                <w:iCs/>
                <w:lang w:val="uk-UA"/>
              </w:rPr>
              <w:t>естування</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5</w:t>
            </w:r>
          </w:p>
        </w:tc>
      </w:tr>
      <w:tr w:rsidR="00C91A84"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1</w:t>
            </w:r>
          </w:p>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Семінар 1</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DF409B" w:rsidP="00365644">
            <w:pPr>
              <w:spacing w:after="0" w:line="240" w:lineRule="auto"/>
              <w:textAlignment w:val="baseline"/>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Історія виникнення CLIL технології, її переумови</w:t>
            </w:r>
          </w:p>
        </w:tc>
        <w:tc>
          <w:tcPr>
            <w:tcW w:w="2691" w:type="dxa"/>
            <w:tcBorders>
              <w:top w:val="single" w:sz="4" w:space="0" w:color="auto"/>
              <w:left w:val="single" w:sz="4" w:space="0" w:color="auto"/>
              <w:right w:val="single" w:sz="4" w:space="0" w:color="auto"/>
            </w:tcBorders>
            <w:shd w:val="clear" w:color="auto" w:fill="auto"/>
          </w:tcPr>
          <w:p w:rsidR="00C91A84" w:rsidRPr="00DF409B" w:rsidRDefault="00C91A84" w:rsidP="000264A3">
            <w:pPr>
              <w:spacing w:after="0" w:line="240" w:lineRule="auto"/>
              <w:rPr>
                <w:rFonts w:ascii="Times New Roman" w:eastAsia="MS Mincho" w:hAnsi="Times New Roman" w:cs="Times New Roman"/>
                <w:iCs/>
                <w:lang w:val="uk-UA"/>
              </w:rPr>
            </w:pPr>
            <w:r w:rsidRPr="00DF409B">
              <w:rPr>
                <w:rFonts w:ascii="Times New Roman" w:eastAsia="MS Mincho" w:hAnsi="Times New Roman" w:cs="Times New Roman"/>
                <w:iCs/>
                <w:lang w:val="uk-UA"/>
              </w:rPr>
              <w:t>Дискусія, опитування, Інтерактивні види контролю</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10</w:t>
            </w:r>
          </w:p>
        </w:tc>
      </w:tr>
      <w:tr w:rsidR="00C91A84" w:rsidRPr="00DF409B" w:rsidTr="00DF409B">
        <w:tc>
          <w:tcPr>
            <w:tcW w:w="10083" w:type="dxa"/>
            <w:gridSpan w:val="4"/>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Змістовий модуль 2</w:t>
            </w:r>
          </w:p>
        </w:tc>
      </w:tr>
      <w:tr w:rsidR="00C91A84"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3</w:t>
            </w:r>
          </w:p>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Лекція 2</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365644">
            <w:pPr>
              <w:spacing w:after="0" w:line="240" w:lineRule="auto"/>
              <w:textAlignment w:val="baseline"/>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Критерії класифікації типів CLIL; Аналіз прикладів трьох моделей CLIL</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rPr>
                <w:rFonts w:ascii="Times New Roman" w:eastAsia="MS Mincho" w:hAnsi="Times New Roman" w:cs="Times New Roman"/>
                <w:lang w:val="en-US"/>
              </w:rPr>
            </w:pPr>
            <w:r w:rsidRPr="00DF409B">
              <w:rPr>
                <w:rFonts w:ascii="Times New Roman" w:eastAsia="MS Mincho" w:hAnsi="Times New Roman" w:cs="Times New Roman"/>
                <w:lang w:val="en-US"/>
              </w:rPr>
              <w:t xml:space="preserve">Термінологічний диктант, </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5</w:t>
            </w:r>
          </w:p>
        </w:tc>
      </w:tr>
      <w:tr w:rsidR="00C91A84"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3</w:t>
            </w:r>
          </w:p>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Семінар 2</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DF409B" w:rsidP="00DF409B">
            <w:pPr>
              <w:spacing w:after="0" w:line="240" w:lineRule="auto"/>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Аналіз планів уроків за допомогою трьох вимірів CLIL (зміст, мова та когнітивні навички).</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rPr>
                <w:rFonts w:ascii="Times New Roman" w:eastAsia="MS Mincho" w:hAnsi="Times New Roman" w:cs="Times New Roman"/>
                <w:lang w:val="en-US"/>
              </w:rPr>
            </w:pPr>
            <w:r w:rsidRPr="00DF409B">
              <w:rPr>
                <w:rFonts w:ascii="Times New Roman" w:eastAsia="MS Mincho" w:hAnsi="Times New Roman" w:cs="Times New Roman"/>
                <w:lang w:val="en-US"/>
              </w:rPr>
              <w:t>Дискусія, опитування, Інтерактивні види контролю</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10</w:t>
            </w:r>
          </w:p>
        </w:tc>
      </w:tr>
      <w:tr w:rsidR="00C91A84" w:rsidRPr="00DF409B" w:rsidTr="00DF409B">
        <w:tc>
          <w:tcPr>
            <w:tcW w:w="10083" w:type="dxa"/>
            <w:gridSpan w:val="4"/>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Змістовий модуль 3</w:t>
            </w:r>
          </w:p>
        </w:tc>
      </w:tr>
      <w:tr w:rsidR="00DF409B"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DF409B" w:rsidRPr="00DF409B" w:rsidRDefault="00DF409B" w:rsidP="00DF409B">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5</w:t>
            </w:r>
          </w:p>
          <w:p w:rsidR="00DF409B" w:rsidRPr="00DF409B" w:rsidRDefault="00DF409B" w:rsidP="00DF409B">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Лекція 3</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DF409B" w:rsidRPr="00DF409B" w:rsidRDefault="00DF409B" w:rsidP="00DF409B">
            <w:pPr>
              <w:spacing w:after="0" w:line="240" w:lineRule="auto"/>
              <w:rPr>
                <w:rFonts w:ascii="Times New Roman" w:eastAsia="MS Mincho" w:hAnsi="Times New Roman" w:cs="Times New Roman"/>
                <w:color w:val="000000"/>
              </w:rPr>
            </w:pPr>
            <w:r w:rsidRPr="00DF409B">
              <w:rPr>
                <w:rFonts w:ascii="Times New Roman" w:eastAsia="MS Mincho" w:hAnsi="Times New Roman" w:cs="Times New Roman"/>
                <w:color w:val="000000"/>
              </w:rPr>
              <w:t>Таксономія Блума.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DF409B" w:rsidRPr="00DF409B" w:rsidRDefault="00DF409B" w:rsidP="00DF409B">
            <w:pPr>
              <w:rPr>
                <w:rFonts w:ascii="Times New Roman" w:hAnsi="Times New Roman" w:cs="Times New Roman"/>
              </w:rPr>
            </w:pPr>
            <w:r w:rsidRPr="00DF409B">
              <w:rPr>
                <w:rFonts w:ascii="Times New Roman" w:hAnsi="Times New Roman" w:cs="Times New Roman"/>
              </w:rPr>
              <w:t>Тестування</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DF409B" w:rsidRPr="00DF409B" w:rsidRDefault="00DF409B" w:rsidP="00DF409B">
            <w:pPr>
              <w:jc w:val="center"/>
              <w:rPr>
                <w:rFonts w:ascii="Times New Roman" w:hAnsi="Times New Roman" w:cs="Times New Roman"/>
                <w:lang w:val="uk-UA"/>
              </w:rPr>
            </w:pPr>
            <w:r w:rsidRPr="00DF409B">
              <w:rPr>
                <w:rFonts w:ascii="Times New Roman" w:hAnsi="Times New Roman" w:cs="Times New Roman"/>
                <w:lang w:val="uk-UA"/>
              </w:rPr>
              <w:t>5</w:t>
            </w:r>
          </w:p>
        </w:tc>
      </w:tr>
      <w:tr w:rsidR="00DF409B"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DF409B" w:rsidRPr="00DF409B" w:rsidRDefault="00DF409B" w:rsidP="00DF409B">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5</w:t>
            </w:r>
          </w:p>
          <w:p w:rsidR="00DF409B" w:rsidRPr="00DF409B" w:rsidRDefault="00DF409B" w:rsidP="00DF409B">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Семінар 3</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DF409B" w:rsidRPr="00DF409B" w:rsidRDefault="00DF409B" w:rsidP="00DF409B">
            <w:pPr>
              <w:spacing w:after="0" w:line="240" w:lineRule="auto"/>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Використання scaffolding  на заняттях. Вибір інструментальної опори (scaffolding)  для конкретної мови</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DF409B" w:rsidRPr="00DF409B" w:rsidRDefault="00DF409B" w:rsidP="00DF409B">
            <w:pPr>
              <w:rPr>
                <w:rFonts w:ascii="Times New Roman" w:hAnsi="Times New Roman" w:cs="Times New Roman"/>
              </w:rPr>
            </w:pPr>
            <w:r w:rsidRPr="00DF409B">
              <w:rPr>
                <w:rFonts w:ascii="Times New Roman" w:hAnsi="Times New Roman" w:cs="Times New Roman"/>
              </w:rPr>
              <w:t>Дискусія, опитування, Інтерактивні види контролю</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DF409B" w:rsidRPr="00DF409B" w:rsidRDefault="00DF409B" w:rsidP="00DF409B">
            <w:pPr>
              <w:jc w:val="center"/>
              <w:rPr>
                <w:rFonts w:ascii="Times New Roman" w:hAnsi="Times New Roman" w:cs="Times New Roman"/>
                <w:lang w:val="uk-UA"/>
              </w:rPr>
            </w:pPr>
            <w:r w:rsidRPr="00DF409B">
              <w:rPr>
                <w:rFonts w:ascii="Times New Roman" w:hAnsi="Times New Roman" w:cs="Times New Roman"/>
                <w:lang w:val="uk-UA"/>
              </w:rPr>
              <w:t>10</w:t>
            </w:r>
          </w:p>
        </w:tc>
      </w:tr>
      <w:tr w:rsidR="00C91A84"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7</w:t>
            </w:r>
          </w:p>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Лекція 4</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365644">
            <w:pPr>
              <w:spacing w:after="0" w:line="240" w:lineRule="auto"/>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Лінгвістична опора (Scaffolding).</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DF409B"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Тестування</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DF409B">
            <w:pPr>
              <w:jc w:val="center"/>
              <w:rPr>
                <w:rFonts w:ascii="Times New Roman" w:hAnsi="Times New Roman" w:cs="Times New Roman"/>
                <w:lang w:val="uk-UA"/>
              </w:rPr>
            </w:pPr>
            <w:r w:rsidRPr="00DF409B">
              <w:rPr>
                <w:rFonts w:ascii="Times New Roman" w:hAnsi="Times New Roman" w:cs="Times New Roman"/>
                <w:lang w:val="uk-UA"/>
              </w:rPr>
              <w:t>5</w:t>
            </w:r>
          </w:p>
        </w:tc>
      </w:tr>
      <w:tr w:rsidR="00C91A84" w:rsidRPr="00DF409B" w:rsidTr="00DF409B">
        <w:tc>
          <w:tcPr>
            <w:tcW w:w="10083" w:type="dxa"/>
            <w:gridSpan w:val="4"/>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Змістовий модуль 4</w:t>
            </w:r>
          </w:p>
        </w:tc>
      </w:tr>
      <w:tr w:rsidR="00C91A84"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7</w:t>
            </w:r>
          </w:p>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Семінар 4</w:t>
            </w:r>
          </w:p>
        </w:tc>
        <w:tc>
          <w:tcPr>
            <w:tcW w:w="4011" w:type="dxa"/>
          </w:tcPr>
          <w:p w:rsidR="00C91A84" w:rsidRPr="00DF409B" w:rsidRDefault="00DF409B" w:rsidP="00365644">
            <w:pPr>
              <w:spacing w:after="0" w:line="240" w:lineRule="auto"/>
              <w:textAlignment w:val="baseline"/>
              <w:rPr>
                <w:rFonts w:ascii="Times New Roman" w:eastAsia="MS Mincho" w:hAnsi="Times New Roman" w:cs="Times New Roman"/>
                <w:color w:val="000000"/>
                <w:lang w:val="uk-UA" w:eastAsia="ru-RU"/>
              </w:rPr>
            </w:pPr>
            <w:r w:rsidRPr="00DF409B">
              <w:rPr>
                <w:rFonts w:ascii="Times New Roman" w:eastAsia="MS Mincho" w:hAnsi="Times New Roman" w:cs="Times New Roman"/>
                <w:color w:val="000000"/>
                <w:lang w:val="uk-UA" w:eastAsia="ru-RU"/>
              </w:rPr>
              <w:t>Моделі CLIL. Варіації навчальних програм у CLIL.</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DF409B"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Дискусія, опитування, Інтерактивні види контролю</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DF409B">
            <w:pPr>
              <w:jc w:val="center"/>
              <w:rPr>
                <w:rFonts w:ascii="Times New Roman" w:hAnsi="Times New Roman" w:cs="Times New Roman"/>
              </w:rPr>
            </w:pPr>
            <w:r w:rsidRPr="00DF409B">
              <w:rPr>
                <w:rFonts w:ascii="Times New Roman" w:eastAsia="MS Mincho" w:hAnsi="Times New Roman" w:cs="Times New Roman"/>
                <w:color w:val="000000"/>
                <w:lang w:val="uk-UA"/>
              </w:rPr>
              <w:t>10</w:t>
            </w:r>
          </w:p>
        </w:tc>
      </w:tr>
      <w:tr w:rsidR="00C91A84"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9</w:t>
            </w:r>
          </w:p>
          <w:p w:rsidR="00C91A84" w:rsidRPr="00DF409B" w:rsidRDefault="0036564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Лекція 5</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365644">
            <w:pPr>
              <w:spacing w:after="0" w:line="240" w:lineRule="auto"/>
              <w:textAlignment w:val="baseline"/>
              <w:rPr>
                <w:rFonts w:ascii="Times New Roman" w:eastAsia="MS Mincho" w:hAnsi="Times New Roman" w:cs="Times New Roman"/>
                <w:color w:val="000000"/>
                <w:lang w:val="uk-UA" w:eastAsia="ru-RU"/>
              </w:rPr>
            </w:pPr>
            <w:r w:rsidRPr="00DF409B">
              <w:rPr>
                <w:rFonts w:ascii="Times New Roman" w:eastAsia="MS Mincho" w:hAnsi="Times New Roman" w:cs="Times New Roman"/>
                <w:color w:val="000000"/>
                <w:lang w:val="uk-UA" w:eastAsia="ru-RU"/>
              </w:rPr>
              <w:t>3 види іноземної мови, яка використовується на уроках CLIL/</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DF409B"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Тестування</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DF409B">
            <w:pPr>
              <w:jc w:val="center"/>
              <w:rPr>
                <w:rFonts w:ascii="Times New Roman" w:hAnsi="Times New Roman" w:cs="Times New Roman"/>
                <w:lang w:val="uk-UA"/>
              </w:rPr>
            </w:pPr>
          </w:p>
        </w:tc>
      </w:tr>
      <w:tr w:rsidR="00C91A84"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C91A8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9 Семінар 5</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DF409B" w:rsidP="00A5334D">
            <w:pPr>
              <w:spacing w:after="0" w:line="240" w:lineRule="auto"/>
              <w:textAlignment w:val="baseline"/>
              <w:rPr>
                <w:rFonts w:ascii="Times New Roman" w:eastAsia="MS Mincho" w:hAnsi="Times New Roman" w:cs="Times New Roman"/>
                <w:color w:val="000000"/>
                <w:lang w:val="uk-UA" w:eastAsia="ru-RU"/>
              </w:rPr>
            </w:pPr>
            <w:r w:rsidRPr="00DF409B">
              <w:rPr>
                <w:rFonts w:ascii="Times New Roman" w:eastAsia="MS Mincho" w:hAnsi="Times New Roman" w:cs="Times New Roman"/>
                <w:color w:val="000000"/>
                <w:lang w:val="uk-UA" w:eastAsia="ru-RU"/>
              </w:rPr>
              <w:t>Принципи структурування уроків CLIL Планування та проведення уроків CLIL</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DF409B"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Дискусія, опитування, Інтерактивні види контролю</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C91A84" w:rsidRPr="00DF409B" w:rsidRDefault="00365644" w:rsidP="00DF409B">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10</w:t>
            </w:r>
          </w:p>
        </w:tc>
      </w:tr>
      <w:tr w:rsidR="00365644" w:rsidRPr="00DF409B" w:rsidTr="00DF409B">
        <w:tc>
          <w:tcPr>
            <w:tcW w:w="1798" w:type="dxa"/>
            <w:tcBorders>
              <w:top w:val="single" w:sz="4" w:space="0" w:color="auto"/>
              <w:left w:val="single" w:sz="4" w:space="0" w:color="auto"/>
              <w:bottom w:val="single" w:sz="4" w:space="0" w:color="auto"/>
              <w:right w:val="single" w:sz="4" w:space="0" w:color="auto"/>
            </w:tcBorders>
            <w:shd w:val="clear" w:color="auto" w:fill="auto"/>
          </w:tcPr>
          <w:p w:rsidR="00365644" w:rsidRPr="00DF409B" w:rsidRDefault="0036564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Тиждень 11</w:t>
            </w:r>
          </w:p>
          <w:p w:rsidR="00365644" w:rsidRPr="00DF409B" w:rsidRDefault="00365644"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Лекція 6</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365644" w:rsidRPr="00DF409B" w:rsidRDefault="00365644" w:rsidP="00A5334D">
            <w:pPr>
              <w:spacing w:after="0" w:line="240" w:lineRule="auto"/>
              <w:textAlignment w:val="baseline"/>
              <w:rPr>
                <w:rFonts w:ascii="Times New Roman" w:eastAsia="MS Mincho" w:hAnsi="Times New Roman" w:cs="Times New Roman"/>
                <w:color w:val="000000"/>
                <w:lang w:val="uk-UA" w:eastAsia="ru-RU"/>
              </w:rPr>
            </w:pPr>
            <w:r w:rsidRPr="00DF409B">
              <w:rPr>
                <w:rFonts w:ascii="Times New Roman" w:eastAsia="MS Mincho" w:hAnsi="Times New Roman" w:cs="Times New Roman"/>
                <w:color w:val="000000"/>
                <w:lang w:val="uk-UA" w:eastAsia="ru-RU"/>
              </w:rPr>
              <w:t>Критерії оцінки матеріалів. Аналіз матеріалів, що стосуються предмета.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365644" w:rsidRPr="00DF409B" w:rsidRDefault="00DF409B" w:rsidP="000264A3">
            <w:pPr>
              <w:spacing w:after="0" w:line="240" w:lineRule="auto"/>
              <w:jc w:val="center"/>
              <w:rPr>
                <w:rFonts w:ascii="Times New Roman" w:eastAsia="MS Mincho" w:hAnsi="Times New Roman" w:cs="Times New Roman"/>
                <w:color w:val="000000"/>
                <w:lang w:val="uk-UA"/>
              </w:rPr>
            </w:pPr>
            <w:r w:rsidRPr="00DF409B">
              <w:rPr>
                <w:rFonts w:ascii="Times New Roman" w:eastAsia="MS Mincho" w:hAnsi="Times New Roman" w:cs="Times New Roman"/>
                <w:color w:val="000000"/>
                <w:lang w:val="uk-UA"/>
              </w:rPr>
              <w:t>Тестування</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365644" w:rsidRPr="00DF409B" w:rsidRDefault="00DF409B" w:rsidP="00DF409B">
            <w:pPr>
              <w:spacing w:after="0" w:line="240" w:lineRule="auto"/>
              <w:jc w:val="center"/>
              <w:rPr>
                <w:rFonts w:ascii="Times New Roman" w:eastAsia="MS Mincho" w:hAnsi="Times New Roman" w:cs="Times New Roman"/>
                <w:color w:val="000000"/>
                <w:lang w:val="uk-UA"/>
              </w:rPr>
            </w:pPr>
            <w:r w:rsidRPr="00DF409B">
              <w:rPr>
                <w:rFonts w:ascii="Times New Roman" w:hAnsi="Times New Roman" w:cs="Times New Roman"/>
                <w:lang w:val="uk-UA"/>
              </w:rPr>
              <w:t>5</w:t>
            </w:r>
          </w:p>
        </w:tc>
      </w:tr>
    </w:tbl>
    <w:p w:rsidR="00C91A84" w:rsidRPr="00DF409B" w:rsidRDefault="00C91A84" w:rsidP="00C91A84">
      <w:pPr>
        <w:spacing w:after="0" w:line="240" w:lineRule="auto"/>
        <w:ind w:left="2160" w:firstLine="720"/>
        <w:rPr>
          <w:rFonts w:ascii="Times New Roman" w:eastAsia="MS Mincho" w:hAnsi="Times New Roman" w:cs="Times New Roman"/>
          <w:b/>
          <w:bCs/>
          <w:color w:val="000000"/>
          <w:lang w:val="uk-UA"/>
        </w:rPr>
      </w:pPr>
    </w:p>
    <w:p w:rsidR="00365644" w:rsidRDefault="00365644" w:rsidP="00C91A84">
      <w:pPr>
        <w:spacing w:after="0" w:line="240" w:lineRule="auto"/>
        <w:rPr>
          <w:rFonts w:ascii="Times New Roman" w:eastAsia="MS Mincho" w:hAnsi="Times New Roman" w:cs="Times New Roman"/>
          <w:b/>
          <w:bCs/>
          <w:color w:val="000000"/>
          <w:sz w:val="28"/>
          <w:szCs w:val="24"/>
          <w:lang w:val="uk-UA"/>
        </w:rPr>
      </w:pPr>
    </w:p>
    <w:p w:rsidR="00C91A84" w:rsidRPr="00906B59" w:rsidRDefault="00C91A84" w:rsidP="00C91A84">
      <w:pPr>
        <w:spacing w:after="0" w:line="240" w:lineRule="auto"/>
        <w:rPr>
          <w:rFonts w:ascii="Times New Roman" w:eastAsia="MS Mincho" w:hAnsi="Times New Roman" w:cs="Times New Roman"/>
          <w:b/>
          <w:bCs/>
          <w:color w:val="000000"/>
          <w:sz w:val="28"/>
          <w:szCs w:val="24"/>
          <w:lang w:val="uk-UA"/>
        </w:rPr>
      </w:pPr>
      <w:r w:rsidRPr="00906B59">
        <w:rPr>
          <w:rFonts w:ascii="Times New Roman" w:eastAsia="MS Mincho" w:hAnsi="Times New Roman" w:cs="Times New Roman"/>
          <w:b/>
          <w:bCs/>
          <w:color w:val="000000"/>
          <w:sz w:val="28"/>
          <w:szCs w:val="24"/>
          <w:lang w:val="uk-UA"/>
        </w:rPr>
        <w:t xml:space="preserve">ОСНОВНІ ДЖЕРЕЛА </w:t>
      </w:r>
    </w:p>
    <w:p w:rsidR="00C91A84" w:rsidRPr="00906B59" w:rsidRDefault="00C91A84" w:rsidP="00C91A84">
      <w:pPr>
        <w:shd w:val="clear" w:color="auto" w:fill="FFFFFF"/>
        <w:spacing w:after="0" w:line="240" w:lineRule="auto"/>
        <w:jc w:val="center"/>
        <w:rPr>
          <w:rFonts w:ascii="Times New Roman" w:eastAsia="MS Mincho" w:hAnsi="Times New Roman" w:cs="Times New Roman"/>
          <w:i/>
          <w:iCs/>
          <w:color w:val="000000"/>
          <w:sz w:val="24"/>
          <w:szCs w:val="24"/>
          <w:lang w:val="uk-UA"/>
        </w:rPr>
      </w:pPr>
    </w:p>
    <w:p w:rsidR="00AD413A" w:rsidRPr="00AD413A" w:rsidRDefault="00AD413A" w:rsidP="00AD413A">
      <w:pPr>
        <w:widowControl w:val="0"/>
        <w:spacing w:after="0" w:line="240" w:lineRule="auto"/>
        <w:ind w:left="567"/>
        <w:rPr>
          <w:rFonts w:ascii="Times New Roman" w:eastAsia="Times New Roman" w:hAnsi="Times New Roman" w:cs="Times New Roman"/>
          <w:sz w:val="24"/>
          <w:szCs w:val="24"/>
          <w:lang w:val="uk-UA" w:eastAsia="ru-RU"/>
        </w:rPr>
      </w:pPr>
      <w:r w:rsidRPr="00AD413A">
        <w:rPr>
          <w:rFonts w:ascii="Times New Roman" w:eastAsia="Times New Roman" w:hAnsi="Times New Roman" w:cs="Times New Roman"/>
          <w:b/>
          <w:sz w:val="24"/>
          <w:szCs w:val="24"/>
          <w:lang w:val="uk-UA" w:eastAsia="ru-RU"/>
        </w:rPr>
        <w:t>Основна</w:t>
      </w:r>
      <w:r w:rsidRPr="00AD413A">
        <w:rPr>
          <w:rFonts w:ascii="Times New Roman" w:eastAsia="Times New Roman" w:hAnsi="Times New Roman" w:cs="Times New Roman"/>
          <w:sz w:val="24"/>
          <w:szCs w:val="24"/>
          <w:lang w:val="uk-UA" w:eastAsia="ru-RU"/>
        </w:rPr>
        <w:t>:</w:t>
      </w:r>
    </w:p>
    <w:p w:rsidR="00AD413A" w:rsidRPr="00AD413A" w:rsidRDefault="00AD413A" w:rsidP="00AD413A">
      <w:pPr>
        <w:widowControl w:val="0"/>
        <w:spacing w:after="0" w:line="240" w:lineRule="auto"/>
        <w:ind w:left="567"/>
        <w:rPr>
          <w:rFonts w:ascii="Times New Roman" w:eastAsia="Times New Roman" w:hAnsi="Times New Roman" w:cs="Times New Roman"/>
          <w:sz w:val="24"/>
          <w:szCs w:val="24"/>
          <w:lang w:val="uk-UA" w:eastAsia="ru-RU"/>
        </w:rPr>
      </w:pPr>
    </w:p>
    <w:p w:rsidR="00AD413A" w:rsidRPr="00AD413A" w:rsidRDefault="00AD413A" w:rsidP="00AD413A">
      <w:pPr>
        <w:widowControl w:val="0"/>
        <w:numPr>
          <w:ilvl w:val="0"/>
          <w:numId w:val="7"/>
        </w:numPr>
        <w:spacing w:after="0" w:line="240" w:lineRule="auto"/>
        <w:ind w:left="709" w:hanging="709"/>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Bently K</w:t>
      </w:r>
      <w:r w:rsidRPr="00AD413A">
        <w:rPr>
          <w:rFonts w:ascii="Times New Roman" w:eastAsia="Times New Roman" w:hAnsi="Times New Roman" w:cs="Times New Roman"/>
          <w:sz w:val="24"/>
          <w:szCs w:val="24"/>
          <w:shd w:val="clear" w:color="auto" w:fill="FFFFFF"/>
          <w:lang w:val="en-US" w:eastAsia="ru-RU"/>
        </w:rPr>
        <w:t>.</w:t>
      </w:r>
      <w:r w:rsidRPr="00AD413A">
        <w:rPr>
          <w:rFonts w:ascii="Times New Roman" w:eastAsia="Times New Roman" w:hAnsi="Times New Roman" w:cs="Times New Roman"/>
          <w:sz w:val="24"/>
          <w:szCs w:val="24"/>
          <w:shd w:val="clear" w:color="auto" w:fill="FFFFFF"/>
          <w:lang w:eastAsia="ru-RU"/>
        </w:rPr>
        <w:t xml:space="preserve"> The Teaching Knowledge Test Course. Clil Module, Cambridge: Cambridge University Press</w:t>
      </w:r>
      <w:r w:rsidRPr="00AD413A">
        <w:rPr>
          <w:rFonts w:ascii="Times New Roman" w:eastAsia="Times New Roman" w:hAnsi="Times New Roman" w:cs="Times New Roman"/>
          <w:sz w:val="24"/>
          <w:szCs w:val="24"/>
          <w:shd w:val="clear" w:color="auto" w:fill="FFFFFF"/>
          <w:lang w:val="en-US" w:eastAsia="ru-RU"/>
        </w:rPr>
        <w:t xml:space="preserve">, </w:t>
      </w:r>
      <w:r w:rsidRPr="00AD413A">
        <w:rPr>
          <w:rFonts w:ascii="Times New Roman" w:eastAsia="Times New Roman" w:hAnsi="Times New Roman" w:cs="Times New Roman"/>
          <w:sz w:val="24"/>
          <w:szCs w:val="24"/>
          <w:shd w:val="clear" w:color="auto" w:fill="FFFFFF"/>
          <w:lang w:eastAsia="ru-RU"/>
        </w:rPr>
        <w:t>2016. 130 p.</w:t>
      </w:r>
    </w:p>
    <w:p w:rsidR="00AD413A" w:rsidRPr="00AD413A" w:rsidRDefault="00AD413A" w:rsidP="00AD413A">
      <w:pPr>
        <w:widowControl w:val="0"/>
        <w:numPr>
          <w:ilvl w:val="0"/>
          <w:numId w:val="7"/>
        </w:numPr>
        <w:spacing w:after="0" w:line="240" w:lineRule="auto"/>
        <w:ind w:left="709" w:hanging="709"/>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Coyle</w:t>
      </w:r>
      <w:r w:rsidRPr="00AD413A">
        <w:rPr>
          <w:rFonts w:ascii="Times New Roman" w:eastAsia="Times New Roman" w:hAnsi="Times New Roman" w:cs="Times New Roman"/>
          <w:sz w:val="24"/>
          <w:szCs w:val="24"/>
          <w:shd w:val="clear" w:color="auto" w:fill="FFFFFF"/>
          <w:lang w:val="en-US" w:eastAsia="ru-RU"/>
        </w:rPr>
        <w:t xml:space="preserve"> D</w:t>
      </w:r>
      <w:r w:rsidRPr="00AD413A">
        <w:rPr>
          <w:rFonts w:ascii="Times New Roman" w:eastAsia="Times New Roman" w:hAnsi="Times New Roman" w:cs="Times New Roman"/>
          <w:sz w:val="24"/>
          <w:szCs w:val="24"/>
          <w:shd w:val="clear" w:color="auto" w:fill="FFFFFF"/>
          <w:lang w:eastAsia="ru-RU"/>
        </w:rPr>
        <w:t xml:space="preserve">. CLIL – A Pedagogical Approach from the European Perspective. </w:t>
      </w:r>
      <w:r w:rsidRPr="00AD413A">
        <w:rPr>
          <w:rFonts w:ascii="Times New Roman" w:eastAsia="Times New Roman" w:hAnsi="Times New Roman" w:cs="Times New Roman"/>
          <w:sz w:val="24"/>
          <w:szCs w:val="24"/>
          <w:shd w:val="clear" w:color="auto" w:fill="FFFFFF"/>
          <w:lang w:val="en-US" w:eastAsia="ru-RU"/>
        </w:rPr>
        <w:t xml:space="preserve">URL : </w:t>
      </w:r>
      <w:r w:rsidRPr="00AD413A">
        <w:rPr>
          <w:rFonts w:ascii="Times New Roman" w:eastAsia="Times New Roman" w:hAnsi="Times New Roman" w:cs="Times New Roman"/>
          <w:sz w:val="24"/>
          <w:szCs w:val="24"/>
          <w:shd w:val="clear" w:color="auto" w:fill="FFFFFF"/>
          <w:lang w:eastAsia="ru-RU"/>
        </w:rPr>
        <w:t>https://link.springer.com/referenceworkentry/10.1007%2F978-0-387-30424-3_92</w:t>
      </w:r>
    </w:p>
    <w:p w:rsidR="00AD413A" w:rsidRPr="00AD413A" w:rsidRDefault="00AD413A" w:rsidP="00AD413A">
      <w:pPr>
        <w:widowControl w:val="0"/>
        <w:numPr>
          <w:ilvl w:val="0"/>
          <w:numId w:val="7"/>
        </w:numPr>
        <w:spacing w:after="0" w:line="240" w:lineRule="auto"/>
        <w:ind w:left="709" w:hanging="709"/>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Coyle D. CLIL: Planning tools for teachers. University of Nottingham. 20</w:t>
      </w:r>
      <w:r w:rsidRPr="00AD413A">
        <w:rPr>
          <w:rFonts w:ascii="Times New Roman" w:eastAsia="Times New Roman" w:hAnsi="Times New Roman" w:cs="Times New Roman"/>
          <w:sz w:val="24"/>
          <w:szCs w:val="24"/>
          <w:shd w:val="clear" w:color="auto" w:fill="FFFFFF"/>
          <w:lang w:val="en-US" w:eastAsia="ru-RU"/>
        </w:rPr>
        <w:t>1</w:t>
      </w:r>
      <w:r w:rsidRPr="00AD413A">
        <w:rPr>
          <w:rFonts w:ascii="Times New Roman" w:eastAsia="Times New Roman" w:hAnsi="Times New Roman" w:cs="Times New Roman"/>
          <w:sz w:val="24"/>
          <w:szCs w:val="24"/>
          <w:shd w:val="clear" w:color="auto" w:fill="FFFFFF"/>
          <w:lang w:eastAsia="ru-RU"/>
        </w:rPr>
        <w:t>5</w:t>
      </w:r>
      <w:r w:rsidRPr="00AD413A">
        <w:rPr>
          <w:rFonts w:ascii="Times New Roman" w:eastAsia="Times New Roman" w:hAnsi="Times New Roman" w:cs="Times New Roman"/>
          <w:sz w:val="24"/>
          <w:szCs w:val="24"/>
          <w:shd w:val="clear" w:color="auto" w:fill="FFFFFF"/>
          <w:lang w:val="en-US" w:eastAsia="ru-RU"/>
        </w:rPr>
        <w:t xml:space="preserve">. </w:t>
      </w:r>
      <w:r w:rsidRPr="00AD413A">
        <w:rPr>
          <w:rFonts w:ascii="Times New Roman" w:eastAsia="Times New Roman" w:hAnsi="Times New Roman" w:cs="Times New Roman"/>
          <w:sz w:val="24"/>
          <w:szCs w:val="24"/>
          <w:shd w:val="clear" w:color="auto" w:fill="FFFFFF"/>
          <w:lang w:eastAsia="ru-RU"/>
        </w:rPr>
        <w:t>17</w:t>
      </w:r>
      <w:r w:rsidRPr="00AD413A">
        <w:rPr>
          <w:rFonts w:ascii="Times New Roman" w:eastAsia="Times New Roman" w:hAnsi="Times New Roman" w:cs="Times New Roman"/>
          <w:sz w:val="24"/>
          <w:szCs w:val="24"/>
          <w:shd w:val="clear" w:color="auto" w:fill="FFFFFF"/>
          <w:lang w:val="en-US" w:eastAsia="ru-RU"/>
        </w:rPr>
        <w:t>7</w:t>
      </w:r>
      <w:r w:rsidRPr="00AD413A">
        <w:rPr>
          <w:rFonts w:ascii="Times New Roman" w:eastAsia="Times New Roman" w:hAnsi="Times New Roman" w:cs="Times New Roman"/>
          <w:sz w:val="24"/>
          <w:szCs w:val="24"/>
          <w:shd w:val="clear" w:color="auto" w:fill="FFFFFF"/>
          <w:lang w:eastAsia="ru-RU"/>
        </w:rPr>
        <w:t xml:space="preserve"> p.</w:t>
      </w:r>
    </w:p>
    <w:p w:rsidR="00AD413A" w:rsidRPr="00AD413A" w:rsidRDefault="00AD413A" w:rsidP="00AD413A">
      <w:pPr>
        <w:widowControl w:val="0"/>
        <w:numPr>
          <w:ilvl w:val="0"/>
          <w:numId w:val="7"/>
        </w:numPr>
        <w:spacing w:after="0" w:line="240" w:lineRule="auto"/>
        <w:ind w:left="709" w:hanging="709"/>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Coyle D., Hood P. and Marsh, D. CLIL: Content and Language Integrated Learning, Cambridge: Cambridge University Press, 2010</w:t>
      </w:r>
      <w:r w:rsidRPr="00AD413A">
        <w:rPr>
          <w:rFonts w:ascii="Times New Roman" w:eastAsia="Times New Roman" w:hAnsi="Times New Roman" w:cs="Times New Roman"/>
          <w:sz w:val="24"/>
          <w:szCs w:val="24"/>
          <w:shd w:val="clear" w:color="auto" w:fill="FFFFFF"/>
          <w:lang w:val="en-US" w:eastAsia="ru-RU"/>
        </w:rPr>
        <w:t xml:space="preserve">. </w:t>
      </w:r>
      <w:r w:rsidRPr="00AD413A">
        <w:rPr>
          <w:rFonts w:ascii="Times New Roman" w:eastAsia="Times New Roman" w:hAnsi="Times New Roman" w:cs="Times New Roman"/>
          <w:sz w:val="24"/>
          <w:szCs w:val="24"/>
          <w:shd w:val="clear" w:color="auto" w:fill="FFFFFF"/>
          <w:lang w:eastAsia="ru-RU"/>
        </w:rPr>
        <w:t>184 p.</w:t>
      </w:r>
    </w:p>
    <w:p w:rsidR="00AD413A" w:rsidRPr="00AD413A" w:rsidRDefault="00AD413A" w:rsidP="00AD413A">
      <w:pPr>
        <w:widowControl w:val="0"/>
        <w:numPr>
          <w:ilvl w:val="0"/>
          <w:numId w:val="7"/>
        </w:numPr>
        <w:spacing w:after="0" w:line="240" w:lineRule="auto"/>
        <w:ind w:left="709" w:hanging="709"/>
        <w:contextualSpacing/>
        <w:jc w:val="both"/>
        <w:rPr>
          <w:rFonts w:ascii="Times New Roman" w:eastAsia="Times New Roman" w:hAnsi="Times New Roman" w:cs="Times New Roman"/>
          <w:sz w:val="24"/>
          <w:szCs w:val="24"/>
          <w:lang w:val="uk-UA" w:eastAsia="ru-RU"/>
        </w:rPr>
      </w:pPr>
      <w:r w:rsidRPr="00AD413A">
        <w:rPr>
          <w:rFonts w:ascii="Times New Roman" w:eastAsia="Times New Roman" w:hAnsi="Times New Roman" w:cs="Times New Roman"/>
          <w:sz w:val="24"/>
          <w:szCs w:val="24"/>
          <w:lang w:val="uk-UA" w:eastAsia="ru-RU"/>
        </w:rPr>
        <w:t xml:space="preserve">Gabillon Z. Revisiting CLIL: Background, Pedagogy, and Theoretical Underpinnings. URL : </w:t>
      </w:r>
      <w:r w:rsidRPr="00AD413A">
        <w:rPr>
          <w:rFonts w:ascii="Times New Roman" w:eastAsia="Times New Roman" w:hAnsi="Times New Roman" w:cs="Times New Roman"/>
          <w:sz w:val="24"/>
          <w:szCs w:val="24"/>
          <w:lang w:val="uk-UA" w:eastAsia="ru-RU"/>
        </w:rPr>
        <w:lastRenderedPageBreak/>
        <w:t>http://journals.openedition.org/ced/1836</w:t>
      </w:r>
    </w:p>
    <w:p w:rsidR="00AD413A" w:rsidRPr="00AD413A" w:rsidRDefault="00AD413A" w:rsidP="00AD413A">
      <w:pPr>
        <w:widowControl w:val="0"/>
        <w:spacing w:after="0" w:line="240" w:lineRule="auto"/>
        <w:ind w:left="709" w:hanging="709"/>
        <w:rPr>
          <w:rFonts w:ascii="Times New Roman" w:eastAsia="Times New Roman" w:hAnsi="Times New Roman" w:cs="Times New Roman"/>
          <w:sz w:val="24"/>
          <w:szCs w:val="24"/>
          <w:shd w:val="clear" w:color="auto" w:fill="FFFFFF"/>
          <w:lang w:eastAsia="ru-RU"/>
        </w:rPr>
      </w:pPr>
    </w:p>
    <w:p w:rsidR="00AD413A" w:rsidRPr="00AD413A" w:rsidRDefault="00AD413A" w:rsidP="00AD413A">
      <w:pPr>
        <w:widowControl w:val="0"/>
        <w:spacing w:after="0" w:line="240" w:lineRule="auto"/>
        <w:ind w:left="567"/>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b/>
          <w:sz w:val="24"/>
          <w:szCs w:val="24"/>
          <w:lang w:val="uk-UA" w:eastAsia="ru-RU"/>
        </w:rPr>
        <w:t>Додаткова</w:t>
      </w:r>
      <w:r w:rsidRPr="00AD413A">
        <w:rPr>
          <w:rFonts w:ascii="Times New Roman" w:eastAsia="Times New Roman" w:hAnsi="Times New Roman" w:cs="Times New Roman"/>
          <w:sz w:val="24"/>
          <w:szCs w:val="24"/>
          <w:lang w:val="uk-UA" w:eastAsia="ru-RU"/>
        </w:rPr>
        <w:t>:</w:t>
      </w:r>
      <w:r w:rsidRPr="00AD413A">
        <w:rPr>
          <w:rFonts w:ascii="Times New Roman" w:eastAsia="Times New Roman" w:hAnsi="Times New Roman" w:cs="Times New Roman"/>
          <w:sz w:val="24"/>
          <w:szCs w:val="24"/>
          <w:shd w:val="clear" w:color="auto" w:fill="FFFFFF"/>
          <w:lang w:eastAsia="ru-RU"/>
        </w:rPr>
        <w:t xml:space="preserve"> </w:t>
      </w:r>
    </w:p>
    <w:p w:rsidR="00AD413A" w:rsidRPr="00AD413A" w:rsidRDefault="00AD413A" w:rsidP="00AD413A">
      <w:pPr>
        <w:widowControl w:val="0"/>
        <w:spacing w:after="0" w:line="240" w:lineRule="auto"/>
        <w:ind w:left="567"/>
        <w:rPr>
          <w:rFonts w:ascii="Times New Roman" w:eastAsia="Times New Roman" w:hAnsi="Times New Roman" w:cs="Times New Roman"/>
          <w:sz w:val="24"/>
          <w:szCs w:val="24"/>
          <w:shd w:val="clear" w:color="auto" w:fill="FFFFFF"/>
          <w:lang w:eastAsia="ru-RU"/>
        </w:rPr>
      </w:pPr>
    </w:p>
    <w:p w:rsidR="00AD413A" w:rsidRPr="00AD413A" w:rsidRDefault="00AD413A" w:rsidP="00AD413A">
      <w:pPr>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Островерхова Н. Аналіз уроку: концепції, методики, технології https://ru.osvita.ua/school/method/technol/714/</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Beacco, V.-C., Fleming, M., Goullier, F., Thurmann, E., Vollmer, H. The Language Dimension in all Subjects, Council of Europe: Language Policy Unit, 2015</w:t>
      </w:r>
      <w:r w:rsidRPr="00AD413A">
        <w:rPr>
          <w:rFonts w:ascii="Times New Roman" w:eastAsia="Times New Roman" w:hAnsi="Times New Roman" w:cs="Times New Roman"/>
          <w:sz w:val="24"/>
          <w:szCs w:val="24"/>
          <w:shd w:val="clear" w:color="auto" w:fill="FFFFFF"/>
          <w:lang w:val="en-US" w:eastAsia="ru-RU"/>
        </w:rPr>
        <w:t xml:space="preserve">. </w:t>
      </w:r>
      <w:r w:rsidRPr="00AD413A">
        <w:rPr>
          <w:rFonts w:ascii="Times New Roman" w:eastAsia="Times New Roman" w:hAnsi="Times New Roman" w:cs="Times New Roman"/>
          <w:sz w:val="24"/>
          <w:szCs w:val="24"/>
          <w:shd w:val="clear" w:color="auto" w:fill="FFFFFF"/>
          <w:lang w:eastAsia="ru-RU"/>
        </w:rPr>
        <w:t>162 p.</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Buckley F. Team-teaching: What, why and how? Thousand Oaks, CA: Sage Publications, 2000. 167p.</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Busse V</w:t>
      </w:r>
      <w:r w:rsidRPr="00AD413A">
        <w:rPr>
          <w:rFonts w:ascii="Times New Roman" w:eastAsia="Times New Roman" w:hAnsi="Times New Roman" w:cs="Times New Roman"/>
          <w:sz w:val="24"/>
          <w:szCs w:val="24"/>
          <w:shd w:val="clear" w:color="auto" w:fill="FFFFFF"/>
          <w:lang w:val="en-US" w:eastAsia="ru-RU"/>
        </w:rPr>
        <w:t>.</w:t>
      </w:r>
      <w:r w:rsidRPr="00AD413A">
        <w:rPr>
          <w:rFonts w:ascii="Times New Roman" w:eastAsia="Times New Roman" w:hAnsi="Times New Roman" w:cs="Times New Roman"/>
          <w:sz w:val="24"/>
          <w:szCs w:val="24"/>
          <w:shd w:val="clear" w:color="auto" w:fill="FFFFFF"/>
          <w:lang w:eastAsia="ru-RU"/>
        </w:rPr>
        <w:t xml:space="preserve"> CLIL: Content and Language Integrated Learning. URL : https://www.researchgate.net/publication/251576256_CLIL_Content_and_Language_Integrated_Learning</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Dale, L., Tanner, R. CLIL Activities: A resource for subject and language teachers, Cambridge: Cambridge University Press, 2013</w:t>
      </w:r>
      <w:r w:rsidRPr="00AD413A">
        <w:rPr>
          <w:rFonts w:ascii="Times New Roman" w:eastAsia="Times New Roman" w:hAnsi="Times New Roman" w:cs="Times New Roman"/>
          <w:sz w:val="24"/>
          <w:szCs w:val="24"/>
          <w:shd w:val="clear" w:color="auto" w:fill="FFFFFF"/>
          <w:lang w:val="en-US" w:eastAsia="ru-RU"/>
        </w:rPr>
        <w:t xml:space="preserve">. </w:t>
      </w:r>
      <w:r w:rsidRPr="00AD413A">
        <w:rPr>
          <w:rFonts w:ascii="Times New Roman" w:eastAsia="Times New Roman" w:hAnsi="Times New Roman" w:cs="Times New Roman"/>
          <w:sz w:val="24"/>
          <w:szCs w:val="24"/>
          <w:shd w:val="clear" w:color="auto" w:fill="FFFFFF"/>
          <w:lang w:eastAsia="ru-RU"/>
        </w:rPr>
        <w:t>149 p.</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Dale, L., Wibo van der Es, Tanner, R. CLIL Skills, ICLON Universitet Leiden</w:t>
      </w:r>
      <w:r w:rsidRPr="00AD413A">
        <w:rPr>
          <w:rFonts w:ascii="Times New Roman" w:eastAsia="Times New Roman" w:hAnsi="Times New Roman" w:cs="Times New Roman"/>
          <w:sz w:val="24"/>
          <w:szCs w:val="24"/>
          <w:shd w:val="clear" w:color="auto" w:fill="FFFFFF"/>
          <w:lang w:val="en-US" w:eastAsia="ru-RU"/>
        </w:rPr>
        <w:t xml:space="preserve">, </w:t>
      </w:r>
      <w:r w:rsidRPr="00AD413A">
        <w:rPr>
          <w:rFonts w:ascii="Times New Roman" w:eastAsia="Times New Roman" w:hAnsi="Times New Roman" w:cs="Times New Roman"/>
          <w:sz w:val="24"/>
          <w:szCs w:val="24"/>
          <w:shd w:val="clear" w:color="auto" w:fill="FFFFFF"/>
          <w:lang w:eastAsia="ru-RU"/>
        </w:rPr>
        <w:t>2011. 272 p.</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Deller, Sh., Price, Ch. Teaching Other Subjects Through English, Oxford: Oxford University Press, 2007</w:t>
      </w:r>
      <w:r w:rsidRPr="00AD413A">
        <w:rPr>
          <w:rFonts w:ascii="Times New Roman" w:eastAsia="Times New Roman" w:hAnsi="Times New Roman" w:cs="Times New Roman"/>
          <w:sz w:val="24"/>
          <w:szCs w:val="24"/>
          <w:shd w:val="clear" w:color="auto" w:fill="FFFFFF"/>
          <w:lang w:val="en-US" w:eastAsia="ru-RU"/>
        </w:rPr>
        <w:t xml:space="preserve">. </w:t>
      </w:r>
      <w:r w:rsidRPr="00AD413A">
        <w:rPr>
          <w:rFonts w:ascii="Times New Roman" w:eastAsia="Times New Roman" w:hAnsi="Times New Roman" w:cs="Times New Roman"/>
          <w:sz w:val="24"/>
          <w:szCs w:val="24"/>
          <w:shd w:val="clear" w:color="auto" w:fill="FFFFFF"/>
          <w:lang w:eastAsia="ru-RU"/>
        </w:rPr>
        <w:t xml:space="preserve">159 p. </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Eurydice Survey. CLIL at School in Europe, Brussels: Eurydice, 2006</w:t>
      </w:r>
      <w:r w:rsidRPr="00AD413A">
        <w:rPr>
          <w:rFonts w:ascii="Times New Roman" w:eastAsia="Times New Roman" w:hAnsi="Times New Roman" w:cs="Times New Roman"/>
          <w:sz w:val="24"/>
          <w:szCs w:val="24"/>
          <w:shd w:val="clear" w:color="auto" w:fill="FFFFFF"/>
          <w:lang w:val="en-US" w:eastAsia="ru-RU"/>
        </w:rPr>
        <w:t xml:space="preserve">. </w:t>
      </w:r>
      <w:r w:rsidRPr="00AD413A">
        <w:rPr>
          <w:rFonts w:ascii="Times New Roman" w:eastAsia="Times New Roman" w:hAnsi="Times New Roman" w:cs="Times New Roman"/>
          <w:sz w:val="24"/>
          <w:szCs w:val="24"/>
          <w:shd w:val="clear" w:color="auto" w:fill="FFFFFF"/>
          <w:lang w:eastAsia="ru-RU"/>
        </w:rPr>
        <w:t>82 p.</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Haslam L., Wilkin Y., Kellet E. English as an Additional Language London: David Fulton Publishers</w:t>
      </w:r>
      <w:r w:rsidRPr="00AD413A">
        <w:rPr>
          <w:rFonts w:ascii="Times New Roman" w:eastAsia="Times New Roman" w:hAnsi="Times New Roman" w:cs="Times New Roman"/>
          <w:sz w:val="24"/>
          <w:szCs w:val="24"/>
          <w:shd w:val="clear" w:color="auto" w:fill="FFFFFF"/>
          <w:lang w:val="en-US" w:eastAsia="ru-RU"/>
        </w:rPr>
        <w:t xml:space="preserve">, </w:t>
      </w:r>
      <w:r w:rsidRPr="00AD413A">
        <w:rPr>
          <w:rFonts w:ascii="Times New Roman" w:eastAsia="Times New Roman" w:hAnsi="Times New Roman" w:cs="Times New Roman"/>
          <w:sz w:val="24"/>
          <w:szCs w:val="24"/>
          <w:shd w:val="clear" w:color="auto" w:fill="FFFFFF"/>
          <w:lang w:eastAsia="ru-RU"/>
        </w:rPr>
        <w:t>2006. 116 p.</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Ivanova I. Teacher collaboration in CLIL contexts: challenges and good practices. URL : https://www.researchgate.net/publication/323446188_Teacher_collaboration_in_CLIL_contexts_challenges_and_good_practices</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Learning Through Languages UK is a national CLIL network which aims to increase the uptake in languages and raise achievement levels across all subjects in schools through bilingual education. URL: https://learningthroughlanguages.org.uk/</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Marsh D. Content and Language Integrated Learning (CLIL). A Development Trajectory. University of Cordoba</w:t>
      </w:r>
      <w:r w:rsidRPr="00AD413A">
        <w:rPr>
          <w:rFonts w:ascii="Times New Roman" w:eastAsia="Times New Roman" w:hAnsi="Times New Roman" w:cs="Times New Roman"/>
          <w:sz w:val="24"/>
          <w:szCs w:val="24"/>
          <w:shd w:val="clear" w:color="auto" w:fill="FFFFFF"/>
          <w:lang w:val="en-US" w:eastAsia="ru-RU"/>
        </w:rPr>
        <w:t xml:space="preserve">, </w:t>
      </w:r>
      <w:r w:rsidRPr="00AD413A">
        <w:rPr>
          <w:rFonts w:ascii="Times New Roman" w:eastAsia="Times New Roman" w:hAnsi="Times New Roman" w:cs="Times New Roman"/>
          <w:sz w:val="24"/>
          <w:szCs w:val="24"/>
          <w:shd w:val="clear" w:color="auto" w:fill="FFFFFF"/>
          <w:lang w:eastAsia="ru-RU"/>
        </w:rPr>
        <w:t>2012. 552 p.</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lang w:val="uk-UA" w:eastAsia="ru-RU"/>
        </w:rPr>
        <w:t>Morin A</w:t>
      </w:r>
      <w:r w:rsidRPr="00AD413A">
        <w:rPr>
          <w:rFonts w:ascii="Times New Roman" w:eastAsia="Times New Roman" w:hAnsi="Times New Roman" w:cs="Times New Roman"/>
          <w:sz w:val="24"/>
          <w:szCs w:val="24"/>
          <w:lang w:val="en-US" w:eastAsia="ru-RU"/>
        </w:rPr>
        <w:t xml:space="preserve">. </w:t>
      </w:r>
      <w:r w:rsidRPr="00AD413A">
        <w:rPr>
          <w:rFonts w:ascii="Times New Roman" w:eastAsia="Times New Roman" w:hAnsi="Times New Roman" w:cs="Times New Roman"/>
          <w:sz w:val="24"/>
          <w:szCs w:val="24"/>
          <w:lang w:val="uk-UA" w:eastAsia="ru-RU"/>
        </w:rPr>
        <w:t>6 models of co-teaching</w:t>
      </w:r>
      <w:r w:rsidRPr="00AD413A">
        <w:rPr>
          <w:rFonts w:ascii="Times New Roman" w:eastAsia="Times New Roman" w:hAnsi="Times New Roman" w:cs="Times New Roman"/>
          <w:sz w:val="24"/>
          <w:szCs w:val="24"/>
          <w:lang w:val="en-US" w:eastAsia="ru-RU"/>
        </w:rPr>
        <w:t xml:space="preserve">. URL : </w:t>
      </w:r>
      <w:r w:rsidRPr="00AD413A">
        <w:rPr>
          <w:rFonts w:ascii="Times New Roman" w:eastAsia="Times New Roman" w:hAnsi="Times New Roman" w:cs="Times New Roman"/>
          <w:sz w:val="24"/>
          <w:szCs w:val="24"/>
          <w:lang w:val="uk-UA" w:eastAsia="ru-RU"/>
        </w:rPr>
        <w:t>https://www.understood.org/articles/en/6-models-of-co-teaching</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lang w:val="uk-UA" w:eastAsia="ru-RU"/>
        </w:rPr>
        <w:t>Morin A</w:t>
      </w:r>
      <w:r w:rsidRPr="00AD413A">
        <w:rPr>
          <w:rFonts w:ascii="Times New Roman" w:eastAsia="Times New Roman" w:hAnsi="Times New Roman" w:cs="Times New Roman"/>
          <w:sz w:val="24"/>
          <w:szCs w:val="24"/>
          <w:lang w:val="en-US" w:eastAsia="ru-RU"/>
        </w:rPr>
        <w:t>.</w:t>
      </w:r>
      <w:r w:rsidRPr="00AD413A">
        <w:rPr>
          <w:rFonts w:ascii="Times New Roman" w:eastAsia="Times New Roman" w:hAnsi="Times New Roman" w:cs="Times New Roman"/>
          <w:sz w:val="24"/>
          <w:szCs w:val="24"/>
          <w:lang w:val="uk-UA" w:eastAsia="ru-RU"/>
        </w:rPr>
        <w:t xml:space="preserve"> What Is Co-Teaching?</w:t>
      </w:r>
      <w:r w:rsidRPr="00AD413A">
        <w:rPr>
          <w:rFonts w:ascii="Times New Roman" w:eastAsia="Times New Roman" w:hAnsi="Times New Roman" w:cs="Times New Roman"/>
          <w:sz w:val="24"/>
          <w:szCs w:val="24"/>
          <w:lang w:val="en-US" w:eastAsia="ru-RU"/>
        </w:rPr>
        <w:t xml:space="preserve"> URL: </w:t>
      </w:r>
      <w:r w:rsidRPr="00AD413A">
        <w:rPr>
          <w:rFonts w:ascii="Times New Roman" w:eastAsia="Times New Roman" w:hAnsi="Times New Roman" w:cs="Times New Roman"/>
          <w:sz w:val="24"/>
          <w:szCs w:val="24"/>
          <w:lang w:val="uk-UA" w:eastAsia="ru-RU"/>
        </w:rPr>
        <w:t>https://www.understood.org/articles/en/collaborative-team-teaching-what-you-need-to-know</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Pavón V. Enhancing the quality of CLIL: making the best of the collaboration between language teachers and content teachers. URL : https://www.academia.edu/11100353/Enhancing_the_quality_of_CLIL_making_the_best_of_the_collaboration_between_language_teachers_and_content_teachers</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Pérez Caňado M.L. CLIL research in Europe: past, present, future. URL : https://www.researchgate.net/publication/254242336_CLIL_research_in_Europe_Past_present_and_future</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Quartapelle F. Assessment and evaluation in CLIL. Ibis, Como-Pavia</w:t>
      </w:r>
      <w:r w:rsidRPr="00AD413A">
        <w:rPr>
          <w:rFonts w:ascii="Times New Roman" w:eastAsia="Times New Roman" w:hAnsi="Times New Roman" w:cs="Times New Roman"/>
          <w:sz w:val="24"/>
          <w:szCs w:val="24"/>
          <w:shd w:val="clear" w:color="auto" w:fill="FFFFFF"/>
          <w:lang w:val="en-US" w:eastAsia="ru-RU"/>
        </w:rPr>
        <w:t>,</w:t>
      </w:r>
      <w:r w:rsidRPr="00AD413A">
        <w:rPr>
          <w:rFonts w:ascii="Times New Roman" w:eastAsia="Times New Roman" w:hAnsi="Times New Roman" w:cs="Times New Roman"/>
          <w:sz w:val="24"/>
          <w:szCs w:val="24"/>
          <w:shd w:val="clear" w:color="auto" w:fill="FFFFFF"/>
          <w:lang w:eastAsia="ru-RU"/>
        </w:rPr>
        <w:t xml:space="preserve"> 2012. 176 p.</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 xml:space="preserve">Sandholtz J. Interdisciplinary Team Teaching as a Form of Professional Development. Teacher Education Quarterly. 2000. </w:t>
      </w:r>
      <w:r w:rsidRPr="00AD413A">
        <w:rPr>
          <w:rFonts w:ascii="Times New Roman" w:eastAsia="Times New Roman" w:hAnsi="Times New Roman" w:cs="Times New Roman"/>
          <w:sz w:val="24"/>
          <w:szCs w:val="24"/>
          <w:shd w:val="clear" w:color="auto" w:fill="FFFFFF"/>
          <w:lang w:val="en-US" w:eastAsia="ru-RU"/>
        </w:rPr>
        <w:t>#</w:t>
      </w:r>
      <w:r w:rsidRPr="00AD413A">
        <w:rPr>
          <w:rFonts w:ascii="Times New Roman" w:eastAsia="Times New Roman" w:hAnsi="Times New Roman" w:cs="Times New Roman"/>
          <w:sz w:val="24"/>
          <w:szCs w:val="24"/>
          <w:shd w:val="clear" w:color="auto" w:fill="FFFFFF"/>
          <w:lang w:eastAsia="ru-RU"/>
        </w:rPr>
        <w:t>27(3). P. 39-50.</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 xml:space="preserve">Schmidt-Unterberger B. The English-medium paradigm: a conceptualisation of English-medium teaching in higher education. </w:t>
      </w:r>
      <w:r w:rsidRPr="00AD413A">
        <w:rPr>
          <w:rFonts w:ascii="Times New Roman" w:eastAsia="Times New Roman" w:hAnsi="Times New Roman" w:cs="Times New Roman"/>
          <w:i/>
          <w:sz w:val="24"/>
          <w:szCs w:val="24"/>
          <w:shd w:val="clear" w:color="auto" w:fill="FFFFFF"/>
          <w:lang w:eastAsia="ru-RU"/>
        </w:rPr>
        <w:t>International Journal of Bilingual Education and Bilingualism</w:t>
      </w:r>
      <w:r w:rsidRPr="00AD413A">
        <w:rPr>
          <w:rFonts w:ascii="Times New Roman" w:eastAsia="Times New Roman" w:hAnsi="Times New Roman" w:cs="Times New Roman"/>
          <w:sz w:val="24"/>
          <w:szCs w:val="24"/>
          <w:shd w:val="clear" w:color="auto" w:fill="FFFFFF"/>
          <w:lang w:eastAsia="ru-RU"/>
        </w:rPr>
        <w:t>. 12 Jul 2018. URL : https://doi.org/10.1080/13670050.2018.1491949</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t>Sercu L. The introduction of English medium instruction in universities: A comparison of Flemish lecturers’ and students’ language skills, perceptions and attitudes. Integrating content and language: Meeting the challenge of a multilingual higher education . Maastricht: Universitaire Pers, 2004. P. 147-555.</w:t>
      </w:r>
    </w:p>
    <w:p w:rsidR="00AD413A" w:rsidRPr="00AD413A" w:rsidRDefault="00AD413A" w:rsidP="00AD413A">
      <w:pPr>
        <w:widowControl w:val="0"/>
        <w:numPr>
          <w:ilvl w:val="0"/>
          <w:numId w:val="8"/>
        </w:numPr>
        <w:spacing w:after="0" w:line="240" w:lineRule="auto"/>
        <w:ind w:hanging="720"/>
        <w:contextualSpacing/>
        <w:jc w:val="both"/>
        <w:rPr>
          <w:rFonts w:ascii="Times New Roman" w:eastAsia="Times New Roman" w:hAnsi="Times New Roman" w:cs="Times New Roman"/>
          <w:sz w:val="24"/>
          <w:szCs w:val="24"/>
          <w:shd w:val="clear" w:color="auto" w:fill="FFFFFF"/>
          <w:lang w:eastAsia="ru-RU"/>
        </w:rPr>
      </w:pPr>
      <w:r w:rsidRPr="00AD413A">
        <w:rPr>
          <w:rFonts w:ascii="Times New Roman" w:eastAsia="Times New Roman" w:hAnsi="Times New Roman" w:cs="Times New Roman"/>
          <w:sz w:val="24"/>
          <w:szCs w:val="24"/>
          <w:shd w:val="clear" w:color="auto" w:fill="FFFFFF"/>
          <w:lang w:eastAsia="ru-RU"/>
        </w:rPr>
        <w:lastRenderedPageBreak/>
        <w:t>Tange H. Caught in the Tower of Babel: university lecturers: experiences with internationalisation. Language and Intercultural Communication. 2010. #10:2. P.137 149.</w:t>
      </w:r>
    </w:p>
    <w:p w:rsidR="00AD413A" w:rsidRPr="00AD413A" w:rsidRDefault="00AD413A" w:rsidP="00AD413A">
      <w:pPr>
        <w:widowControl w:val="0"/>
        <w:spacing w:after="0" w:line="240" w:lineRule="auto"/>
        <w:ind w:left="567"/>
        <w:rPr>
          <w:rFonts w:ascii="Times New Roman" w:eastAsia="Times New Roman" w:hAnsi="Times New Roman" w:cs="Times New Roman"/>
          <w:sz w:val="24"/>
          <w:szCs w:val="24"/>
          <w:shd w:val="clear" w:color="auto" w:fill="FFFFFF"/>
          <w:lang w:eastAsia="ru-RU"/>
        </w:rPr>
      </w:pPr>
    </w:p>
    <w:p w:rsidR="00AD413A" w:rsidRPr="00AD413A" w:rsidRDefault="00AD413A" w:rsidP="00AD413A">
      <w:pPr>
        <w:widowControl w:val="0"/>
        <w:tabs>
          <w:tab w:val="num" w:pos="0"/>
        </w:tabs>
        <w:spacing w:after="0" w:line="240" w:lineRule="auto"/>
        <w:ind w:firstLine="567"/>
        <w:rPr>
          <w:rFonts w:ascii="Times New Roman" w:eastAsia="Times New Roman" w:hAnsi="Times New Roman" w:cs="Times New Roman"/>
          <w:b/>
          <w:sz w:val="24"/>
          <w:szCs w:val="24"/>
          <w:lang w:val="uk-UA" w:eastAsia="ru-RU"/>
        </w:rPr>
      </w:pPr>
      <w:r w:rsidRPr="00AD413A">
        <w:rPr>
          <w:rFonts w:ascii="Times New Roman" w:eastAsia="Times New Roman" w:hAnsi="Times New Roman" w:cs="Times New Roman"/>
          <w:b/>
          <w:sz w:val="24"/>
          <w:szCs w:val="24"/>
          <w:lang w:val="uk-UA" w:eastAsia="ru-RU"/>
        </w:rPr>
        <w:t>Інформаційні ресурси</w:t>
      </w:r>
    </w:p>
    <w:p w:rsidR="00AD413A" w:rsidRPr="00AD413A" w:rsidRDefault="00AD413A" w:rsidP="00AD413A">
      <w:pPr>
        <w:widowControl w:val="0"/>
        <w:tabs>
          <w:tab w:val="num" w:pos="0"/>
        </w:tabs>
        <w:spacing w:after="0" w:line="240" w:lineRule="auto"/>
        <w:ind w:firstLine="567"/>
        <w:rPr>
          <w:rFonts w:ascii="Times New Roman" w:eastAsia="Times New Roman" w:hAnsi="Times New Roman" w:cs="Times New Roman"/>
          <w:b/>
          <w:sz w:val="24"/>
          <w:szCs w:val="24"/>
          <w:lang w:val="uk-UA" w:eastAsia="ru-RU"/>
        </w:rPr>
      </w:pPr>
    </w:p>
    <w:p w:rsidR="00AD413A" w:rsidRPr="00AD413A" w:rsidRDefault="00AD413A" w:rsidP="00AD413A">
      <w:pPr>
        <w:numPr>
          <w:ilvl w:val="0"/>
          <w:numId w:val="9"/>
        </w:numPr>
        <w:spacing w:after="0" w:line="240" w:lineRule="auto"/>
        <w:ind w:hanging="720"/>
        <w:contextualSpacing/>
        <w:jc w:val="both"/>
        <w:rPr>
          <w:rFonts w:ascii="Times New Roman" w:eastAsia="Times New Roman" w:hAnsi="Times New Roman" w:cs="Times New Roman"/>
          <w:sz w:val="24"/>
          <w:szCs w:val="24"/>
          <w:lang w:val="uk-UA" w:eastAsia="ru-RU"/>
        </w:rPr>
      </w:pPr>
      <w:r w:rsidRPr="00AD413A">
        <w:rPr>
          <w:rFonts w:ascii="Times New Roman" w:eastAsia="Times New Roman" w:hAnsi="Times New Roman" w:cs="Times New Roman"/>
          <w:sz w:val="24"/>
          <w:szCs w:val="24"/>
          <w:lang w:val="uk-UA" w:eastAsia="ru-RU"/>
        </w:rPr>
        <w:t>Effective Collaboration through CLIL</w:t>
      </w:r>
      <w:r w:rsidRPr="00AD413A">
        <w:rPr>
          <w:rFonts w:ascii="Times New Roman" w:eastAsia="Times New Roman" w:hAnsi="Times New Roman" w:cs="Times New Roman"/>
          <w:sz w:val="24"/>
          <w:szCs w:val="24"/>
          <w:lang w:val="en-US" w:eastAsia="ru-RU"/>
        </w:rPr>
        <w:t xml:space="preserve"> URL : </w:t>
      </w:r>
      <w:r w:rsidRPr="00AD413A">
        <w:rPr>
          <w:rFonts w:ascii="Times New Roman" w:eastAsia="Times New Roman" w:hAnsi="Times New Roman" w:cs="Times New Roman"/>
          <w:sz w:val="24"/>
          <w:szCs w:val="24"/>
          <w:lang w:val="uk-UA" w:eastAsia="ru-RU"/>
        </w:rPr>
        <w:t>https://www.youtube.com/watch?v=OcLU16DEHvU</w:t>
      </w:r>
    </w:p>
    <w:p w:rsidR="00AD413A" w:rsidRPr="00AD413A" w:rsidRDefault="00AD413A" w:rsidP="00AD413A">
      <w:pPr>
        <w:widowControl w:val="0"/>
        <w:numPr>
          <w:ilvl w:val="0"/>
          <w:numId w:val="9"/>
        </w:numPr>
        <w:tabs>
          <w:tab w:val="left" w:pos="1134"/>
          <w:tab w:val="center" w:pos="4677"/>
          <w:tab w:val="right" w:pos="9355"/>
        </w:tabs>
        <w:spacing w:after="0" w:line="240" w:lineRule="auto"/>
        <w:ind w:hanging="720"/>
        <w:contextualSpacing/>
        <w:jc w:val="both"/>
        <w:rPr>
          <w:rFonts w:ascii="Times New Roman" w:eastAsia="Times New Roman" w:hAnsi="Times New Roman" w:cs="Times New Roman"/>
          <w:bCs/>
          <w:sz w:val="24"/>
          <w:szCs w:val="24"/>
          <w:lang w:eastAsia="ru-RU"/>
        </w:rPr>
      </w:pPr>
      <w:r w:rsidRPr="00AD413A">
        <w:rPr>
          <w:rFonts w:ascii="Times New Roman" w:eastAsia="Times New Roman" w:hAnsi="Times New Roman" w:cs="Times New Roman"/>
          <w:bCs/>
          <w:sz w:val="24"/>
          <w:szCs w:val="24"/>
          <w:lang w:eastAsia="ru-RU"/>
        </w:rPr>
        <w:t>European Commission. European Language Policy and CLIL URL:</w:t>
      </w:r>
      <w:r w:rsidRPr="00AD413A">
        <w:rPr>
          <w:rFonts w:ascii="Times New Roman" w:eastAsia="Times New Roman" w:hAnsi="Times New Roman" w:cs="Times New Roman"/>
          <w:bCs/>
          <w:sz w:val="24"/>
          <w:szCs w:val="24"/>
          <w:lang w:val="en-US" w:eastAsia="ru-RU"/>
        </w:rPr>
        <w:t xml:space="preserve"> </w:t>
      </w:r>
      <w:r w:rsidRPr="00AD413A">
        <w:rPr>
          <w:rFonts w:ascii="Times New Roman" w:eastAsia="Times New Roman" w:hAnsi="Times New Roman" w:cs="Times New Roman"/>
          <w:bCs/>
          <w:sz w:val="24"/>
          <w:szCs w:val="24"/>
          <w:lang w:eastAsia="ru-RU"/>
        </w:rPr>
        <w:t>http://p21208.typo3server.info/fileadmin/content/assets/language_teaching/learning_languages/clilbroch_en. pdf</w:t>
      </w:r>
    </w:p>
    <w:p w:rsidR="00AD413A" w:rsidRPr="00AD413A" w:rsidRDefault="00AD413A" w:rsidP="00AD413A">
      <w:pPr>
        <w:widowControl w:val="0"/>
        <w:numPr>
          <w:ilvl w:val="0"/>
          <w:numId w:val="9"/>
        </w:numPr>
        <w:tabs>
          <w:tab w:val="left" w:pos="1134"/>
        </w:tabs>
        <w:spacing w:after="0" w:line="240" w:lineRule="auto"/>
        <w:ind w:hanging="720"/>
        <w:contextualSpacing/>
        <w:jc w:val="both"/>
        <w:rPr>
          <w:rFonts w:ascii="Times New Roman" w:eastAsia="Times New Roman" w:hAnsi="Times New Roman" w:cs="Times New Roman"/>
          <w:bCs/>
          <w:sz w:val="24"/>
          <w:szCs w:val="24"/>
          <w:lang w:val="uk-UA" w:eastAsia="ru-RU"/>
        </w:rPr>
      </w:pPr>
      <w:r w:rsidRPr="00AD413A">
        <w:rPr>
          <w:rFonts w:ascii="Times New Roman" w:eastAsia="Times New Roman" w:hAnsi="Times New Roman" w:cs="Times New Roman"/>
          <w:bCs/>
          <w:sz w:val="24"/>
          <w:szCs w:val="24"/>
          <w:lang w:val="uk-UA" w:eastAsia="ru-RU"/>
        </w:rPr>
        <w:t>Eurydice. Content and Language Integrated Learning (CLIL) at School</w:t>
      </w:r>
      <w:r w:rsidRPr="00AD413A">
        <w:rPr>
          <w:rFonts w:ascii="Times New Roman" w:eastAsia="Times New Roman" w:hAnsi="Times New Roman" w:cs="Times New Roman"/>
          <w:bCs/>
          <w:sz w:val="24"/>
          <w:szCs w:val="24"/>
          <w:lang w:val="en-US" w:eastAsia="ru-RU"/>
        </w:rPr>
        <w:t xml:space="preserve"> </w:t>
      </w:r>
      <w:r w:rsidRPr="00AD413A">
        <w:rPr>
          <w:rFonts w:ascii="Times New Roman" w:eastAsia="Times New Roman" w:hAnsi="Times New Roman" w:cs="Times New Roman"/>
          <w:bCs/>
          <w:sz w:val="24"/>
          <w:szCs w:val="24"/>
          <w:lang w:val="uk-UA" w:eastAsia="ru-RU"/>
        </w:rPr>
        <w:t xml:space="preserve">in Europe . Brussels: Eurydice. </w:t>
      </w:r>
      <w:r w:rsidRPr="00AD413A">
        <w:rPr>
          <w:rFonts w:ascii="Times New Roman" w:eastAsia="Times New Roman" w:hAnsi="Times New Roman" w:cs="Times New Roman"/>
          <w:bCs/>
          <w:sz w:val="24"/>
          <w:szCs w:val="24"/>
          <w:lang w:val="en-US" w:eastAsia="ru-RU"/>
        </w:rPr>
        <w:t xml:space="preserve">URL : </w:t>
      </w:r>
      <w:r w:rsidRPr="00AD413A">
        <w:rPr>
          <w:rFonts w:ascii="Times New Roman" w:eastAsia="Times New Roman" w:hAnsi="Times New Roman" w:cs="Times New Roman"/>
          <w:bCs/>
          <w:sz w:val="24"/>
          <w:szCs w:val="24"/>
          <w:lang w:val="uk-UA" w:eastAsia="ru-RU"/>
        </w:rPr>
        <w:t>https://op.europa.eu/en/publication detail/detail/--/ 756ebdaa f694 44e48409 21eef02c9b9b</w:t>
      </w:r>
    </w:p>
    <w:p w:rsidR="00AD413A" w:rsidRPr="00AD413A" w:rsidRDefault="00AD413A" w:rsidP="00AD413A">
      <w:pPr>
        <w:widowControl w:val="0"/>
        <w:numPr>
          <w:ilvl w:val="0"/>
          <w:numId w:val="9"/>
        </w:numPr>
        <w:spacing w:after="0" w:line="240" w:lineRule="auto"/>
        <w:ind w:hanging="720"/>
        <w:contextualSpacing/>
        <w:rPr>
          <w:rFonts w:ascii="Times New Roman" w:eastAsia="Times New Roman" w:hAnsi="Times New Roman" w:cs="Times New Roman"/>
          <w:sz w:val="24"/>
          <w:szCs w:val="24"/>
          <w:lang w:val="uk-UA" w:eastAsia="ru-RU"/>
        </w:rPr>
      </w:pPr>
      <w:r w:rsidRPr="00AD413A">
        <w:rPr>
          <w:rFonts w:ascii="Times New Roman" w:eastAsia="Times New Roman" w:hAnsi="Times New Roman" w:cs="Times New Roman"/>
          <w:sz w:val="24"/>
          <w:szCs w:val="24"/>
          <w:lang w:val="uk-UA" w:eastAsia="ru-RU"/>
        </w:rPr>
        <w:t>Guidelines for TTCLIL. Teacher development Model</w:t>
      </w:r>
      <w:r w:rsidRPr="00AD413A">
        <w:rPr>
          <w:rFonts w:ascii="Times New Roman" w:eastAsia="Times New Roman" w:hAnsi="Times New Roman" w:cs="Times New Roman"/>
          <w:sz w:val="24"/>
          <w:szCs w:val="24"/>
          <w:lang w:val="en-US" w:eastAsia="ru-RU"/>
        </w:rPr>
        <w:t xml:space="preserve">. URL : </w:t>
      </w:r>
      <w:r w:rsidRPr="00AD413A">
        <w:rPr>
          <w:rFonts w:ascii="Times New Roman" w:eastAsia="Times New Roman" w:hAnsi="Times New Roman" w:cs="Times New Roman"/>
          <w:sz w:val="24"/>
          <w:szCs w:val="24"/>
          <w:lang w:val="uk-UA" w:eastAsia="ru-RU"/>
        </w:rPr>
        <w:t>https://www.youtube.com/watch?v=52tSuYz8Elc&amp;t=131s</w:t>
      </w:r>
    </w:p>
    <w:p w:rsidR="00AD413A" w:rsidRPr="00AD413A" w:rsidRDefault="00AD413A" w:rsidP="00AD413A">
      <w:pPr>
        <w:widowControl w:val="0"/>
        <w:numPr>
          <w:ilvl w:val="0"/>
          <w:numId w:val="9"/>
        </w:numPr>
        <w:spacing w:after="0" w:line="240" w:lineRule="auto"/>
        <w:ind w:hanging="720"/>
        <w:contextualSpacing/>
        <w:rPr>
          <w:rFonts w:ascii="Times New Roman" w:eastAsia="Times New Roman" w:hAnsi="Times New Roman" w:cs="Times New Roman"/>
          <w:sz w:val="24"/>
          <w:szCs w:val="24"/>
          <w:lang w:val="uk-UA" w:eastAsia="ru-RU"/>
        </w:rPr>
      </w:pPr>
      <w:r w:rsidRPr="00AD413A">
        <w:rPr>
          <w:rFonts w:ascii="Times New Roman" w:eastAsia="Times New Roman" w:hAnsi="Times New Roman" w:cs="Times New Roman"/>
          <w:sz w:val="24"/>
          <w:szCs w:val="24"/>
          <w:lang w:val="uk-UA" w:eastAsia="ru-RU"/>
        </w:rPr>
        <w:t>Montalto S.A., Walter L, Theodorou M/, Chrysanthou K. The CLIL Guidebook. URL: https://www.languages.dk/archive/clil4u/book/CLIL%20Book%20En.pdf</w:t>
      </w:r>
    </w:p>
    <w:p w:rsidR="00AD413A" w:rsidRPr="00AD413A" w:rsidRDefault="00AD413A" w:rsidP="00AD413A">
      <w:pPr>
        <w:widowControl w:val="0"/>
        <w:numPr>
          <w:ilvl w:val="0"/>
          <w:numId w:val="9"/>
        </w:numPr>
        <w:spacing w:after="0" w:line="240" w:lineRule="auto"/>
        <w:ind w:hanging="720"/>
        <w:contextualSpacing/>
        <w:rPr>
          <w:rFonts w:ascii="Times New Roman" w:eastAsia="Times New Roman" w:hAnsi="Times New Roman" w:cs="Times New Roman"/>
          <w:sz w:val="24"/>
          <w:szCs w:val="24"/>
          <w:lang w:val="uk-UA" w:eastAsia="ru-RU"/>
        </w:rPr>
      </w:pPr>
      <w:r w:rsidRPr="00AD413A">
        <w:rPr>
          <w:rFonts w:ascii="Times New Roman" w:eastAsia="Times New Roman" w:hAnsi="Times New Roman" w:cs="Times New Roman"/>
          <w:sz w:val="24"/>
          <w:szCs w:val="24"/>
          <w:lang w:val="uk-UA" w:eastAsia="ru-RU"/>
        </w:rPr>
        <w:t>Stoks G. WebQuest: task-based learning in a digital environment. URL: http://www.babylonia-ti.ch/BABY102/PDF/stoks.pdf.</w:t>
      </w:r>
    </w:p>
    <w:p w:rsidR="00AD413A" w:rsidRPr="00AD413A" w:rsidRDefault="00AD413A" w:rsidP="00AD413A">
      <w:pPr>
        <w:widowControl w:val="0"/>
        <w:numPr>
          <w:ilvl w:val="0"/>
          <w:numId w:val="9"/>
        </w:numPr>
        <w:spacing w:after="0" w:line="240" w:lineRule="auto"/>
        <w:ind w:hanging="720"/>
        <w:contextualSpacing/>
        <w:rPr>
          <w:rFonts w:ascii="Times New Roman" w:eastAsia="Times New Roman" w:hAnsi="Times New Roman" w:cs="Times New Roman"/>
          <w:sz w:val="24"/>
          <w:szCs w:val="24"/>
          <w:lang w:val="uk-UA" w:eastAsia="ru-RU"/>
        </w:rPr>
      </w:pPr>
      <w:r w:rsidRPr="00AD413A">
        <w:rPr>
          <w:rFonts w:ascii="Times New Roman" w:eastAsia="Times New Roman" w:hAnsi="Times New Roman" w:cs="Times New Roman"/>
          <w:sz w:val="24"/>
          <w:szCs w:val="24"/>
          <w:lang w:val="en-US" w:eastAsia="ru-RU"/>
        </w:rPr>
        <w:t>T</w:t>
      </w:r>
      <w:r w:rsidRPr="00AD413A">
        <w:rPr>
          <w:rFonts w:ascii="Times New Roman" w:eastAsia="Times New Roman" w:hAnsi="Times New Roman" w:cs="Times New Roman"/>
          <w:sz w:val="24"/>
          <w:szCs w:val="24"/>
          <w:lang w:val="uk-UA" w:eastAsia="ru-RU"/>
        </w:rPr>
        <w:t xml:space="preserve">he International CLIL Research Journal </w:t>
      </w:r>
      <w:r w:rsidRPr="00AD413A">
        <w:rPr>
          <w:rFonts w:ascii="Times New Roman" w:eastAsia="Times New Roman" w:hAnsi="Times New Roman" w:cs="Times New Roman"/>
          <w:sz w:val="24"/>
          <w:szCs w:val="24"/>
          <w:lang w:val="en-US" w:eastAsia="ru-RU"/>
        </w:rPr>
        <w:t xml:space="preserve">URL : </w:t>
      </w:r>
      <w:r w:rsidRPr="00AD413A">
        <w:rPr>
          <w:rFonts w:ascii="Times New Roman" w:eastAsia="Times New Roman" w:hAnsi="Times New Roman" w:cs="Times New Roman"/>
          <w:sz w:val="24"/>
          <w:szCs w:val="24"/>
          <w:lang w:val="uk-UA" w:eastAsia="ru-RU"/>
        </w:rPr>
        <w:t xml:space="preserve"> http://www.icrj.eu</w:t>
      </w:r>
    </w:p>
    <w:p w:rsidR="00AD413A" w:rsidRPr="00AD413A" w:rsidRDefault="00AD413A" w:rsidP="00AD413A">
      <w:pPr>
        <w:spacing w:after="0" w:line="240" w:lineRule="auto"/>
        <w:rPr>
          <w:rFonts w:ascii="Times New Roman" w:eastAsia="Times New Roman" w:hAnsi="Times New Roman" w:cs="Times New Roman"/>
          <w:sz w:val="24"/>
          <w:szCs w:val="24"/>
          <w:lang w:val="uk-UA" w:eastAsia="ru-RU"/>
        </w:rPr>
      </w:pPr>
    </w:p>
    <w:p w:rsidR="00C91A84" w:rsidRPr="00906B59" w:rsidRDefault="00C91A84" w:rsidP="00C91A84">
      <w:pPr>
        <w:rPr>
          <w:rFonts w:ascii="Times New Roman" w:eastAsia="MS Mincho" w:hAnsi="Times New Roman" w:cs="Times New Roman"/>
          <w:b/>
          <w:bCs/>
          <w:color w:val="000000"/>
          <w:sz w:val="28"/>
          <w:szCs w:val="24"/>
          <w:lang w:val="uk-UA"/>
        </w:rPr>
      </w:pPr>
      <w:bookmarkStart w:id="0" w:name="_GoBack"/>
      <w:bookmarkEnd w:id="0"/>
    </w:p>
    <w:p w:rsidR="00C91A84" w:rsidRPr="00906B59" w:rsidRDefault="00C91A84" w:rsidP="00C91A84">
      <w:pPr>
        <w:spacing w:after="0" w:line="240" w:lineRule="auto"/>
        <w:rPr>
          <w:rFonts w:ascii="Times New Roman" w:eastAsia="MS Mincho" w:hAnsi="Times New Roman" w:cs="Times New Roman"/>
          <w:b/>
          <w:bCs/>
          <w:color w:val="000000"/>
          <w:sz w:val="28"/>
          <w:szCs w:val="24"/>
          <w:lang w:val="uk-UA"/>
        </w:rPr>
      </w:pPr>
      <w:r w:rsidRPr="00906B59">
        <w:rPr>
          <w:rFonts w:ascii="Times New Roman" w:eastAsia="MS Mincho" w:hAnsi="Times New Roman" w:cs="Times New Roman"/>
          <w:b/>
          <w:bCs/>
          <w:color w:val="000000"/>
          <w:sz w:val="28"/>
          <w:szCs w:val="24"/>
          <w:lang w:val="uk-UA"/>
        </w:rPr>
        <w:t>РЕГУЛЯЦІЇ І ПОЛІТИКИ КУРСУ</w:t>
      </w:r>
      <w:r w:rsidRPr="00906B59">
        <w:rPr>
          <w:rFonts w:ascii="Times New Roman" w:eastAsia="MS Mincho" w:hAnsi="Times New Roman" w:cs="Times New Roman"/>
          <w:b/>
          <w:bCs/>
          <w:color w:val="000000"/>
          <w:sz w:val="28"/>
          <w:szCs w:val="24"/>
          <w:vertAlign w:val="superscript"/>
          <w:lang w:val="uk-UA"/>
        </w:rPr>
        <w:footnoteReference w:id="1"/>
      </w:r>
    </w:p>
    <w:p w:rsidR="00C91A84" w:rsidRPr="00906B59" w:rsidRDefault="00C91A84" w:rsidP="00C91A84">
      <w:pPr>
        <w:spacing w:after="0" w:line="240" w:lineRule="auto"/>
        <w:rPr>
          <w:rFonts w:ascii="Times New Roman" w:eastAsia="MS Mincho" w:hAnsi="Times New Roman" w:cs="Times New Roman"/>
          <w:b/>
          <w:bCs/>
          <w:color w:val="000000"/>
          <w:sz w:val="24"/>
          <w:szCs w:val="24"/>
          <w:highlight w:val="yellow"/>
          <w:lang w:val="uk-UA"/>
        </w:rPr>
      </w:pPr>
    </w:p>
    <w:p w:rsidR="00C91A84" w:rsidRPr="00906B59" w:rsidRDefault="00C91A84" w:rsidP="00C91A84">
      <w:pPr>
        <w:spacing w:after="0" w:line="240" w:lineRule="auto"/>
        <w:rPr>
          <w:rFonts w:ascii="Times New Roman" w:eastAsia="MS Mincho" w:hAnsi="Times New Roman" w:cs="Times New Roman"/>
          <w:b/>
          <w:bCs/>
          <w:color w:val="000000"/>
          <w:sz w:val="24"/>
          <w:szCs w:val="24"/>
          <w:lang w:val="uk-UA"/>
        </w:rPr>
      </w:pPr>
      <w:r w:rsidRPr="00906B59">
        <w:rPr>
          <w:rFonts w:ascii="Times New Roman" w:eastAsia="MS Mincho" w:hAnsi="Times New Roman" w:cs="Times New Roman"/>
          <w:b/>
          <w:bCs/>
          <w:color w:val="000000"/>
          <w:sz w:val="24"/>
          <w:szCs w:val="24"/>
          <w:lang w:val="uk-UA"/>
        </w:rPr>
        <w:t>Відвідування занять. Регуляція пропусків.</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C91A84" w:rsidRPr="00906B59" w:rsidRDefault="00C91A84" w:rsidP="00C91A84">
      <w:pPr>
        <w:spacing w:after="0" w:line="240" w:lineRule="auto"/>
        <w:rPr>
          <w:rFonts w:ascii="Times New Roman" w:eastAsia="MS Mincho" w:hAnsi="Times New Roman" w:cs="Times New Roman"/>
          <w:b/>
          <w:bCs/>
          <w:color w:val="000000"/>
          <w:sz w:val="24"/>
          <w:szCs w:val="24"/>
          <w:lang w:val="uk-UA"/>
        </w:rPr>
      </w:pPr>
    </w:p>
    <w:p w:rsidR="00C91A84" w:rsidRPr="00906B59" w:rsidRDefault="00C91A84" w:rsidP="00C91A84">
      <w:pPr>
        <w:spacing w:after="0" w:line="240" w:lineRule="auto"/>
        <w:rPr>
          <w:rFonts w:ascii="Times New Roman" w:eastAsia="MS Mincho" w:hAnsi="Times New Roman" w:cs="Times New Roman"/>
          <w:b/>
          <w:bCs/>
          <w:color w:val="000000"/>
          <w:sz w:val="24"/>
          <w:szCs w:val="24"/>
          <w:lang w:val="uk-UA"/>
        </w:rPr>
      </w:pPr>
      <w:r w:rsidRPr="00906B59">
        <w:rPr>
          <w:rFonts w:ascii="Times New Roman" w:eastAsia="MS Mincho" w:hAnsi="Times New Roman" w:cs="Times New Roman"/>
          <w:b/>
          <w:bCs/>
          <w:color w:val="000000"/>
          <w:sz w:val="24"/>
          <w:szCs w:val="24"/>
          <w:lang w:val="uk-UA"/>
        </w:rPr>
        <w:t>Політика академічної доброчесності</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lastRenderedPageBreak/>
        <w:t xml:space="preserve">Роботи, у яких виявлено ознаки плагіату, до розгляду не приймаються і відхиляються без права перескладання. У разі виникнення питань щодо плагіату, бажано проконсультуватися з викладачем. </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w:t>
      </w:r>
    </w:p>
    <w:p w:rsidR="00C91A84" w:rsidRPr="00906B59" w:rsidRDefault="00C91A84" w:rsidP="00C91A84">
      <w:pPr>
        <w:spacing w:after="0" w:line="240" w:lineRule="auto"/>
        <w:jc w:val="both"/>
        <w:rPr>
          <w:rFonts w:ascii="Times New Roman" w:eastAsia="MS Mincho" w:hAnsi="Times New Roman" w:cs="Times New Roman"/>
          <w:sz w:val="24"/>
          <w:szCs w:val="24"/>
          <w:lang w:val="uk-UA"/>
        </w:rPr>
      </w:pPr>
      <w:r w:rsidRPr="00906B59">
        <w:rPr>
          <w:rFonts w:ascii="Times New Roman" w:eastAsia="MS Mincho" w:hAnsi="Times New Roman" w:cs="Times New Roman"/>
          <w:i/>
          <w:iCs/>
          <w:color w:val="000000"/>
          <w:sz w:val="24"/>
          <w:szCs w:val="24"/>
          <w:lang w:val="uk-UA"/>
        </w:rPr>
        <w:t xml:space="preserve">Електронні ресурси Національної бібліотеки ім. Вернадського: </w:t>
      </w:r>
      <w:hyperlink r:id="rId7" w:history="1">
        <w:r w:rsidRPr="00906B59">
          <w:rPr>
            <w:rFonts w:ascii="Times New Roman" w:eastAsia="MS Mincho" w:hAnsi="Times New Roman" w:cs="Times New Roman"/>
            <w:color w:val="0000FF"/>
            <w:sz w:val="24"/>
            <w:szCs w:val="24"/>
            <w:u w:val="single"/>
            <w:lang w:val="uk-UA"/>
          </w:rPr>
          <w:t>http://www.nbuv.gov.ua</w:t>
        </w:r>
      </w:hyperlink>
    </w:p>
    <w:p w:rsidR="00C91A84" w:rsidRPr="00906B59" w:rsidRDefault="00C91A84" w:rsidP="00C91A84">
      <w:pPr>
        <w:spacing w:after="0" w:line="240" w:lineRule="auto"/>
        <w:jc w:val="both"/>
        <w:rPr>
          <w:rFonts w:ascii="Times New Roman" w:eastAsia="MS Mincho" w:hAnsi="Times New Roman" w:cs="Times New Roman"/>
          <w:sz w:val="24"/>
          <w:szCs w:val="24"/>
          <w:lang w:val="uk-UA"/>
        </w:rPr>
      </w:pPr>
      <w:r w:rsidRPr="00906B59">
        <w:rPr>
          <w:rFonts w:ascii="Times New Roman" w:eastAsia="MS Mincho" w:hAnsi="Times New Roman" w:cs="Times New Roman"/>
          <w:i/>
          <w:iCs/>
          <w:color w:val="000000"/>
          <w:sz w:val="24"/>
          <w:szCs w:val="24"/>
          <w:lang w:val="uk-UA"/>
        </w:rPr>
        <w:t xml:space="preserve">Цифрова повнотекстова база даних англомовної наукової періодики JSTOR: </w:t>
      </w:r>
      <w:hyperlink r:id="rId8" w:history="1">
        <w:r w:rsidRPr="00906B59">
          <w:rPr>
            <w:rFonts w:ascii="Times New Roman" w:eastAsia="MS Mincho" w:hAnsi="Times New Roman" w:cs="Times New Roman"/>
            <w:color w:val="0000FF"/>
            <w:sz w:val="24"/>
            <w:szCs w:val="24"/>
            <w:u w:val="single"/>
            <w:lang w:val="uk-UA"/>
          </w:rPr>
          <w:t>https://www.jstor.org/</w:t>
        </w:r>
      </w:hyperlink>
    </w:p>
    <w:p w:rsidR="00C91A84" w:rsidRPr="00906B59" w:rsidRDefault="00C91A84" w:rsidP="00C91A84">
      <w:pPr>
        <w:spacing w:after="0" w:line="240" w:lineRule="auto"/>
        <w:jc w:val="both"/>
        <w:rPr>
          <w:rFonts w:ascii="Times New Roman" w:eastAsia="MS Mincho" w:hAnsi="Times New Roman" w:cs="Times New Roman"/>
          <w:color w:val="000000"/>
          <w:sz w:val="24"/>
          <w:szCs w:val="24"/>
          <w:lang w:val="uk-UA"/>
        </w:rPr>
      </w:pPr>
    </w:p>
    <w:p w:rsidR="00C91A84" w:rsidRPr="00906B59" w:rsidRDefault="00C91A84" w:rsidP="00C91A84">
      <w:pPr>
        <w:spacing w:after="0" w:line="240" w:lineRule="auto"/>
        <w:rPr>
          <w:rFonts w:ascii="Times New Roman" w:eastAsia="MS Mincho" w:hAnsi="Times New Roman" w:cs="Times New Roman"/>
          <w:b/>
          <w:bCs/>
          <w:color w:val="000000"/>
          <w:sz w:val="24"/>
          <w:szCs w:val="24"/>
          <w:lang w:val="uk-UA"/>
        </w:rPr>
      </w:pPr>
      <w:r w:rsidRPr="00906B59">
        <w:rPr>
          <w:rFonts w:ascii="Times New Roman" w:eastAsia="MS Mincho" w:hAnsi="Times New Roman" w:cs="Times New Roman"/>
          <w:b/>
          <w:bCs/>
          <w:color w:val="000000"/>
          <w:sz w:val="24"/>
          <w:szCs w:val="24"/>
          <w:lang w:val="uk-UA"/>
        </w:rPr>
        <w:t>Використання комп’ютерів/телефонів на занятті</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C91A84" w:rsidRPr="00906B59" w:rsidRDefault="00C91A84" w:rsidP="00C91A84">
      <w:pPr>
        <w:spacing w:after="0" w:line="240" w:lineRule="auto"/>
        <w:jc w:val="both"/>
        <w:rPr>
          <w:rFonts w:ascii="Times New Roman" w:eastAsia="MS Mincho" w:hAnsi="Times New Roman" w:cs="Times New Roman"/>
          <w:color w:val="000000"/>
          <w:sz w:val="24"/>
          <w:szCs w:val="24"/>
          <w:lang w:val="uk-UA"/>
        </w:rPr>
      </w:pPr>
    </w:p>
    <w:p w:rsidR="00C91A84" w:rsidRPr="00906B59" w:rsidRDefault="00C91A84" w:rsidP="00C91A84">
      <w:pPr>
        <w:spacing w:after="0" w:line="240" w:lineRule="auto"/>
        <w:rPr>
          <w:rFonts w:ascii="Times New Roman" w:eastAsia="MS Mincho" w:hAnsi="Times New Roman" w:cs="Times New Roman"/>
          <w:sz w:val="24"/>
          <w:szCs w:val="24"/>
          <w:lang w:val="uk-UA"/>
        </w:rPr>
      </w:pPr>
      <w:r w:rsidRPr="00906B59">
        <w:rPr>
          <w:rFonts w:ascii="Times New Roman" w:eastAsia="MS Mincho" w:hAnsi="Times New Roman" w:cs="Times New Roman"/>
          <w:b/>
          <w:bCs/>
          <w:color w:val="000000"/>
          <w:sz w:val="24"/>
          <w:szCs w:val="24"/>
          <w:lang w:val="uk-UA"/>
        </w:rPr>
        <w:t>Комунікація</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t xml:space="preserve">Базовою платформою для комунікації викладача зі студентами є Moodle. </w:t>
      </w:r>
    </w:p>
    <w:p w:rsidR="00C91A84" w:rsidRPr="00906B59" w:rsidRDefault="00C91A84" w:rsidP="00C91A84">
      <w:pPr>
        <w:spacing w:after="0" w:line="240" w:lineRule="auto"/>
        <w:jc w:val="both"/>
        <w:rPr>
          <w:rFonts w:ascii="Times New Roman" w:eastAsia="MS Mincho" w:hAnsi="Times New Roman" w:cs="Times New Roman"/>
          <w:i/>
          <w:iCs/>
          <w:color w:val="000000"/>
          <w:sz w:val="24"/>
          <w:szCs w:val="24"/>
          <w:lang w:val="uk-UA"/>
        </w:rPr>
      </w:pPr>
      <w:r w:rsidRPr="00906B59">
        <w:rPr>
          <w:rFonts w:ascii="Times New Roman" w:eastAsia="MS Mincho" w:hAnsi="Times New Roman" w:cs="Times New Roman"/>
          <w:i/>
          <w:iCs/>
          <w:color w:val="000000"/>
          <w:sz w:val="24"/>
          <w:szCs w:val="24"/>
          <w:lang w:val="uk-UA"/>
        </w:rPr>
        <w:t xml:space="preserve">Важливі повідомлення загального характеру – зокрема, оголошення про терміни подання контрольних робіт, коди доступу до сесій у ZOOM, Viber або Skype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w:t>
      </w:r>
    </w:p>
    <w:p w:rsidR="00C91A84" w:rsidRPr="00906B59" w:rsidRDefault="00C91A84" w:rsidP="00C91A84">
      <w:pPr>
        <w:spacing w:after="0" w:line="240" w:lineRule="auto"/>
        <w:jc w:val="center"/>
        <w:rPr>
          <w:rFonts w:ascii="Cambria" w:eastAsia="MS Mincho" w:hAnsi="Cambria" w:cs="Times New Roman"/>
          <w:b/>
          <w:i/>
          <w:color w:val="000000"/>
          <w:sz w:val="28"/>
          <w:szCs w:val="24"/>
          <w:lang w:val="uk-UA"/>
        </w:rPr>
      </w:pPr>
      <w:r w:rsidRPr="00906B59">
        <w:rPr>
          <w:rFonts w:ascii="Cambria" w:eastAsia="MS Mincho" w:hAnsi="Cambria" w:cs="Times New Roman"/>
          <w:b/>
          <w:color w:val="000000"/>
          <w:sz w:val="28"/>
          <w:szCs w:val="24"/>
          <w:lang w:val="uk-UA"/>
        </w:rPr>
        <w:br w:type="page"/>
      </w:r>
      <w:r w:rsidRPr="00906B59">
        <w:rPr>
          <w:rFonts w:ascii="Cambria" w:eastAsia="MS Mincho" w:hAnsi="Cambria" w:cs="Times New Roman"/>
          <w:b/>
          <w:i/>
          <w:color w:val="000000"/>
          <w:sz w:val="28"/>
          <w:szCs w:val="24"/>
          <w:lang w:val="uk-UA"/>
        </w:rPr>
        <w:lastRenderedPageBreak/>
        <w:t>ДОДАТОК ДО СИЛАБУСУ ЗНУ – 2020-2021 рр.</w:t>
      </w:r>
    </w:p>
    <w:p w:rsidR="00C91A84" w:rsidRPr="00906B59" w:rsidRDefault="00C91A84" w:rsidP="00C91A84">
      <w:pPr>
        <w:spacing w:after="0" w:line="240" w:lineRule="auto"/>
        <w:jc w:val="both"/>
        <w:rPr>
          <w:rFonts w:ascii="Cambria" w:eastAsia="MS Mincho" w:hAnsi="Cambria" w:cs="Times New Roman"/>
          <w:i/>
          <w:sz w:val="24"/>
          <w:szCs w:val="24"/>
          <w:lang w:val="uk-UA"/>
        </w:rPr>
      </w:pPr>
    </w:p>
    <w:p w:rsidR="00C91A84" w:rsidRPr="00906B59" w:rsidRDefault="00C91A84" w:rsidP="00C91A84">
      <w:pPr>
        <w:spacing w:after="0" w:line="240" w:lineRule="auto"/>
        <w:jc w:val="both"/>
        <w:rPr>
          <w:rFonts w:ascii="Cambria" w:eastAsia="MS Mincho" w:hAnsi="Cambria" w:cs="Times New Roman"/>
          <w:b/>
          <w:i/>
          <w:sz w:val="20"/>
          <w:szCs w:val="20"/>
          <w:lang w:val="uk-UA"/>
        </w:rPr>
      </w:pPr>
      <w:r w:rsidRPr="00906B59">
        <w:rPr>
          <w:rFonts w:ascii="Cambria" w:eastAsia="MS Mincho" w:hAnsi="Cambria" w:cs="Times New Roman"/>
          <w:b/>
          <w:i/>
          <w:sz w:val="20"/>
          <w:szCs w:val="20"/>
          <w:lang w:val="uk-UA"/>
        </w:rPr>
        <w:t xml:space="preserve">ГРАФІК НАВЧАЛЬНОГО ПРОЦЕСУ 2020-2021 н. р. </w:t>
      </w:r>
      <w:r w:rsidRPr="00906B59">
        <w:rPr>
          <w:rFonts w:ascii="Cambria" w:eastAsia="MS Mincho" w:hAnsi="Cambria" w:cs="Times New Roman"/>
          <w:i/>
          <w:sz w:val="20"/>
          <w:szCs w:val="20"/>
          <w:lang w:val="uk-UA"/>
        </w:rPr>
        <w:t>(посилання на сторінку сайту ЗНУ)</w:t>
      </w:r>
    </w:p>
    <w:p w:rsidR="00C91A84" w:rsidRPr="00906B59" w:rsidRDefault="00C91A84" w:rsidP="00C91A84">
      <w:pPr>
        <w:spacing w:after="0" w:line="240" w:lineRule="auto"/>
        <w:jc w:val="both"/>
        <w:rPr>
          <w:rFonts w:ascii="Cambria" w:eastAsia="MS Mincho" w:hAnsi="Cambria" w:cs="Times New Roman"/>
          <w:b/>
          <w:i/>
          <w:sz w:val="14"/>
          <w:szCs w:val="14"/>
          <w:lang w:val="uk-UA"/>
        </w:rPr>
      </w:pP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b/>
          <w:i/>
          <w:sz w:val="20"/>
          <w:szCs w:val="24"/>
          <w:lang w:val="uk-UA"/>
        </w:rPr>
        <w:t xml:space="preserve">АКАДЕМІЧНА ДОБРОЧЕСНІСТЬ. </w:t>
      </w:r>
      <w:r w:rsidRPr="00906B59">
        <w:rPr>
          <w:rFonts w:ascii="Cambria" w:eastAsia="MS Mincho" w:hAnsi="Cambria" w:cs="Times New Roman"/>
          <w:sz w:val="20"/>
          <w:szCs w:val="24"/>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906B59">
        <w:rPr>
          <w:rFonts w:ascii="Cambria" w:eastAsia="MS Mincho" w:hAnsi="Cambria" w:cs="Times New Roman"/>
          <w:b/>
          <w:i/>
          <w:sz w:val="20"/>
          <w:szCs w:val="24"/>
          <w:lang w:val="uk-UA"/>
        </w:rPr>
        <w:t>Кодексом академічної доброчесності ЗНУ</w:t>
      </w:r>
      <w:r w:rsidRPr="00906B59">
        <w:rPr>
          <w:rFonts w:ascii="Cambria" w:eastAsia="MS Mincho" w:hAnsi="Cambria" w:cs="Times New Roman"/>
          <w:b/>
          <w:sz w:val="20"/>
          <w:szCs w:val="24"/>
          <w:lang w:val="uk-UA"/>
        </w:rPr>
        <w:t>:</w:t>
      </w:r>
      <w:r w:rsidRPr="00906B59">
        <w:rPr>
          <w:rFonts w:ascii="Cambria" w:eastAsia="MS Mincho" w:hAnsi="Cambria" w:cs="Times New Roman"/>
          <w:sz w:val="20"/>
          <w:szCs w:val="24"/>
          <w:lang w:val="uk-UA"/>
        </w:rPr>
        <w:t xml:space="preserve"> </w:t>
      </w:r>
      <w:hyperlink r:id="rId9" w:history="1">
        <w:r w:rsidRPr="00906B59">
          <w:rPr>
            <w:rFonts w:ascii="Cambria" w:eastAsia="MS Mincho" w:hAnsi="Cambria" w:cs="Times New Roman"/>
            <w:color w:val="0000FF"/>
            <w:sz w:val="20"/>
            <w:szCs w:val="24"/>
            <w:u w:val="single"/>
            <w:lang w:val="uk-UA"/>
          </w:rPr>
          <w:t>https://tinyurl.com/ya6yk4ad</w:t>
        </w:r>
      </w:hyperlink>
      <w:r w:rsidRPr="00906B59">
        <w:rPr>
          <w:rFonts w:ascii="Cambria" w:eastAsia="MS Mincho" w:hAnsi="Cambria" w:cs="Times New Roman"/>
          <w:sz w:val="20"/>
          <w:szCs w:val="24"/>
          <w:lang w:val="uk-UA"/>
        </w:rPr>
        <w:t xml:space="preserve">. </w:t>
      </w:r>
      <w:r w:rsidRPr="00906B59">
        <w:rPr>
          <w:rFonts w:ascii="Cambria" w:eastAsia="MS Mincho" w:hAnsi="Cambria" w:cs="Times New Roman"/>
          <w:i/>
          <w:sz w:val="20"/>
          <w:szCs w:val="24"/>
          <w:lang w:val="uk-UA"/>
        </w:rPr>
        <w:t>Декларація академічної доброчесності здобувача вищої освіти</w:t>
      </w:r>
      <w:r w:rsidRPr="00906B59">
        <w:rPr>
          <w:rFonts w:ascii="Cambria" w:eastAsia="MS Mincho" w:hAnsi="Cambria" w:cs="Times New Roman"/>
          <w:sz w:val="20"/>
          <w:szCs w:val="24"/>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0" w:history="1">
        <w:r w:rsidRPr="00906B59">
          <w:rPr>
            <w:rFonts w:ascii="Cambria" w:eastAsia="MS Mincho" w:hAnsi="Cambria" w:cs="Times New Roman"/>
            <w:color w:val="0000FF"/>
            <w:sz w:val="20"/>
            <w:szCs w:val="24"/>
            <w:u w:val="single"/>
            <w:lang w:val="uk-UA"/>
          </w:rPr>
          <w:t>https://tinyurl.com/y6wzzlu3</w:t>
        </w:r>
      </w:hyperlink>
      <w:r w:rsidRPr="00906B59">
        <w:rPr>
          <w:rFonts w:ascii="Cambria" w:eastAsia="MS Mincho" w:hAnsi="Cambria" w:cs="Times New Roman"/>
          <w:sz w:val="20"/>
          <w:szCs w:val="24"/>
          <w:lang w:val="uk-UA"/>
        </w:rPr>
        <w:t>.</w:t>
      </w:r>
    </w:p>
    <w:p w:rsidR="00C91A84" w:rsidRPr="00906B59" w:rsidRDefault="00C91A84" w:rsidP="00C91A84">
      <w:pPr>
        <w:spacing w:after="0" w:line="240" w:lineRule="auto"/>
        <w:rPr>
          <w:rFonts w:ascii="Cambria" w:eastAsia="MS Mincho" w:hAnsi="Cambria" w:cs="Times New Roman"/>
          <w:sz w:val="14"/>
          <w:szCs w:val="14"/>
          <w:lang w:val="uk-UA"/>
        </w:rPr>
      </w:pP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b/>
          <w:i/>
          <w:sz w:val="20"/>
          <w:szCs w:val="24"/>
          <w:lang w:val="uk-UA"/>
        </w:rPr>
        <w:t xml:space="preserve">НАВЧАЛЬНИЙ ПРОЦЕС ТА ЗАБЕЗПЕЧЕННЯ ЯКОСТІ ОСВІТИ. </w:t>
      </w:r>
      <w:r w:rsidRPr="00906B59">
        <w:rPr>
          <w:rFonts w:ascii="Cambria" w:eastAsia="MS Mincho" w:hAnsi="Cambria" w:cs="Times New Roman"/>
          <w:sz w:val="20"/>
          <w:szCs w:val="24"/>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906B59">
        <w:rPr>
          <w:rFonts w:ascii="Cambria" w:eastAsia="MS Mincho" w:hAnsi="Cambria" w:cs="Times New Roman"/>
          <w:i/>
          <w:sz w:val="20"/>
          <w:szCs w:val="24"/>
          <w:lang w:val="uk-UA"/>
        </w:rPr>
        <w:t>Положення про організацію та методику проведення поточного та підсумкового семестрового контролю навчання студентів ЗНУ</w:t>
      </w:r>
      <w:r w:rsidRPr="00906B59">
        <w:rPr>
          <w:rFonts w:ascii="Cambria" w:eastAsia="MS Mincho" w:hAnsi="Cambria" w:cs="Times New Roman"/>
          <w:sz w:val="20"/>
          <w:szCs w:val="24"/>
          <w:lang w:val="uk-UA"/>
        </w:rPr>
        <w:t xml:space="preserve">: </w:t>
      </w:r>
      <w:hyperlink r:id="rId11" w:history="1">
        <w:r w:rsidRPr="00906B59">
          <w:rPr>
            <w:rFonts w:ascii="Cambria" w:eastAsia="MS Mincho" w:hAnsi="Cambria" w:cs="Times New Roman"/>
            <w:bCs/>
            <w:color w:val="0000FF"/>
            <w:sz w:val="20"/>
            <w:szCs w:val="24"/>
            <w:u w:val="single"/>
            <w:shd w:val="clear" w:color="auto" w:fill="FFFFFF"/>
            <w:lang w:val="uk-UA"/>
          </w:rPr>
          <w:t>https://tinyurl.com/y9tve4lk</w:t>
        </w:r>
      </w:hyperlink>
      <w:r w:rsidRPr="00906B59">
        <w:rPr>
          <w:rFonts w:ascii="Cambria" w:eastAsia="MS Mincho" w:hAnsi="Cambria" w:cs="Times New Roman"/>
          <w:b/>
          <w:bCs/>
          <w:color w:val="000000"/>
          <w:sz w:val="20"/>
          <w:szCs w:val="24"/>
          <w:shd w:val="clear" w:color="auto" w:fill="FFFFFF"/>
          <w:lang w:val="uk-UA"/>
        </w:rPr>
        <w:t>.</w:t>
      </w:r>
    </w:p>
    <w:p w:rsidR="00C91A84" w:rsidRPr="00906B59" w:rsidRDefault="00C91A84" w:rsidP="00C91A84">
      <w:pPr>
        <w:spacing w:after="0" w:line="240" w:lineRule="auto"/>
        <w:jc w:val="both"/>
        <w:rPr>
          <w:rFonts w:ascii="Cambria" w:eastAsia="MS Mincho" w:hAnsi="Cambria" w:cs="Times New Roman"/>
          <w:i/>
          <w:sz w:val="14"/>
          <w:szCs w:val="14"/>
          <w:lang w:val="uk-UA"/>
        </w:rPr>
      </w:pP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b/>
          <w:i/>
          <w:sz w:val="20"/>
          <w:szCs w:val="24"/>
          <w:lang w:val="uk-UA"/>
        </w:rPr>
        <w:t xml:space="preserve">ПОВТОРНЕ ВИВЧЕННЯ ДИСЦИПЛІН, ВІДРАХУВАННЯ. </w:t>
      </w:r>
      <w:r w:rsidRPr="00906B59">
        <w:rPr>
          <w:rFonts w:ascii="Cambria" w:eastAsia="MS Mincho" w:hAnsi="Cambria" w:cs="Times New Roman"/>
          <w:sz w:val="20"/>
          <w:szCs w:val="24"/>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906B59">
        <w:rPr>
          <w:rFonts w:ascii="Cambria" w:eastAsia="MS Mincho" w:hAnsi="Cambria" w:cs="Times New Roman"/>
          <w:i/>
          <w:sz w:val="20"/>
          <w:szCs w:val="24"/>
          <w:lang w:val="uk-UA"/>
        </w:rPr>
        <w:t>Положенням про порядок повторного вивчення навчальних дисциплін та повторного навчання у ЗНУ</w:t>
      </w:r>
      <w:r w:rsidRPr="00906B59">
        <w:rPr>
          <w:rFonts w:ascii="Cambria" w:eastAsia="MS Mincho" w:hAnsi="Cambria" w:cs="Times New Roman"/>
          <w:sz w:val="20"/>
          <w:szCs w:val="24"/>
          <w:lang w:val="uk-UA"/>
        </w:rPr>
        <w:t xml:space="preserve">: </w:t>
      </w:r>
      <w:hyperlink r:id="rId12" w:history="1">
        <w:r w:rsidRPr="00906B59">
          <w:rPr>
            <w:rFonts w:ascii="Cambria" w:eastAsia="MS Mincho" w:hAnsi="Cambria" w:cs="Times New Roman"/>
            <w:color w:val="0000FF"/>
            <w:sz w:val="20"/>
            <w:szCs w:val="24"/>
            <w:u w:val="single"/>
            <w:lang w:val="uk-UA"/>
          </w:rPr>
          <w:t>https://tinyurl.com/y9pkmmp5</w:t>
        </w:r>
      </w:hyperlink>
      <w:r w:rsidRPr="00906B59">
        <w:rPr>
          <w:rFonts w:ascii="Cambria" w:eastAsia="MS Mincho" w:hAnsi="Cambria" w:cs="Times New Roman"/>
          <w:sz w:val="20"/>
          <w:szCs w:val="24"/>
          <w:lang w:val="uk-UA"/>
        </w:rPr>
        <w:t xml:space="preserve">. Підстави та процедури відрахування студентів, у тому числі за невиконання навчального плану, регламентуються </w:t>
      </w:r>
      <w:r w:rsidRPr="00906B59">
        <w:rPr>
          <w:rFonts w:ascii="Cambria" w:eastAsia="MS Mincho" w:hAnsi="Cambria" w:cs="Times New Roman"/>
          <w:i/>
          <w:sz w:val="20"/>
          <w:szCs w:val="24"/>
          <w:lang w:val="uk-UA"/>
        </w:rPr>
        <w:t>Положенням про порядок переведення, відрахування та поновлення студентів у ЗНУ</w:t>
      </w:r>
      <w:r w:rsidRPr="00906B59">
        <w:rPr>
          <w:rFonts w:ascii="Cambria" w:eastAsia="MS Mincho" w:hAnsi="Cambria" w:cs="Times New Roman"/>
          <w:sz w:val="20"/>
          <w:szCs w:val="24"/>
          <w:lang w:val="uk-UA"/>
        </w:rPr>
        <w:t xml:space="preserve">: </w:t>
      </w:r>
      <w:hyperlink r:id="rId13" w:history="1">
        <w:r w:rsidRPr="00906B59">
          <w:rPr>
            <w:rFonts w:ascii="Cambria" w:eastAsia="MS Mincho" w:hAnsi="Cambria" w:cs="Times New Roman"/>
            <w:color w:val="0000FF"/>
            <w:sz w:val="20"/>
            <w:szCs w:val="24"/>
            <w:u w:val="single"/>
            <w:lang w:val="uk-UA"/>
          </w:rPr>
          <w:t>https://tinyurl.com/ycds57la</w:t>
        </w:r>
      </w:hyperlink>
      <w:r w:rsidRPr="00906B59">
        <w:rPr>
          <w:rFonts w:ascii="Cambria" w:eastAsia="MS Mincho" w:hAnsi="Cambria" w:cs="Times New Roman"/>
          <w:sz w:val="20"/>
          <w:szCs w:val="24"/>
          <w:lang w:val="uk-UA"/>
        </w:rPr>
        <w:t>.</w:t>
      </w:r>
    </w:p>
    <w:p w:rsidR="00C91A84" w:rsidRPr="00906B59" w:rsidRDefault="00C91A84" w:rsidP="00C91A84">
      <w:pPr>
        <w:spacing w:after="0" w:line="240" w:lineRule="auto"/>
        <w:jc w:val="both"/>
        <w:rPr>
          <w:rFonts w:ascii="Cambria" w:eastAsia="MS Mincho" w:hAnsi="Cambria" w:cs="Times New Roman"/>
          <w:sz w:val="14"/>
          <w:szCs w:val="14"/>
          <w:lang w:val="uk-UA"/>
        </w:rPr>
      </w:pP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b/>
          <w:i/>
          <w:sz w:val="20"/>
          <w:szCs w:val="24"/>
          <w:lang w:val="uk-UA"/>
        </w:rPr>
        <w:t xml:space="preserve">НЕФОРМАЛЬНА ОСВІТА. </w:t>
      </w:r>
      <w:r w:rsidRPr="00906B59">
        <w:rPr>
          <w:rFonts w:ascii="Cambria" w:eastAsia="MS Mincho" w:hAnsi="Cambria" w:cs="Times New Roman"/>
          <w:sz w:val="20"/>
          <w:szCs w:val="24"/>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906B59">
        <w:rPr>
          <w:rFonts w:ascii="Cambria" w:eastAsia="MS Mincho" w:hAnsi="Cambria" w:cs="Times New Roman"/>
          <w:i/>
          <w:sz w:val="20"/>
          <w:szCs w:val="24"/>
          <w:lang w:val="uk-UA"/>
        </w:rPr>
        <w:t>Положенням про порядок визнання результатів навчання, отриманих у неформальній освіті</w:t>
      </w:r>
      <w:r w:rsidRPr="00906B59">
        <w:rPr>
          <w:rFonts w:ascii="Cambria" w:eastAsia="MS Mincho" w:hAnsi="Cambria" w:cs="Times New Roman"/>
          <w:sz w:val="20"/>
          <w:szCs w:val="24"/>
          <w:lang w:val="uk-UA"/>
        </w:rPr>
        <w:t xml:space="preserve">: </w:t>
      </w:r>
      <w:hyperlink r:id="rId14" w:history="1">
        <w:r w:rsidRPr="00906B59">
          <w:rPr>
            <w:rFonts w:ascii="Cambria" w:eastAsia="MS Mincho" w:hAnsi="Cambria" w:cs="Times New Roman"/>
            <w:color w:val="0000FF"/>
            <w:sz w:val="20"/>
            <w:szCs w:val="24"/>
            <w:u w:val="single"/>
            <w:lang w:val="uk-UA"/>
          </w:rPr>
          <w:t>https://tinyurl.com/y8gbt4xs</w:t>
        </w:r>
      </w:hyperlink>
      <w:r w:rsidRPr="00906B59">
        <w:rPr>
          <w:rFonts w:ascii="Cambria" w:eastAsia="MS Mincho" w:hAnsi="Cambria" w:cs="Times New Roman"/>
          <w:sz w:val="20"/>
          <w:szCs w:val="24"/>
          <w:lang w:val="uk-UA"/>
        </w:rPr>
        <w:t>.</w:t>
      </w:r>
    </w:p>
    <w:p w:rsidR="00C91A84" w:rsidRPr="00906B59" w:rsidRDefault="00C91A84" w:rsidP="00C91A84">
      <w:pPr>
        <w:spacing w:after="0" w:line="240" w:lineRule="auto"/>
        <w:jc w:val="both"/>
        <w:rPr>
          <w:rFonts w:ascii="Cambria" w:eastAsia="MS Mincho" w:hAnsi="Cambria" w:cs="Times New Roman"/>
          <w:sz w:val="14"/>
          <w:szCs w:val="14"/>
          <w:lang w:val="uk-UA"/>
        </w:rPr>
      </w:pP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b/>
          <w:i/>
          <w:sz w:val="20"/>
          <w:szCs w:val="24"/>
          <w:lang w:val="uk-UA"/>
        </w:rPr>
        <w:t xml:space="preserve">ВИРІШЕННЯ КОНФЛІКТІВ. </w:t>
      </w:r>
      <w:r w:rsidRPr="00906B59">
        <w:rPr>
          <w:rFonts w:ascii="Cambria" w:eastAsia="MS Mincho" w:hAnsi="Cambria" w:cs="Times New Roman"/>
          <w:sz w:val="20"/>
          <w:szCs w:val="24"/>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906B59">
        <w:rPr>
          <w:rFonts w:ascii="Cambria" w:eastAsia="MS Mincho" w:hAnsi="Cambria" w:cs="Times New Roman"/>
          <w:i/>
          <w:sz w:val="20"/>
          <w:szCs w:val="24"/>
          <w:lang w:val="uk-UA"/>
        </w:rPr>
        <w:t>Положенням про порядок і процедури вирішення конфліктних ситуацій у ЗНУ</w:t>
      </w:r>
      <w:r w:rsidRPr="00906B59">
        <w:rPr>
          <w:rFonts w:ascii="Cambria" w:eastAsia="MS Mincho" w:hAnsi="Cambria" w:cs="Times New Roman"/>
          <w:sz w:val="20"/>
          <w:szCs w:val="24"/>
          <w:lang w:val="uk-UA"/>
        </w:rPr>
        <w:t xml:space="preserve">: </w:t>
      </w:r>
      <w:hyperlink r:id="rId15" w:history="1">
        <w:r w:rsidRPr="00906B59">
          <w:rPr>
            <w:rFonts w:ascii="Cambria" w:eastAsia="MS Mincho" w:hAnsi="Cambria" w:cs="Times New Roman"/>
            <w:color w:val="0000FF"/>
            <w:sz w:val="20"/>
            <w:szCs w:val="24"/>
            <w:u w:val="single"/>
            <w:lang w:val="uk-UA"/>
          </w:rPr>
          <w:t>https://tinyurl.com/ycyfws9v</w:t>
        </w:r>
      </w:hyperlink>
      <w:r w:rsidRPr="00906B59">
        <w:rPr>
          <w:rFonts w:ascii="Cambria" w:eastAsia="MS Mincho" w:hAnsi="Cambria" w:cs="Times New Roman"/>
          <w:sz w:val="20"/>
          <w:szCs w:val="24"/>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906B59">
        <w:rPr>
          <w:rFonts w:ascii="Cambria" w:eastAsia="MS Mincho" w:hAnsi="Cambria" w:cs="Times New Roman"/>
          <w:i/>
          <w:sz w:val="20"/>
          <w:szCs w:val="24"/>
          <w:lang w:val="uk-UA"/>
        </w:rPr>
        <w:t>Положення про порядок призначення і виплати академічних стипендій у ЗНУ</w:t>
      </w:r>
      <w:r w:rsidRPr="00906B59">
        <w:rPr>
          <w:rFonts w:ascii="Cambria" w:eastAsia="MS Mincho" w:hAnsi="Cambria" w:cs="Times New Roman"/>
          <w:sz w:val="20"/>
          <w:szCs w:val="24"/>
          <w:lang w:val="uk-UA"/>
        </w:rPr>
        <w:t xml:space="preserve">: </w:t>
      </w:r>
      <w:hyperlink r:id="rId16" w:history="1">
        <w:r w:rsidRPr="00906B59">
          <w:rPr>
            <w:rFonts w:ascii="Cambria" w:eastAsia="MS Mincho" w:hAnsi="Cambria" w:cs="Times New Roman"/>
            <w:color w:val="0000FF"/>
            <w:sz w:val="20"/>
            <w:szCs w:val="24"/>
            <w:u w:val="single"/>
            <w:lang w:val="uk-UA"/>
          </w:rPr>
          <w:t>https://tinyurl.com/yd6bq6p9</w:t>
        </w:r>
      </w:hyperlink>
      <w:r w:rsidRPr="00906B59">
        <w:rPr>
          <w:rFonts w:ascii="Cambria" w:eastAsia="MS Mincho" w:hAnsi="Cambria" w:cs="Times New Roman"/>
          <w:sz w:val="20"/>
          <w:szCs w:val="24"/>
          <w:lang w:val="uk-UA"/>
        </w:rPr>
        <w:t xml:space="preserve">; </w:t>
      </w:r>
      <w:r w:rsidRPr="00906B59">
        <w:rPr>
          <w:rFonts w:ascii="Cambria" w:eastAsia="MS Mincho" w:hAnsi="Cambria" w:cs="Times New Roman"/>
          <w:i/>
          <w:iCs/>
          <w:sz w:val="20"/>
          <w:szCs w:val="24"/>
          <w:lang w:val="uk-UA"/>
        </w:rPr>
        <w:t>Положення про призначення та виплату соціальних стипендій у ЗНУ</w:t>
      </w:r>
      <w:r w:rsidRPr="00906B59">
        <w:rPr>
          <w:rFonts w:ascii="Cambria" w:eastAsia="MS Mincho" w:hAnsi="Cambria" w:cs="Times New Roman"/>
          <w:sz w:val="20"/>
          <w:szCs w:val="24"/>
          <w:lang w:val="uk-UA"/>
        </w:rPr>
        <w:t xml:space="preserve">: </w:t>
      </w:r>
      <w:hyperlink r:id="rId17" w:history="1">
        <w:r w:rsidRPr="00906B59">
          <w:rPr>
            <w:rFonts w:ascii="Cambria" w:eastAsia="MS Mincho" w:hAnsi="Cambria" w:cs="Times New Roman"/>
            <w:color w:val="0000FF"/>
            <w:sz w:val="20"/>
            <w:szCs w:val="24"/>
            <w:u w:val="single"/>
            <w:lang w:val="uk-UA"/>
          </w:rPr>
          <w:t>https://tinyurl.com/y9r5dpwh</w:t>
        </w:r>
      </w:hyperlink>
      <w:r w:rsidRPr="00906B59">
        <w:rPr>
          <w:rFonts w:ascii="Cambria" w:eastAsia="MS Mincho" w:hAnsi="Cambria" w:cs="Times New Roman"/>
          <w:sz w:val="20"/>
          <w:szCs w:val="24"/>
          <w:lang w:val="uk-UA"/>
        </w:rPr>
        <w:t xml:space="preserve">. </w:t>
      </w:r>
    </w:p>
    <w:p w:rsidR="00C91A84" w:rsidRPr="00906B59" w:rsidRDefault="00C91A84" w:rsidP="00C91A84">
      <w:pPr>
        <w:spacing w:after="0" w:line="240" w:lineRule="auto"/>
        <w:jc w:val="both"/>
        <w:rPr>
          <w:rFonts w:ascii="Cambria" w:eastAsia="MS Mincho" w:hAnsi="Cambria" w:cs="Times New Roman"/>
          <w:b/>
          <w:i/>
          <w:sz w:val="14"/>
          <w:szCs w:val="14"/>
          <w:lang w:val="uk-UA"/>
        </w:rPr>
      </w:pP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b/>
          <w:i/>
          <w:sz w:val="20"/>
          <w:szCs w:val="24"/>
          <w:lang w:val="uk-UA"/>
        </w:rPr>
        <w:t xml:space="preserve">ПСИХОЛОГІЧНА ДОПОМОГА. </w:t>
      </w:r>
      <w:r w:rsidRPr="00906B59">
        <w:rPr>
          <w:rFonts w:ascii="Cambria" w:eastAsia="MS Mincho" w:hAnsi="Cambria" w:cs="Times New Roman"/>
          <w:sz w:val="20"/>
          <w:szCs w:val="24"/>
          <w:lang w:val="uk-UA"/>
        </w:rPr>
        <w:t>Телефон довіри практичного психолога (061)228-15-84 (щоденно з 9 до 21).</w:t>
      </w:r>
    </w:p>
    <w:p w:rsidR="00C91A84" w:rsidRPr="00906B59" w:rsidRDefault="00C91A84" w:rsidP="00C91A84">
      <w:pPr>
        <w:spacing w:after="0" w:line="240" w:lineRule="auto"/>
        <w:jc w:val="both"/>
        <w:rPr>
          <w:rFonts w:ascii="Cambria" w:eastAsia="MS Mincho" w:hAnsi="Cambria" w:cs="Times New Roman"/>
          <w:b/>
          <w:i/>
          <w:sz w:val="14"/>
          <w:szCs w:val="14"/>
          <w:lang w:val="uk-UA"/>
        </w:rPr>
      </w:pPr>
    </w:p>
    <w:p w:rsidR="00C91A84" w:rsidRPr="00906B59" w:rsidRDefault="00C91A84" w:rsidP="00C91A84">
      <w:pPr>
        <w:spacing w:after="0" w:line="240" w:lineRule="auto"/>
        <w:jc w:val="both"/>
        <w:rPr>
          <w:rFonts w:ascii="Cambria" w:eastAsia="MS Mincho" w:hAnsi="Cambria" w:cs="Arial"/>
          <w:color w:val="4D5156"/>
          <w:sz w:val="20"/>
          <w:szCs w:val="20"/>
          <w:shd w:val="clear" w:color="auto" w:fill="FFFFFF"/>
          <w:lang w:val="uk-UA"/>
        </w:rPr>
      </w:pPr>
      <w:r w:rsidRPr="00906B59">
        <w:rPr>
          <w:rFonts w:ascii="Cambria" w:eastAsia="MS Mincho" w:hAnsi="Cambria" w:cs="Times New Roman"/>
          <w:b/>
          <w:i/>
          <w:sz w:val="20"/>
          <w:szCs w:val="20"/>
          <w:lang w:val="uk-UA"/>
        </w:rPr>
        <w:t xml:space="preserve">ЗАПОБІГАННЯ КОРУПЦІЇ. </w:t>
      </w:r>
      <w:r w:rsidRPr="00906B59">
        <w:rPr>
          <w:rFonts w:ascii="Cambria" w:eastAsia="MS Mincho" w:hAnsi="Cambria" w:cs="Times New Roman"/>
          <w:sz w:val="20"/>
          <w:szCs w:val="20"/>
          <w:lang w:val="uk-UA"/>
        </w:rPr>
        <w:t xml:space="preserve">Уповноважена особа </w:t>
      </w:r>
      <w:r w:rsidRPr="00906B59">
        <w:rPr>
          <w:rFonts w:ascii="Cambria" w:eastAsia="MS Mincho" w:hAnsi="Cambria" w:cs="Arial"/>
          <w:color w:val="4D5156"/>
          <w:sz w:val="20"/>
          <w:szCs w:val="20"/>
          <w:shd w:val="clear" w:color="auto" w:fill="FFFFFF"/>
          <w:lang w:val="uk-UA"/>
        </w:rPr>
        <w:t xml:space="preserve">з питань запобігання та виявлення корупції </w:t>
      </w:r>
      <w:r w:rsidRPr="00906B59">
        <w:rPr>
          <w:rFonts w:ascii="Cambria" w:eastAsia="MS Mincho" w:hAnsi="Cambria" w:cs="Arial"/>
          <w:color w:val="333333"/>
          <w:sz w:val="20"/>
          <w:szCs w:val="20"/>
          <w:shd w:val="clear" w:color="auto" w:fill="FFFFFF"/>
          <w:lang w:val="uk-UA"/>
        </w:rPr>
        <w:t>(Воронков В. В., 1 корп., 29 каб., тел. +38 (061) 289-14-18).</w:t>
      </w:r>
    </w:p>
    <w:p w:rsidR="00C91A84" w:rsidRPr="00906B59" w:rsidRDefault="00C91A84" w:rsidP="00C91A84">
      <w:pPr>
        <w:spacing w:after="0" w:line="240" w:lineRule="auto"/>
        <w:jc w:val="both"/>
        <w:rPr>
          <w:rFonts w:ascii="Cambria" w:eastAsia="MS Mincho" w:hAnsi="Cambria" w:cs="Times New Roman"/>
          <w:sz w:val="14"/>
          <w:szCs w:val="14"/>
          <w:lang w:val="uk-UA"/>
        </w:rPr>
      </w:pP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b/>
          <w:i/>
          <w:sz w:val="20"/>
          <w:szCs w:val="24"/>
          <w:lang w:val="uk-UA"/>
        </w:rPr>
        <w:t xml:space="preserve">РІВНІ МОЖЛИВОСТІ ТА ІНКЛЮЗИВНЕ ОСВІТНЄ СЕРЕДОВИЩЕ. </w:t>
      </w:r>
      <w:r w:rsidRPr="00906B59">
        <w:rPr>
          <w:rFonts w:ascii="Cambria" w:eastAsia="MS Mincho" w:hAnsi="Cambria" w:cs="Times New Roman"/>
          <w:sz w:val="20"/>
          <w:szCs w:val="24"/>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8" w:history="1">
        <w:r w:rsidRPr="00906B59">
          <w:rPr>
            <w:rFonts w:ascii="Cambria" w:eastAsia="MS Mincho" w:hAnsi="Cambria" w:cs="Times New Roman"/>
            <w:color w:val="0000FF"/>
            <w:sz w:val="20"/>
            <w:szCs w:val="24"/>
            <w:u w:val="single"/>
            <w:lang w:val="uk-UA"/>
          </w:rPr>
          <w:t>https://tinyurl.com/ydhcsagx</w:t>
        </w:r>
      </w:hyperlink>
      <w:r w:rsidRPr="00906B59">
        <w:rPr>
          <w:rFonts w:ascii="Cambria" w:eastAsia="MS Mincho" w:hAnsi="Cambria" w:cs="Times New Roman"/>
          <w:sz w:val="20"/>
          <w:szCs w:val="24"/>
          <w:lang w:val="uk-UA"/>
        </w:rPr>
        <w:t xml:space="preserve">. </w:t>
      </w:r>
    </w:p>
    <w:p w:rsidR="00C91A84" w:rsidRPr="00906B59" w:rsidRDefault="00C91A84" w:rsidP="00C91A84">
      <w:pPr>
        <w:spacing w:after="0" w:line="240" w:lineRule="auto"/>
        <w:jc w:val="both"/>
        <w:rPr>
          <w:rFonts w:ascii="Cambria" w:eastAsia="MS Mincho" w:hAnsi="Cambria" w:cs="Times New Roman"/>
          <w:b/>
          <w:i/>
          <w:sz w:val="14"/>
          <w:szCs w:val="14"/>
          <w:lang w:val="uk-UA"/>
        </w:rPr>
      </w:pP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b/>
          <w:i/>
          <w:sz w:val="20"/>
          <w:szCs w:val="24"/>
          <w:lang w:val="uk-UA"/>
        </w:rPr>
        <w:t>РЕСУРСИ ДЛЯ НАВЧАННЯ. Наукова бібліотека</w:t>
      </w:r>
      <w:r w:rsidRPr="00906B59">
        <w:rPr>
          <w:rFonts w:ascii="Cambria" w:eastAsia="MS Mincho" w:hAnsi="Cambria" w:cs="Times New Roman"/>
          <w:sz w:val="20"/>
          <w:szCs w:val="24"/>
          <w:lang w:val="uk-UA"/>
        </w:rPr>
        <w:t xml:space="preserve">: </w:t>
      </w:r>
      <w:hyperlink r:id="rId19" w:history="1">
        <w:r w:rsidRPr="00906B59">
          <w:rPr>
            <w:rFonts w:ascii="Cambria" w:eastAsia="MS Mincho" w:hAnsi="Cambria" w:cs="Times New Roman"/>
            <w:color w:val="0000FF"/>
            <w:sz w:val="20"/>
            <w:szCs w:val="24"/>
            <w:u w:val="single"/>
            <w:lang w:val="uk-UA"/>
          </w:rPr>
          <w:t>http://library.znu.edu.ua</w:t>
        </w:r>
      </w:hyperlink>
      <w:r w:rsidRPr="00906B59">
        <w:rPr>
          <w:rFonts w:ascii="Cambria" w:eastAsia="MS Mincho" w:hAnsi="Cambria" w:cs="Times New Roman"/>
          <w:sz w:val="20"/>
          <w:szCs w:val="24"/>
          <w:lang w:val="uk-UA"/>
        </w:rPr>
        <w:t>. Графік роботи абонементів: понеділок – п`ятниця з 08.00 до 17.00; субота з 09.00 до 15.00.</w:t>
      </w:r>
    </w:p>
    <w:p w:rsidR="00C91A84" w:rsidRPr="00906B59" w:rsidRDefault="00C91A84" w:rsidP="00C91A84">
      <w:pPr>
        <w:spacing w:after="0" w:line="240" w:lineRule="auto"/>
        <w:jc w:val="both"/>
        <w:rPr>
          <w:rFonts w:ascii="Cambria" w:eastAsia="MS Mincho" w:hAnsi="Cambria" w:cs="Times New Roman"/>
          <w:sz w:val="14"/>
          <w:szCs w:val="14"/>
          <w:lang w:val="uk-UA"/>
        </w:rPr>
      </w:pPr>
    </w:p>
    <w:p w:rsidR="00C91A84" w:rsidRPr="00906B59" w:rsidRDefault="00C91A84" w:rsidP="00C91A84">
      <w:pPr>
        <w:spacing w:after="0" w:line="240" w:lineRule="auto"/>
        <w:jc w:val="both"/>
        <w:rPr>
          <w:rFonts w:ascii="Cambria" w:eastAsia="MS Mincho" w:hAnsi="Cambria" w:cs="Times New Roman"/>
          <w:b/>
          <w:i/>
          <w:sz w:val="20"/>
          <w:szCs w:val="24"/>
          <w:lang w:val="uk-UA"/>
        </w:rPr>
      </w:pPr>
      <w:r w:rsidRPr="00906B59">
        <w:rPr>
          <w:rFonts w:ascii="Cambria" w:eastAsia="MS Mincho" w:hAnsi="Cambria" w:cs="Times New Roman"/>
          <w:b/>
          <w:i/>
          <w:sz w:val="20"/>
          <w:szCs w:val="24"/>
          <w:lang w:val="uk-UA"/>
        </w:rPr>
        <w:t>ЕЛЕКТРОННЕ ЗАБЕЗПЕЧЕННЯ НАВЧАННЯ (MOODLE): https://moodle.znu.edu.ua</w:t>
      </w: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sz w:val="20"/>
          <w:szCs w:val="24"/>
          <w:lang w:val="uk-UA"/>
        </w:rPr>
        <w:t>Якщо забули пароль/логін, направте листа з темою «Забув пароль/логін» за адресами:</w:t>
      </w: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sz w:val="20"/>
          <w:szCs w:val="24"/>
          <w:lang w:val="uk-UA"/>
        </w:rPr>
        <w:t>·   для студентів ЗНУ - moodle.znu@gmail.com, Савченко Тетяна Володимирівна</w:t>
      </w: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sz w:val="20"/>
          <w:szCs w:val="24"/>
          <w:lang w:val="uk-UA"/>
        </w:rPr>
        <w:t>·   для студентів Інженерного інституту ЗНУ - alexvask54@gmail.com, Василенко Олексій Володимирович</w:t>
      </w: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sz w:val="20"/>
          <w:szCs w:val="24"/>
          <w:lang w:val="uk-UA"/>
        </w:rPr>
        <w:t>У листі вкажіть: прізвище, ім'я, по-батькові українською мовою; шифр групи; електронну адресу.</w:t>
      </w: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sz w:val="20"/>
          <w:szCs w:val="24"/>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p>
    <w:p w:rsidR="00C91A84" w:rsidRPr="00906B59" w:rsidRDefault="00C91A84" w:rsidP="00C91A84">
      <w:pPr>
        <w:spacing w:after="0" w:line="240" w:lineRule="auto"/>
        <w:jc w:val="both"/>
        <w:rPr>
          <w:rFonts w:ascii="Cambria" w:eastAsia="MS Mincho" w:hAnsi="Cambria" w:cs="Times New Roman"/>
          <w:sz w:val="14"/>
          <w:szCs w:val="14"/>
          <w:lang w:val="uk-UA"/>
        </w:rPr>
      </w:pP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b/>
          <w:i/>
          <w:sz w:val="20"/>
          <w:szCs w:val="24"/>
          <w:lang w:val="uk-UA"/>
        </w:rPr>
        <w:lastRenderedPageBreak/>
        <w:t>Центр інтенсивного вивчення іноземних мов</w:t>
      </w:r>
      <w:r w:rsidRPr="00906B59">
        <w:rPr>
          <w:rFonts w:ascii="Cambria" w:eastAsia="MS Mincho" w:hAnsi="Cambria" w:cs="Times New Roman"/>
          <w:sz w:val="20"/>
          <w:szCs w:val="24"/>
          <w:lang w:val="uk-UA"/>
        </w:rPr>
        <w:t>: http://sites.znu.edu.ua/child-advance/</w:t>
      </w:r>
    </w:p>
    <w:p w:rsidR="00C91A84" w:rsidRPr="00906B59" w:rsidRDefault="00C91A84" w:rsidP="00C91A84">
      <w:pPr>
        <w:spacing w:after="0" w:line="240" w:lineRule="auto"/>
        <w:jc w:val="both"/>
        <w:rPr>
          <w:rFonts w:ascii="Cambria" w:eastAsia="MS Mincho" w:hAnsi="Cambria" w:cs="Times New Roman"/>
          <w:sz w:val="20"/>
          <w:szCs w:val="24"/>
          <w:lang w:val="uk-UA"/>
        </w:rPr>
      </w:pPr>
      <w:r w:rsidRPr="00906B59">
        <w:rPr>
          <w:rFonts w:ascii="Cambria" w:eastAsia="MS Mincho" w:hAnsi="Cambria" w:cs="Times New Roman"/>
          <w:b/>
          <w:i/>
          <w:sz w:val="20"/>
          <w:szCs w:val="24"/>
          <w:lang w:val="uk-UA"/>
        </w:rPr>
        <w:t>Центр німецької мови, партнер Гете-інституту</w:t>
      </w:r>
      <w:r w:rsidRPr="00906B59">
        <w:rPr>
          <w:rFonts w:ascii="Cambria" w:eastAsia="MS Mincho" w:hAnsi="Cambria" w:cs="Times New Roman"/>
          <w:sz w:val="20"/>
          <w:szCs w:val="24"/>
          <w:lang w:val="uk-UA"/>
        </w:rPr>
        <w:t>: https://www.znu.edu.ua/ukr/edu/ocznu/nim</w:t>
      </w:r>
    </w:p>
    <w:p w:rsidR="00C91A84" w:rsidRPr="00906B59" w:rsidRDefault="00C91A84" w:rsidP="00C91A84">
      <w:pPr>
        <w:spacing w:after="0" w:line="240" w:lineRule="auto"/>
        <w:jc w:val="both"/>
        <w:rPr>
          <w:rFonts w:ascii="Cambria" w:eastAsia="MS Mincho" w:hAnsi="Cambria" w:cs="Times New Roman"/>
          <w:i/>
          <w:sz w:val="24"/>
          <w:szCs w:val="24"/>
          <w:lang w:val="uk-UA"/>
        </w:rPr>
      </w:pPr>
      <w:r w:rsidRPr="00906B59">
        <w:rPr>
          <w:rFonts w:ascii="Cambria" w:eastAsia="MS Mincho" w:hAnsi="Cambria" w:cs="Times New Roman"/>
          <w:b/>
          <w:i/>
          <w:sz w:val="20"/>
          <w:szCs w:val="24"/>
          <w:lang w:val="uk-UA"/>
        </w:rPr>
        <w:t>Школа Конфуція (вивчення китайської мови)</w:t>
      </w:r>
      <w:r w:rsidRPr="00906B59">
        <w:rPr>
          <w:rFonts w:ascii="Cambria" w:eastAsia="MS Mincho" w:hAnsi="Cambria" w:cs="Times New Roman"/>
          <w:sz w:val="20"/>
          <w:szCs w:val="24"/>
          <w:lang w:val="uk-UA"/>
        </w:rPr>
        <w:t>: http://sites.znu.edu.ua/confucius</w:t>
      </w:r>
    </w:p>
    <w:p w:rsidR="00C91A84" w:rsidRDefault="00C91A84" w:rsidP="00C91A84"/>
    <w:p w:rsidR="0012128B" w:rsidRDefault="0012128B"/>
    <w:sectPr w:rsidR="0012128B" w:rsidSect="00DF409B">
      <w:headerReference w:type="default" r:id="rId20"/>
      <w:pgSz w:w="11907" w:h="16839" w:code="9"/>
      <w:pgMar w:top="1134" w:right="992"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67C" w:rsidRDefault="00DA767C" w:rsidP="00C91A84">
      <w:pPr>
        <w:spacing w:after="0" w:line="240" w:lineRule="auto"/>
      </w:pPr>
      <w:r>
        <w:separator/>
      </w:r>
    </w:p>
  </w:endnote>
  <w:endnote w:type="continuationSeparator" w:id="0">
    <w:p w:rsidR="00DA767C" w:rsidRDefault="00DA767C" w:rsidP="00C9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67C" w:rsidRDefault="00DA767C" w:rsidP="00C91A84">
      <w:pPr>
        <w:spacing w:after="0" w:line="240" w:lineRule="auto"/>
      </w:pPr>
      <w:r>
        <w:separator/>
      </w:r>
    </w:p>
  </w:footnote>
  <w:footnote w:type="continuationSeparator" w:id="0">
    <w:p w:rsidR="00DA767C" w:rsidRDefault="00DA767C" w:rsidP="00C91A84">
      <w:pPr>
        <w:spacing w:after="0" w:line="240" w:lineRule="auto"/>
      </w:pPr>
      <w:r>
        <w:continuationSeparator/>
      </w:r>
    </w:p>
  </w:footnote>
  <w:footnote w:id="1">
    <w:p w:rsidR="00C91A84" w:rsidRPr="009F6B92" w:rsidRDefault="00C91A84" w:rsidP="00C91A84">
      <w:pPr>
        <w:pStyle w:val="a5"/>
        <w:rPr>
          <w:i/>
          <w:lang w:val="ru-RU"/>
        </w:rPr>
      </w:pPr>
      <w:r w:rsidRPr="009F6B92">
        <w:rPr>
          <w:rStyle w:val="a7"/>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7D2" w:rsidRPr="006F1B80" w:rsidRDefault="005F7878" w:rsidP="00CF2559">
    <w:pPr>
      <w:pStyle w:val="a3"/>
      <w:jc w:val="center"/>
      <w:rPr>
        <w:rFonts w:ascii="Cambria" w:hAnsi="Cambria" w:cs="Tahoma"/>
        <w:b/>
        <w:lang w:val="uk-UA"/>
      </w:rPr>
    </w:pPr>
    <w:r>
      <w:rPr>
        <w:noProof/>
        <w:lang w:eastAsia="ru-RU"/>
      </w:rPr>
      <w:drawing>
        <wp:anchor distT="0" distB="0" distL="114300" distR="114300" simplePos="0" relativeHeight="251659264" behindDoc="1" locked="0" layoutInCell="1" allowOverlap="1" wp14:anchorId="7C2B9E2C" wp14:editId="305FF86B">
          <wp:simplePos x="0" y="0"/>
          <wp:positionH relativeFrom="column">
            <wp:posOffset>5389245</wp:posOffset>
          </wp:positionH>
          <wp:positionV relativeFrom="paragraph">
            <wp:posOffset>2540</wp:posOffset>
          </wp:positionV>
          <wp:extent cx="530225" cy="553720"/>
          <wp:effectExtent l="0" t="0" r="3175" b="0"/>
          <wp:wrapNone/>
          <wp:docPr id="4" name="Рисунок 4"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lang w:val="uk-UA"/>
      </w:rPr>
      <w:t>З</w:t>
    </w:r>
    <w:r w:rsidRPr="006F1B80">
      <w:rPr>
        <w:rFonts w:ascii="Cambria" w:hAnsi="Cambria" w:cs="Tahoma"/>
        <w:b/>
        <w:lang w:val="uk-UA"/>
      </w:rPr>
      <w:t>АПОРІЗЬКИЙ НАЦІОНАЛЬНИЙ УНІВЕРСИТЕТ</w:t>
    </w:r>
  </w:p>
  <w:p w:rsidR="00CD77D2" w:rsidRPr="00E42FA1" w:rsidRDefault="005F7878" w:rsidP="003D656F">
    <w:pPr>
      <w:pStyle w:val="a3"/>
      <w:jc w:val="center"/>
      <w:rPr>
        <w:rFonts w:ascii="Cambria" w:hAnsi="Cambria" w:cs="Tahoma"/>
        <w:b/>
        <w:lang w:val="uk-UA"/>
      </w:rPr>
    </w:pPr>
    <w:r>
      <w:rPr>
        <w:rFonts w:ascii="Cambria" w:hAnsi="Cambria" w:cs="Tahoma"/>
        <w:b/>
        <w:lang w:val="uk-UA"/>
      </w:rPr>
      <w:t>ФАКУЛЬТЕТ ІНОЗЕМНОЇ ФІЛОЛОГІЇ</w:t>
    </w:r>
  </w:p>
  <w:p w:rsidR="00CD77D2" w:rsidRPr="009E7399" w:rsidRDefault="005F7878" w:rsidP="003D656F">
    <w:pPr>
      <w:pStyle w:val="a3"/>
      <w:jc w:val="center"/>
      <w:rPr>
        <w:rFonts w:ascii="Cambria" w:hAnsi="Cambria" w:cs="Tahoma"/>
        <w:b/>
        <w:lang w:val="uk-UA"/>
      </w:rPr>
    </w:pPr>
    <w:r w:rsidRPr="006F1B80">
      <w:rPr>
        <w:rFonts w:ascii="Cambria" w:hAnsi="Cambria" w:cs="Tahoma"/>
        <w:b/>
        <w:lang w:val="uk-UA"/>
      </w:rPr>
      <w:t>Силабус навчальної дисципліни</w:t>
    </w:r>
    <w:r>
      <w:rPr>
        <w:rFonts w:ascii="Cambria" w:hAnsi="Cambria" w:cs="Tahoma"/>
        <w:b/>
        <w:lang w:val="uk-UA"/>
      </w:rPr>
      <w:t xml:space="preserve"> «Дискурсологія і текстологія»</w:t>
    </w:r>
  </w:p>
  <w:p w:rsidR="00CD77D2" w:rsidRPr="00CF2559" w:rsidRDefault="005F7878" w:rsidP="00775E0B">
    <w:pPr>
      <w:pStyle w:val="a3"/>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638B"/>
    <w:multiLevelType w:val="multilevel"/>
    <w:tmpl w:val="4BF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74A4"/>
    <w:multiLevelType w:val="hybridMultilevel"/>
    <w:tmpl w:val="0F929312"/>
    <w:lvl w:ilvl="0" w:tplc="73643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CB0C3A"/>
    <w:multiLevelType w:val="hybridMultilevel"/>
    <w:tmpl w:val="7722B9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7814515"/>
    <w:multiLevelType w:val="multilevel"/>
    <w:tmpl w:val="F306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35854"/>
    <w:multiLevelType w:val="hybridMultilevel"/>
    <w:tmpl w:val="9A2CF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E14C3B"/>
    <w:multiLevelType w:val="multilevel"/>
    <w:tmpl w:val="7BF0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60E13"/>
    <w:multiLevelType w:val="hybridMultilevel"/>
    <w:tmpl w:val="0E02B7A0"/>
    <w:lvl w:ilvl="0" w:tplc="E4926D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490F9E"/>
    <w:multiLevelType w:val="hybridMultilevel"/>
    <w:tmpl w:val="BCA22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58219A"/>
    <w:multiLevelType w:val="multilevel"/>
    <w:tmpl w:val="9D40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0"/>
  </w:num>
  <w:num w:numId="5">
    <w:abstractNumId w:val="8"/>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84"/>
    <w:rsid w:val="00052B34"/>
    <w:rsid w:val="0012128B"/>
    <w:rsid w:val="00151316"/>
    <w:rsid w:val="00152EBE"/>
    <w:rsid w:val="00217A18"/>
    <w:rsid w:val="00365644"/>
    <w:rsid w:val="00395B59"/>
    <w:rsid w:val="004F40E5"/>
    <w:rsid w:val="0053182B"/>
    <w:rsid w:val="005D7EBE"/>
    <w:rsid w:val="005F40BD"/>
    <w:rsid w:val="005F7878"/>
    <w:rsid w:val="00640D54"/>
    <w:rsid w:val="00853549"/>
    <w:rsid w:val="00893770"/>
    <w:rsid w:val="009218DD"/>
    <w:rsid w:val="00A5334D"/>
    <w:rsid w:val="00AD413A"/>
    <w:rsid w:val="00C5327B"/>
    <w:rsid w:val="00C86F13"/>
    <w:rsid w:val="00C91A84"/>
    <w:rsid w:val="00D51169"/>
    <w:rsid w:val="00D72CBF"/>
    <w:rsid w:val="00D73342"/>
    <w:rsid w:val="00DA75E6"/>
    <w:rsid w:val="00DA767C"/>
    <w:rsid w:val="00DF409B"/>
    <w:rsid w:val="00F86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F9350-5DFD-494E-84C5-D3278FBC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1A8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91A84"/>
  </w:style>
  <w:style w:type="paragraph" w:styleId="a5">
    <w:name w:val="footnote text"/>
    <w:basedOn w:val="a"/>
    <w:link w:val="1"/>
    <w:semiHidden/>
    <w:rsid w:val="00C91A84"/>
    <w:pPr>
      <w:spacing w:after="0" w:line="240" w:lineRule="auto"/>
    </w:pPr>
    <w:rPr>
      <w:rFonts w:ascii="Times New Roman" w:eastAsia="MS Mincho" w:hAnsi="Times New Roman" w:cs="Times New Roman"/>
      <w:sz w:val="20"/>
      <w:szCs w:val="20"/>
      <w:lang w:val="x-none"/>
    </w:rPr>
  </w:style>
  <w:style w:type="character" w:customStyle="1" w:styleId="a6">
    <w:name w:val="Текст сноски Знак"/>
    <w:basedOn w:val="a0"/>
    <w:uiPriority w:val="99"/>
    <w:semiHidden/>
    <w:rsid w:val="00C91A84"/>
    <w:rPr>
      <w:sz w:val="20"/>
      <w:szCs w:val="20"/>
    </w:rPr>
  </w:style>
  <w:style w:type="character" w:styleId="a7">
    <w:name w:val="footnote reference"/>
    <w:semiHidden/>
    <w:rsid w:val="00C91A84"/>
    <w:rPr>
      <w:rFonts w:cs="Times New Roman"/>
      <w:vertAlign w:val="superscript"/>
    </w:rPr>
  </w:style>
  <w:style w:type="character" w:customStyle="1" w:styleId="1">
    <w:name w:val="Текст сноски Знак1"/>
    <w:link w:val="a5"/>
    <w:semiHidden/>
    <w:locked/>
    <w:rsid w:val="00C91A84"/>
    <w:rPr>
      <w:rFonts w:ascii="Times New Roman" w:eastAsia="MS Mincho" w:hAnsi="Times New Roman" w:cs="Times New Roman"/>
      <w:sz w:val="20"/>
      <w:szCs w:val="20"/>
      <w:lang w:val="x-none"/>
    </w:rPr>
  </w:style>
  <w:style w:type="paragraph" w:styleId="a8">
    <w:name w:val="Normal (Web)"/>
    <w:basedOn w:val="a"/>
    <w:uiPriority w:val="99"/>
    <w:semiHidden/>
    <w:unhideWhenUsed/>
    <w:rsid w:val="008535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853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231549">
      <w:bodyDiv w:val="1"/>
      <w:marLeft w:val="0"/>
      <w:marRight w:val="0"/>
      <w:marTop w:val="0"/>
      <w:marBottom w:val="0"/>
      <w:divBdr>
        <w:top w:val="none" w:sz="0" w:space="0" w:color="auto"/>
        <w:left w:val="none" w:sz="0" w:space="0" w:color="auto"/>
        <w:bottom w:val="none" w:sz="0" w:space="0" w:color="auto"/>
        <w:right w:val="none" w:sz="0" w:space="0" w:color="auto"/>
      </w:divBdr>
    </w:div>
    <w:div w:id="1171219948">
      <w:bodyDiv w:val="1"/>
      <w:marLeft w:val="0"/>
      <w:marRight w:val="0"/>
      <w:marTop w:val="0"/>
      <w:marBottom w:val="0"/>
      <w:divBdr>
        <w:top w:val="none" w:sz="0" w:space="0" w:color="auto"/>
        <w:left w:val="none" w:sz="0" w:space="0" w:color="auto"/>
        <w:bottom w:val="none" w:sz="0" w:space="0" w:color="auto"/>
        <w:right w:val="none" w:sz="0" w:space="0" w:color="auto"/>
      </w:divBdr>
      <w:divsChild>
        <w:div w:id="757406478">
          <w:marLeft w:val="0"/>
          <w:marRight w:val="0"/>
          <w:marTop w:val="0"/>
          <w:marBottom w:val="0"/>
          <w:divBdr>
            <w:top w:val="none" w:sz="0" w:space="0" w:color="auto"/>
            <w:left w:val="none" w:sz="0" w:space="0" w:color="auto"/>
            <w:bottom w:val="none" w:sz="0" w:space="0" w:color="auto"/>
            <w:right w:val="none" w:sz="0" w:space="0" w:color="auto"/>
          </w:divBdr>
          <w:divsChild>
            <w:div w:id="1386027701">
              <w:marLeft w:val="0"/>
              <w:marRight w:val="0"/>
              <w:marTop w:val="0"/>
              <w:marBottom w:val="0"/>
              <w:divBdr>
                <w:top w:val="none" w:sz="0" w:space="0" w:color="auto"/>
                <w:left w:val="none" w:sz="0" w:space="0" w:color="auto"/>
                <w:bottom w:val="none" w:sz="0" w:space="0" w:color="auto"/>
                <w:right w:val="none" w:sz="0" w:space="0" w:color="auto"/>
              </w:divBdr>
              <w:divsChild>
                <w:div w:id="371152337">
                  <w:marLeft w:val="0"/>
                  <w:marRight w:val="0"/>
                  <w:marTop w:val="0"/>
                  <w:marBottom w:val="0"/>
                  <w:divBdr>
                    <w:top w:val="none" w:sz="0" w:space="0" w:color="auto"/>
                    <w:left w:val="none" w:sz="0" w:space="0" w:color="auto"/>
                    <w:bottom w:val="none" w:sz="0" w:space="0" w:color="auto"/>
                    <w:right w:val="none" w:sz="0" w:space="0" w:color="auto"/>
                  </w:divBdr>
                  <w:divsChild>
                    <w:div w:id="1512454225">
                      <w:marLeft w:val="0"/>
                      <w:marRight w:val="0"/>
                      <w:marTop w:val="0"/>
                      <w:marBottom w:val="0"/>
                      <w:divBdr>
                        <w:top w:val="none" w:sz="0" w:space="0" w:color="auto"/>
                        <w:left w:val="none" w:sz="0" w:space="0" w:color="auto"/>
                        <w:bottom w:val="none" w:sz="0" w:space="0" w:color="auto"/>
                        <w:right w:val="none" w:sz="0" w:space="0" w:color="auto"/>
                      </w:divBdr>
                      <w:divsChild>
                        <w:div w:id="888956544">
                          <w:marLeft w:val="0"/>
                          <w:marRight w:val="0"/>
                          <w:marTop w:val="0"/>
                          <w:marBottom w:val="0"/>
                          <w:divBdr>
                            <w:top w:val="none" w:sz="0" w:space="0" w:color="auto"/>
                            <w:left w:val="none" w:sz="0" w:space="0" w:color="auto"/>
                            <w:bottom w:val="none" w:sz="0" w:space="0" w:color="auto"/>
                            <w:right w:val="none" w:sz="0" w:space="0" w:color="auto"/>
                          </w:divBdr>
                          <w:divsChild>
                            <w:div w:id="2668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930234">
          <w:marLeft w:val="0"/>
          <w:marRight w:val="0"/>
          <w:marTop w:val="0"/>
          <w:marBottom w:val="0"/>
          <w:divBdr>
            <w:top w:val="none" w:sz="0" w:space="0" w:color="auto"/>
            <w:left w:val="none" w:sz="0" w:space="0" w:color="auto"/>
            <w:bottom w:val="none" w:sz="0" w:space="0" w:color="auto"/>
            <w:right w:val="none" w:sz="0" w:space="0" w:color="auto"/>
          </w:divBdr>
          <w:divsChild>
            <w:div w:id="1117720893">
              <w:marLeft w:val="0"/>
              <w:marRight w:val="0"/>
              <w:marTop w:val="0"/>
              <w:marBottom w:val="0"/>
              <w:divBdr>
                <w:top w:val="none" w:sz="0" w:space="0" w:color="auto"/>
                <w:left w:val="none" w:sz="0" w:space="0" w:color="auto"/>
                <w:bottom w:val="none" w:sz="0" w:space="0" w:color="auto"/>
                <w:right w:val="none" w:sz="0" w:space="0" w:color="auto"/>
              </w:divBdr>
              <w:divsChild>
                <w:div w:id="1143624651">
                  <w:marLeft w:val="0"/>
                  <w:marRight w:val="0"/>
                  <w:marTop w:val="0"/>
                  <w:marBottom w:val="0"/>
                  <w:divBdr>
                    <w:top w:val="none" w:sz="0" w:space="0" w:color="auto"/>
                    <w:left w:val="none" w:sz="0" w:space="0" w:color="auto"/>
                    <w:bottom w:val="none" w:sz="0" w:space="0" w:color="auto"/>
                    <w:right w:val="none" w:sz="0" w:space="0" w:color="auto"/>
                  </w:divBdr>
                  <w:divsChild>
                    <w:div w:id="843594211">
                      <w:marLeft w:val="0"/>
                      <w:marRight w:val="0"/>
                      <w:marTop w:val="0"/>
                      <w:marBottom w:val="0"/>
                      <w:divBdr>
                        <w:top w:val="none" w:sz="0" w:space="0" w:color="auto"/>
                        <w:left w:val="none" w:sz="0" w:space="0" w:color="auto"/>
                        <w:bottom w:val="none" w:sz="0" w:space="0" w:color="auto"/>
                        <w:right w:val="none" w:sz="0" w:space="0" w:color="auto"/>
                      </w:divBdr>
                      <w:divsChild>
                        <w:div w:id="469061552">
                          <w:marLeft w:val="0"/>
                          <w:marRight w:val="0"/>
                          <w:marTop w:val="0"/>
                          <w:marBottom w:val="0"/>
                          <w:divBdr>
                            <w:top w:val="none" w:sz="0" w:space="0" w:color="auto"/>
                            <w:left w:val="none" w:sz="0" w:space="0" w:color="auto"/>
                            <w:bottom w:val="none" w:sz="0" w:space="0" w:color="auto"/>
                            <w:right w:val="none" w:sz="0" w:space="0" w:color="auto"/>
                          </w:divBdr>
                          <w:divsChild>
                            <w:div w:id="18050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502899">
      <w:bodyDiv w:val="1"/>
      <w:marLeft w:val="0"/>
      <w:marRight w:val="0"/>
      <w:marTop w:val="0"/>
      <w:marBottom w:val="0"/>
      <w:divBdr>
        <w:top w:val="none" w:sz="0" w:space="0" w:color="auto"/>
        <w:left w:val="none" w:sz="0" w:space="0" w:color="auto"/>
        <w:bottom w:val="none" w:sz="0" w:space="0" w:color="auto"/>
        <w:right w:val="none" w:sz="0" w:space="0" w:color="auto"/>
      </w:divBdr>
    </w:div>
    <w:div w:id="167418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 TargetMode="External"/><Relationship Id="rId13" Type="http://schemas.openxmlformats.org/officeDocument/2006/relationships/hyperlink" Target="https://tinyurl.com/ycds57la" TargetMode="External"/><Relationship Id="rId18" Type="http://schemas.openxmlformats.org/officeDocument/2006/relationships/hyperlink" Target="https://tinyurl.com/ydhcsag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buv.gov.ua" TargetMode="External"/><Relationship Id="rId12" Type="http://schemas.openxmlformats.org/officeDocument/2006/relationships/hyperlink" Target="https://tinyurl.com/y9pkmmp5" TargetMode="External"/><Relationship Id="rId17"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tinyurl.com/yd6bq6p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9tve4lk" TargetMode="External"/><Relationship Id="rId5" Type="http://schemas.openxmlformats.org/officeDocument/2006/relationships/footnotes" Target="footnotes.xml"/><Relationship Id="rId15" Type="http://schemas.openxmlformats.org/officeDocument/2006/relationships/hyperlink" Target="https://tinyurl.com/ycyfws9v" TargetMode="External"/><Relationship Id="rId10" Type="http://schemas.openxmlformats.org/officeDocument/2006/relationships/hyperlink" Target="https://tinyurl.com/y6wzzlu3" TargetMode="External"/><Relationship Id="rId19" Type="http://schemas.openxmlformats.org/officeDocument/2006/relationships/hyperlink" Target="http://library.znu.edu.ua" TargetMode="External"/><Relationship Id="rId4" Type="http://schemas.openxmlformats.org/officeDocument/2006/relationships/webSettings" Target="webSettings.xml"/><Relationship Id="rId9" Type="http://schemas.openxmlformats.org/officeDocument/2006/relationships/hyperlink" Target="https://tinyurl.com/ya6yk4ad" TargetMode="External"/><Relationship Id="rId14" Type="http://schemas.openxmlformats.org/officeDocument/2006/relationships/hyperlink" Target="https://tinyurl.com/y8gbt4x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9</Pages>
  <Words>3194</Words>
  <Characters>18211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19</cp:revision>
  <dcterms:created xsi:type="dcterms:W3CDTF">2021-09-21T05:04:00Z</dcterms:created>
  <dcterms:modified xsi:type="dcterms:W3CDTF">2021-09-29T09:03:00Z</dcterms:modified>
</cp:coreProperties>
</file>