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19" w:rsidRDefault="00D05119" w:rsidP="00D05119">
      <w:pPr>
        <w:pStyle w:val="a3"/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Тема 6. </w:t>
      </w:r>
      <w:r w:rsidRPr="004D6083">
        <w:rPr>
          <w:rFonts w:ascii="Times New Roman" w:hAnsi="Times New Roman"/>
          <w:b/>
          <w:sz w:val="28"/>
          <w:szCs w:val="28"/>
          <w:lang w:val="uk-UA"/>
        </w:rPr>
        <w:t>Звуковедення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5119">
        <w:rPr>
          <w:rFonts w:ascii="Times New Roman" w:hAnsi="Times New Roman"/>
          <w:b/>
          <w:sz w:val="28"/>
          <w:szCs w:val="28"/>
          <w:lang w:val="uk-UA"/>
        </w:rPr>
        <w:t>Розмовні регістри.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05119" w:rsidRPr="00D05119" w:rsidRDefault="00D05119" w:rsidP="00D05119">
      <w:pPr>
        <w:pStyle w:val="a3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bookmarkStart w:id="0" w:name="_GoBack"/>
      <w:bookmarkEnd w:id="0"/>
      <w:r w:rsidRPr="00D05119">
        <w:rPr>
          <w:rFonts w:ascii="Times New Roman" w:hAnsi="Times New Roman"/>
          <w:b/>
          <w:sz w:val="28"/>
          <w:szCs w:val="28"/>
          <w:lang w:val="uk-UA"/>
        </w:rPr>
        <w:t>Відчуття резонаторів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05119" w:rsidRPr="004D6083" w:rsidRDefault="00D05119" w:rsidP="00D05119">
      <w:pPr>
        <w:pStyle w:val="a3"/>
        <w:ind w:firstLine="70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D05119" w:rsidRDefault="00D05119" w:rsidP="00D05119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</w:p>
    <w:p w:rsidR="00D05119" w:rsidRPr="00824408" w:rsidRDefault="00D05119" w:rsidP="00D0511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Ряд однорідних звуків діапазону називається регістром розмовного голосу. Розрізняють грудний регістр, головний і змішаний.</w:t>
      </w:r>
    </w:p>
    <w:p w:rsidR="00D05119" w:rsidRPr="00824408" w:rsidRDefault="00D05119" w:rsidP="00D0511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Нижній</w:t>
      </w:r>
      <w:r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грудний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регістр складається з однорідних звуків і займає нижню частину розмовного діапазону. У грудному регістрі, як правило, переважає грудне резонування. До грудного регістру відносяться низькі тони розмовного голосу.</w:t>
      </w:r>
    </w:p>
    <w:p w:rsidR="00D05119" w:rsidRPr="00824408" w:rsidRDefault="00D05119" w:rsidP="00D0511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Головний, або верхній регістр складається з однорідних звуків і займає верхню частину розмовного голосу. В головному регістрі, природно, переважає головне резонування. Головне звучання характерне вібраційним відчуттям в області голови і обличчя.</w:t>
      </w:r>
    </w:p>
    <w:p w:rsidR="00D05119" w:rsidRPr="00824408" w:rsidRDefault="00D05119" w:rsidP="00D0511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 xml:space="preserve">Змішаний, або середній регістр складається зі звуків середнього звучання. У розмовному голосі змішаний регістр називається ще «центральною частиною» голосу. Межі регістрів голосу дуже індивідуальні і багато в чому залежать від </w:t>
      </w:r>
      <w:r>
        <w:rPr>
          <w:rFonts w:ascii="Times New Roman" w:hAnsi="Times New Roman"/>
          <w:sz w:val="28"/>
          <w:szCs w:val="28"/>
          <w:lang w:val="uk-UA"/>
        </w:rPr>
        <w:t xml:space="preserve">природних </w:t>
      </w:r>
      <w:r w:rsidRPr="00824408">
        <w:rPr>
          <w:rFonts w:ascii="Times New Roman" w:hAnsi="Times New Roman"/>
          <w:sz w:val="28"/>
          <w:szCs w:val="28"/>
          <w:lang w:val="uk-UA"/>
        </w:rPr>
        <w:t>особливост</w:t>
      </w:r>
      <w:r>
        <w:rPr>
          <w:rFonts w:ascii="Times New Roman" w:hAnsi="Times New Roman"/>
          <w:sz w:val="28"/>
          <w:szCs w:val="28"/>
          <w:lang w:val="uk-UA"/>
        </w:rPr>
        <w:t xml:space="preserve">ей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кожної людини: від форми його резонаторних областей, від товщини і довжини голосових складок і т.д. В залежності від розташування органів артикуляції ротоглоткова порожнин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перетворюється на складний резонуючий апарат.</w:t>
      </w:r>
    </w:p>
    <w:p w:rsidR="00D05119" w:rsidRPr="00824408" w:rsidRDefault="00D05119" w:rsidP="00D0511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У більшості мовних методик до ро</w:t>
      </w:r>
      <w:r>
        <w:rPr>
          <w:rFonts w:ascii="Times New Roman" w:hAnsi="Times New Roman"/>
          <w:sz w:val="28"/>
          <w:szCs w:val="28"/>
          <w:lang w:val="uk-UA"/>
        </w:rPr>
        <w:t>боти з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«головн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резонатор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824408">
        <w:rPr>
          <w:rFonts w:ascii="Times New Roman" w:hAnsi="Times New Roman"/>
          <w:sz w:val="28"/>
          <w:szCs w:val="28"/>
          <w:lang w:val="uk-UA"/>
        </w:rPr>
        <w:t>» і верхн</w:t>
      </w:r>
      <w:r>
        <w:rPr>
          <w:rFonts w:ascii="Times New Roman" w:hAnsi="Times New Roman"/>
          <w:sz w:val="28"/>
          <w:szCs w:val="28"/>
          <w:lang w:val="uk-UA"/>
        </w:rPr>
        <w:t>ім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регістр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приступають в першу чергу. </w:t>
      </w:r>
      <w:r>
        <w:rPr>
          <w:rFonts w:ascii="Times New Roman" w:hAnsi="Times New Roman"/>
          <w:sz w:val="28"/>
          <w:szCs w:val="28"/>
          <w:lang w:val="uk-UA"/>
        </w:rPr>
        <w:t xml:space="preserve">На наш погляд краще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робити це після того, як студенти навчилися легко і вільно звучати </w:t>
      </w:r>
      <w:r>
        <w:rPr>
          <w:rFonts w:ascii="Times New Roman" w:hAnsi="Times New Roman"/>
          <w:sz w:val="28"/>
          <w:szCs w:val="28"/>
          <w:lang w:val="uk-UA"/>
        </w:rPr>
        <w:t xml:space="preserve">у середньому і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нижньому регістрі і затвердилися в «середині звучання». </w:t>
      </w:r>
    </w:p>
    <w:p w:rsidR="00D05119" w:rsidRPr="00824408" w:rsidRDefault="00D05119" w:rsidP="00D0511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Визначення правильного центрального звучання, робочої середини голосу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має величезне значення на початку навчання майбутніх акторів мистецтву сценічно</w:t>
      </w:r>
      <w:r>
        <w:rPr>
          <w:rFonts w:ascii="Times New Roman" w:hAnsi="Times New Roman"/>
          <w:sz w:val="28"/>
          <w:szCs w:val="28"/>
          <w:lang w:val="uk-UA"/>
        </w:rPr>
        <w:t xml:space="preserve">го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мов</w:t>
      </w:r>
      <w:r>
        <w:rPr>
          <w:rFonts w:ascii="Times New Roman" w:hAnsi="Times New Roman"/>
          <w:sz w:val="28"/>
          <w:szCs w:val="28"/>
          <w:lang w:val="uk-UA"/>
        </w:rPr>
        <w:t>лення</w:t>
      </w:r>
      <w:r w:rsidRPr="00824408">
        <w:rPr>
          <w:rFonts w:ascii="Times New Roman" w:hAnsi="Times New Roman"/>
          <w:sz w:val="28"/>
          <w:szCs w:val="28"/>
          <w:lang w:val="uk-UA"/>
        </w:rPr>
        <w:t>.</w:t>
      </w:r>
    </w:p>
    <w:p w:rsidR="00D05119" w:rsidRPr="00824408" w:rsidRDefault="00D05119" w:rsidP="00D0511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У кожної людини є свій, тільки йому властивий центр мовного голосу, тобто вихідне положення, в якому йо</w:t>
      </w:r>
      <w:r>
        <w:rPr>
          <w:rFonts w:ascii="Times New Roman" w:hAnsi="Times New Roman"/>
          <w:sz w:val="28"/>
          <w:szCs w:val="28"/>
          <w:lang w:val="uk-UA"/>
        </w:rPr>
        <w:t xml:space="preserve">го голосу </w:t>
      </w:r>
      <w:r w:rsidRPr="00824408">
        <w:rPr>
          <w:rFonts w:ascii="Times New Roman" w:hAnsi="Times New Roman"/>
          <w:sz w:val="28"/>
          <w:szCs w:val="28"/>
          <w:lang w:val="uk-UA"/>
        </w:rPr>
        <w:t>зручно звучати. Отже, центром розмовного голосу називається та частина мовного діапазону, яка звучить найбільш легко і вільно, та кількість мовних звуків, яку студент вимовляє без м’язово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напру</w:t>
      </w:r>
      <w:r>
        <w:rPr>
          <w:rFonts w:ascii="Times New Roman" w:hAnsi="Times New Roman"/>
          <w:sz w:val="28"/>
          <w:szCs w:val="28"/>
          <w:lang w:val="uk-UA"/>
        </w:rPr>
        <w:t>ження</w:t>
      </w:r>
      <w:r w:rsidRPr="00824408">
        <w:rPr>
          <w:rFonts w:ascii="Times New Roman" w:hAnsi="Times New Roman"/>
          <w:sz w:val="28"/>
          <w:szCs w:val="28"/>
          <w:lang w:val="uk-UA"/>
        </w:rPr>
        <w:t>. Це ті звуки, на які нервова система вже виробила зручні прийоми звуко</w:t>
      </w:r>
      <w:r>
        <w:rPr>
          <w:rFonts w:ascii="Times New Roman" w:hAnsi="Times New Roman"/>
          <w:sz w:val="28"/>
          <w:szCs w:val="28"/>
          <w:lang w:val="uk-UA"/>
        </w:rPr>
        <w:t>ведення</w:t>
      </w:r>
      <w:r w:rsidRPr="00824408">
        <w:rPr>
          <w:rFonts w:ascii="Times New Roman" w:hAnsi="Times New Roman"/>
          <w:sz w:val="28"/>
          <w:szCs w:val="28"/>
          <w:lang w:val="uk-UA"/>
        </w:rPr>
        <w:t>.</w:t>
      </w:r>
    </w:p>
    <w:p w:rsidR="00D05119" w:rsidRPr="00824408" w:rsidRDefault="00D05119" w:rsidP="00D0511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Отже, починати розвиток розмовного голосу доцільно з вправ, спрямованих на народження справжнього індивідуального вільного голосу, база якого лежить в низькому звучанні. Найкращий резонатор – це кістк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824408">
        <w:rPr>
          <w:rFonts w:ascii="Times New Roman" w:hAnsi="Times New Roman"/>
          <w:sz w:val="28"/>
          <w:szCs w:val="28"/>
          <w:lang w:val="uk-UA"/>
        </w:rPr>
        <w:t>. Добрими резонаторами є хрящі, а також м’язи в тонусі. Мляві  м’язи не чинять спротив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голосовому потокові, вони тільки глуш</w:t>
      </w:r>
      <w:r>
        <w:rPr>
          <w:rFonts w:ascii="Times New Roman" w:hAnsi="Times New Roman"/>
          <w:sz w:val="28"/>
          <w:szCs w:val="28"/>
          <w:lang w:val="uk-UA"/>
        </w:rPr>
        <w:t>ать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і «вбира</w:t>
      </w:r>
      <w:r>
        <w:rPr>
          <w:rFonts w:ascii="Times New Roman" w:hAnsi="Times New Roman"/>
          <w:sz w:val="28"/>
          <w:szCs w:val="28"/>
          <w:lang w:val="uk-UA"/>
        </w:rPr>
        <w:t>ють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» вібрації, як оксамит або губка. </w:t>
      </w:r>
    </w:p>
    <w:p w:rsidR="00D05119" w:rsidRPr="00824408" w:rsidRDefault="00D05119" w:rsidP="00D0511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 </w:t>
      </w:r>
      <w:r w:rsidRPr="00824408">
        <w:rPr>
          <w:rFonts w:ascii="Times New Roman" w:hAnsi="Times New Roman"/>
          <w:sz w:val="28"/>
          <w:szCs w:val="28"/>
          <w:lang w:val="uk-UA"/>
        </w:rPr>
        <w:tab/>
        <w:t xml:space="preserve">Резонуюча система складається з верхньої частини гортані, глотки, ротової порожнини, назальних та параназальних порожнин. Всі ці елементи поєднані, </w:t>
      </w:r>
      <w:r w:rsidRPr="00824408">
        <w:rPr>
          <w:rFonts w:ascii="Times New Roman" w:hAnsi="Times New Roman"/>
          <w:sz w:val="28"/>
          <w:szCs w:val="28"/>
          <w:lang w:val="uk-UA"/>
        </w:rPr>
        <w:lastRenderedPageBreak/>
        <w:t>один з одним і складають так звану «верхню надставну трубу». Починається вона з голосових складок і закінчується кінчиками губ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і ніздрями. </w:t>
      </w:r>
    </w:p>
    <w:p w:rsidR="00D05119" w:rsidRPr="00824408" w:rsidRDefault="00D05119" w:rsidP="00D0511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>Глотка і ротова порожнина є першорядними елементами резонаторної системи. Безліч кісткових, хрящ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подібних і м’язових стінок глотки і ротової порожнини активно </w:t>
      </w:r>
      <w:r>
        <w:rPr>
          <w:rFonts w:ascii="Times New Roman" w:hAnsi="Times New Roman"/>
          <w:sz w:val="28"/>
          <w:szCs w:val="28"/>
          <w:lang w:val="uk-UA"/>
        </w:rPr>
        <w:t xml:space="preserve">приймають </w:t>
      </w:r>
      <w:r w:rsidRPr="00824408">
        <w:rPr>
          <w:rFonts w:ascii="Times New Roman" w:hAnsi="Times New Roman"/>
          <w:sz w:val="28"/>
          <w:szCs w:val="28"/>
          <w:lang w:val="uk-UA"/>
        </w:rPr>
        <w:t>участь в акустичн</w:t>
      </w:r>
      <w:r>
        <w:rPr>
          <w:rFonts w:ascii="Times New Roman" w:hAnsi="Times New Roman"/>
          <w:sz w:val="28"/>
          <w:szCs w:val="28"/>
          <w:lang w:val="uk-UA"/>
        </w:rPr>
        <w:t>ому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пере</w:t>
      </w:r>
      <w:r>
        <w:rPr>
          <w:rFonts w:ascii="Times New Roman" w:hAnsi="Times New Roman"/>
          <w:sz w:val="28"/>
          <w:szCs w:val="28"/>
          <w:lang w:val="uk-UA"/>
        </w:rPr>
        <w:t>творенні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первинного звуку. Голос знаходить западини і порожні тунелі. Горло, рот, ніс, грудна клітка, вилиці, щелепи, гайморові порожнини, череп, хрящі глотки та хребет сприяють резонаціі. Ці порожнини підсилюють звук, надають йому дзвінк</w:t>
      </w:r>
      <w:r>
        <w:rPr>
          <w:rFonts w:ascii="Times New Roman" w:hAnsi="Times New Roman"/>
          <w:sz w:val="28"/>
          <w:szCs w:val="28"/>
          <w:lang w:val="uk-UA"/>
        </w:rPr>
        <w:t>ості</w:t>
      </w:r>
      <w:r w:rsidRPr="00824408">
        <w:rPr>
          <w:rFonts w:ascii="Times New Roman" w:hAnsi="Times New Roman"/>
          <w:sz w:val="28"/>
          <w:szCs w:val="28"/>
          <w:lang w:val="uk-UA"/>
        </w:rPr>
        <w:t>, політ</w:t>
      </w:r>
      <w:r>
        <w:rPr>
          <w:rFonts w:ascii="Times New Roman" w:hAnsi="Times New Roman"/>
          <w:sz w:val="28"/>
          <w:szCs w:val="28"/>
          <w:lang w:val="uk-UA"/>
        </w:rPr>
        <w:t>ності</w:t>
      </w:r>
      <w:r w:rsidRPr="00824408">
        <w:rPr>
          <w:rFonts w:ascii="Times New Roman" w:hAnsi="Times New Roman"/>
          <w:sz w:val="28"/>
          <w:szCs w:val="28"/>
          <w:lang w:val="uk-UA"/>
        </w:rPr>
        <w:t>. Під час звучання ми відчуваємо вібрацію лоб</w:t>
      </w:r>
      <w:r>
        <w:rPr>
          <w:rFonts w:ascii="Times New Roman" w:hAnsi="Times New Roman"/>
          <w:sz w:val="28"/>
          <w:szCs w:val="28"/>
          <w:lang w:val="uk-UA"/>
        </w:rPr>
        <w:t>них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пазух, потиличних кісток і кісток, розташованих в області носа, вилиць, губ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і підборіддя.</w:t>
      </w:r>
    </w:p>
    <w:p w:rsidR="00D05119" w:rsidRPr="00824408" w:rsidRDefault="00D05119" w:rsidP="00D0511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 xml:space="preserve">Є прямий зв’язок між висотою звуку і формами та розмірами тунелів і западин. Їх форми та розміри змінюються в залежності від ступеня напруги в м’язах тканини, що вистилає ці западини і тунелі. Ці зміни налаштовують резонуючі поверхні на </w:t>
      </w:r>
      <w:r>
        <w:rPr>
          <w:rFonts w:ascii="Times New Roman" w:hAnsi="Times New Roman"/>
          <w:sz w:val="28"/>
          <w:szCs w:val="28"/>
          <w:lang w:val="uk-UA"/>
        </w:rPr>
        <w:t xml:space="preserve">необхідну </w:t>
      </w:r>
      <w:r w:rsidRPr="00824408">
        <w:rPr>
          <w:rFonts w:ascii="Times New Roman" w:hAnsi="Times New Roman"/>
          <w:sz w:val="28"/>
          <w:szCs w:val="28"/>
          <w:lang w:val="uk-UA"/>
        </w:rPr>
        <w:t>висоту.</w:t>
      </w:r>
    </w:p>
    <w:p w:rsidR="00D05119" w:rsidRDefault="00D05119" w:rsidP="00D05119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24408">
        <w:rPr>
          <w:rFonts w:ascii="Times New Roman" w:hAnsi="Times New Roman"/>
          <w:sz w:val="28"/>
          <w:szCs w:val="28"/>
          <w:lang w:val="uk-UA"/>
        </w:rPr>
        <w:t xml:space="preserve">Ми вважаємо, що </w:t>
      </w:r>
      <w:r>
        <w:rPr>
          <w:rFonts w:ascii="Times New Roman" w:hAnsi="Times New Roman"/>
          <w:sz w:val="28"/>
          <w:szCs w:val="28"/>
          <w:lang w:val="uk-UA"/>
        </w:rPr>
        <w:t xml:space="preserve">тренувати </w:t>
      </w:r>
      <w:r w:rsidRPr="00824408">
        <w:rPr>
          <w:rFonts w:ascii="Times New Roman" w:hAnsi="Times New Roman"/>
          <w:sz w:val="28"/>
          <w:szCs w:val="28"/>
          <w:lang w:val="uk-UA"/>
        </w:rPr>
        <w:t>звучання головного резонатора потрібно після того, як студенти полюблять звучний голос, як такий. Після того, як їх зачарує внутрішнє звучання голосу. Результатом такого підходу стане те, що вже ніхто і ніколи не в</w:t>
      </w:r>
      <w:r>
        <w:rPr>
          <w:rFonts w:ascii="Times New Roman" w:hAnsi="Times New Roman"/>
          <w:sz w:val="28"/>
          <w:szCs w:val="28"/>
          <w:lang w:val="uk-UA"/>
        </w:rPr>
        <w:t>ідтворить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плоского, «білого» звуку.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824408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вдяки 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так</w:t>
      </w:r>
      <w:r>
        <w:rPr>
          <w:rFonts w:ascii="Times New Roman" w:hAnsi="Times New Roman"/>
          <w:sz w:val="28"/>
          <w:szCs w:val="28"/>
          <w:lang w:val="uk-UA"/>
        </w:rPr>
        <w:t>ій</w:t>
      </w:r>
      <w:r w:rsidRPr="00824408">
        <w:rPr>
          <w:rFonts w:ascii="Times New Roman" w:hAnsi="Times New Roman"/>
          <w:sz w:val="28"/>
          <w:szCs w:val="28"/>
          <w:lang w:val="uk-UA"/>
        </w:rPr>
        <w:t xml:space="preserve"> послідовності видобування звуку, верхній </w:t>
      </w:r>
      <w:r>
        <w:rPr>
          <w:rFonts w:ascii="Times New Roman" w:hAnsi="Times New Roman"/>
          <w:sz w:val="28"/>
          <w:szCs w:val="28"/>
          <w:lang w:val="uk-UA"/>
        </w:rPr>
        <w:t xml:space="preserve">голосовий </w:t>
      </w:r>
      <w:r w:rsidRPr="00824408">
        <w:rPr>
          <w:rFonts w:ascii="Times New Roman" w:hAnsi="Times New Roman"/>
          <w:sz w:val="28"/>
          <w:szCs w:val="28"/>
          <w:lang w:val="uk-UA"/>
        </w:rPr>
        <w:t>регістр буде звучати м’яко і легко, природно і об’ємно.</w:t>
      </w:r>
    </w:p>
    <w:p w:rsidR="00E1341C" w:rsidRDefault="00E1341C"/>
    <w:sectPr w:rsidR="00E1341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E8"/>
    <w:rsid w:val="00D05119"/>
    <w:rsid w:val="00E1341C"/>
    <w:rsid w:val="00F0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97A1"/>
  <w15:chartTrackingRefBased/>
  <w15:docId w15:val="{7A51E88D-81B2-467C-8726-46A93236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119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Galchenko</dc:creator>
  <cp:keywords/>
  <dc:description/>
  <cp:lastModifiedBy>Galchenko</cp:lastModifiedBy>
  <cp:revision>2</cp:revision>
  <dcterms:created xsi:type="dcterms:W3CDTF">2021-11-19T20:23:00Z</dcterms:created>
  <dcterms:modified xsi:type="dcterms:W3CDTF">2021-11-19T20:27:00Z</dcterms:modified>
</cp:coreProperties>
</file>