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1" w:rsidRPr="003B21DD" w:rsidRDefault="00217B11" w:rsidP="00217B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>ЗАПОРІЗЬКИЙ НАЦІОНАЛЬНИЙ УНІВЕРСИТЕТ</w:t>
      </w:r>
    </w:p>
    <w:p w:rsidR="00217B11" w:rsidRPr="003B21DD" w:rsidRDefault="00217B11" w:rsidP="00217B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>ФІЛОЛОГІЧНИЙ ФАКУЛЬТЕТ</w:t>
      </w:r>
    </w:p>
    <w:p w:rsidR="00217B11" w:rsidRDefault="00217B11" w:rsidP="00217B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>КАФЕДРА УКРАЇНСЬКОЇ МОВИ</w:t>
      </w:r>
    </w:p>
    <w:p w:rsidR="009E4DC5" w:rsidRPr="003B21DD" w:rsidRDefault="009E4DC5" w:rsidP="00217B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7980"/>
      </w:tblGrid>
      <w:tr w:rsidR="00217B11" w:rsidRPr="003B21DD" w:rsidTr="001355EE">
        <w:tc>
          <w:tcPr>
            <w:tcW w:w="1365" w:type="dxa"/>
          </w:tcPr>
          <w:p w:rsidR="00217B11" w:rsidRPr="003B21DD" w:rsidRDefault="00217B11" w:rsidP="0036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980" w:type="dxa"/>
          </w:tcPr>
          <w:p w:rsidR="00217B11" w:rsidRPr="001355EE" w:rsidRDefault="00916DD6" w:rsidP="00217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норма і стиль</w:t>
            </w:r>
          </w:p>
        </w:tc>
      </w:tr>
      <w:tr w:rsidR="00217B11" w:rsidRPr="005A6337" w:rsidTr="001355EE">
        <w:tc>
          <w:tcPr>
            <w:tcW w:w="1365" w:type="dxa"/>
          </w:tcPr>
          <w:p w:rsidR="00217B11" w:rsidRPr="001355EE" w:rsidRDefault="00217B11" w:rsidP="0036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5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980" w:type="dxa"/>
          </w:tcPr>
          <w:p w:rsidR="00217B11" w:rsidRPr="005A6337" w:rsidRDefault="00217B11" w:rsidP="005A6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5A6337" w:rsidRPr="005A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Стовбур Любов Миколаївна</w:t>
            </w:r>
          </w:p>
        </w:tc>
      </w:tr>
      <w:tr w:rsidR="00217B11" w:rsidRPr="005A6337" w:rsidTr="001355EE">
        <w:tc>
          <w:tcPr>
            <w:tcW w:w="1365" w:type="dxa"/>
          </w:tcPr>
          <w:p w:rsidR="00217B11" w:rsidRPr="00677B3B" w:rsidRDefault="00217B11" w:rsidP="001F48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B21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Профайл</w:t>
            </w:r>
            <w:proofErr w:type="spellEnd"/>
            <w:r w:rsidRPr="003B21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викладач</w:t>
            </w:r>
            <w:r w:rsidR="00677B3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7980" w:type="dxa"/>
          </w:tcPr>
          <w:p w:rsidR="001F4817" w:rsidRPr="001355EE" w:rsidRDefault="001F4817" w:rsidP="001F4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17B11" w:rsidRPr="003B21DD" w:rsidTr="001355EE">
        <w:tc>
          <w:tcPr>
            <w:tcW w:w="1365" w:type="dxa"/>
          </w:tcPr>
          <w:p w:rsidR="00217B11" w:rsidRPr="003B21DD" w:rsidRDefault="00217B11" w:rsidP="0036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7980" w:type="dxa"/>
          </w:tcPr>
          <w:p w:rsidR="001E37D5" w:rsidRPr="001355EE" w:rsidRDefault="001E37D5" w:rsidP="00360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7B11" w:rsidRPr="001355EE" w:rsidRDefault="00677B3B" w:rsidP="00360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289 12 88</w:t>
            </w:r>
          </w:p>
        </w:tc>
      </w:tr>
      <w:tr w:rsidR="00217B11" w:rsidRPr="003B21DD" w:rsidTr="001355EE">
        <w:tc>
          <w:tcPr>
            <w:tcW w:w="1365" w:type="dxa"/>
          </w:tcPr>
          <w:p w:rsidR="00217B11" w:rsidRPr="003B21DD" w:rsidRDefault="00217B11" w:rsidP="0036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2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80" w:type="dxa"/>
          </w:tcPr>
          <w:p w:rsidR="001355EE" w:rsidRPr="001355EE" w:rsidRDefault="001355EE" w:rsidP="00360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17B11" w:rsidRPr="003B21DD" w:rsidTr="001355EE">
        <w:tc>
          <w:tcPr>
            <w:tcW w:w="1365" w:type="dxa"/>
          </w:tcPr>
          <w:p w:rsidR="00217B11" w:rsidRPr="00677B3B" w:rsidRDefault="00217B11" w:rsidP="00360A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3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Сторінка курсу в СЕЗН </w:t>
            </w:r>
            <w:r w:rsidRPr="00677B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7980" w:type="dxa"/>
          </w:tcPr>
          <w:p w:rsidR="00AF7FAD" w:rsidRPr="001355EE" w:rsidRDefault="005A6337" w:rsidP="001F4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1355EE" w:rsidRPr="001355E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https://moodle.znu.edu.ua/course/view.php?id=9216</w:t>
              </w:r>
            </w:hyperlink>
          </w:p>
          <w:p w:rsidR="001355EE" w:rsidRPr="001355EE" w:rsidRDefault="001355EE" w:rsidP="001F4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17B11" w:rsidRPr="003B21DD" w:rsidTr="001355EE">
        <w:trPr>
          <w:trHeight w:val="240"/>
        </w:trPr>
        <w:tc>
          <w:tcPr>
            <w:tcW w:w="1365" w:type="dxa"/>
          </w:tcPr>
          <w:p w:rsidR="00217B11" w:rsidRPr="003B21DD" w:rsidRDefault="0048131A" w:rsidP="0036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980" w:type="dxa"/>
          </w:tcPr>
          <w:p w:rsidR="00217B11" w:rsidRPr="001355EE" w:rsidRDefault="0076526B" w:rsidP="005B4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сесійним розкладом</w:t>
            </w:r>
          </w:p>
        </w:tc>
      </w:tr>
      <w:tr w:rsidR="00877B68" w:rsidRPr="003B21DD" w:rsidTr="001355EE">
        <w:trPr>
          <w:trHeight w:val="855"/>
        </w:trPr>
        <w:tc>
          <w:tcPr>
            <w:tcW w:w="1365" w:type="dxa"/>
          </w:tcPr>
          <w:p w:rsidR="00877B68" w:rsidRDefault="00877B68" w:rsidP="0087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B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3B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чні</w:t>
            </w:r>
            <w:proofErr w:type="spellEnd"/>
            <w:r w:rsidRPr="003B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7980" w:type="dxa"/>
          </w:tcPr>
          <w:p w:rsidR="00611036" w:rsidRPr="001355EE" w:rsidRDefault="0076526B" w:rsidP="00877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сесійним розкладом</w:t>
            </w:r>
          </w:p>
          <w:p w:rsidR="00877B68" w:rsidRPr="001355EE" w:rsidRDefault="00877B68" w:rsidP="00877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7B11" w:rsidRPr="003B21DD" w:rsidTr="001355EE">
        <w:tc>
          <w:tcPr>
            <w:tcW w:w="1365" w:type="dxa"/>
          </w:tcPr>
          <w:p w:rsidR="00217B11" w:rsidRPr="003B21DD" w:rsidRDefault="00217B11" w:rsidP="0036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B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Консуль-тації</w:t>
            </w:r>
            <w:proofErr w:type="spellEnd"/>
          </w:p>
        </w:tc>
        <w:tc>
          <w:tcPr>
            <w:tcW w:w="7980" w:type="dxa"/>
          </w:tcPr>
          <w:p w:rsidR="00217B11" w:rsidRPr="001355EE" w:rsidRDefault="00217B11" w:rsidP="00360AEE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розкладом консультацій викладачів кафедри української мови:</w:t>
            </w:r>
            <w:r w:rsidR="0013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237</w:t>
            </w:r>
          </w:p>
          <w:p w:rsidR="00217B11" w:rsidRPr="001355EE" w:rsidRDefault="00217B11" w:rsidP="00360AEE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попередньою домовленістю</w:t>
            </w:r>
          </w:p>
          <w:p w:rsidR="00217B11" w:rsidRPr="001355EE" w:rsidRDefault="00217B11" w:rsidP="00360A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онлайн-консультації</w:t>
            </w:r>
          </w:p>
        </w:tc>
      </w:tr>
    </w:tbl>
    <w:p w:rsidR="00217B11" w:rsidRPr="003B21DD" w:rsidRDefault="00217B11" w:rsidP="00217B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236" w:rsidRPr="003B21DD" w:rsidRDefault="00217B11" w:rsidP="001D34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>Коротка анотація до курсу.</w:t>
      </w:r>
      <w:r w:rsidR="001D342F" w:rsidRPr="003B21DD">
        <w:rPr>
          <w:sz w:val="24"/>
          <w:szCs w:val="24"/>
          <w:lang w:val="uk-UA"/>
        </w:rPr>
        <w:t xml:space="preserve"> </w:t>
      </w:r>
      <w:r w:rsidR="00D200B3" w:rsidRPr="003B21DD">
        <w:rPr>
          <w:rFonts w:ascii="Times New Roman" w:hAnsi="Times New Roman" w:cs="Times New Roman"/>
          <w:sz w:val="24"/>
          <w:szCs w:val="24"/>
          <w:lang w:val="uk-UA"/>
        </w:rPr>
        <w:t>Дисципліна «</w:t>
      </w:r>
      <w:r w:rsidR="00916DD6">
        <w:rPr>
          <w:rFonts w:ascii="Times New Roman" w:hAnsi="Times New Roman" w:cs="Times New Roman"/>
          <w:sz w:val="24"/>
          <w:szCs w:val="24"/>
          <w:lang w:val="uk-UA"/>
        </w:rPr>
        <w:t>Мовна норма і стиль</w:t>
      </w:r>
      <w:r w:rsidR="001D342F" w:rsidRPr="003B21D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E00AE">
        <w:rPr>
          <w:rFonts w:ascii="Times New Roman" w:hAnsi="Times New Roman" w:cs="Times New Roman"/>
          <w:sz w:val="24"/>
          <w:szCs w:val="24"/>
          <w:lang w:val="uk-UA"/>
        </w:rPr>
        <w:t>, яка входить до вибіркового блоку</w:t>
      </w:r>
      <w:r w:rsidR="001D342F" w:rsidRPr="003B2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0AE" w:rsidRPr="007E00AE">
        <w:rPr>
          <w:rFonts w:ascii="Times New Roman" w:hAnsi="Times New Roman" w:cs="Times New Roman"/>
          <w:sz w:val="24"/>
          <w:szCs w:val="24"/>
          <w:lang w:val="uk-UA"/>
        </w:rPr>
        <w:t>(дисципліни вільного вибору студентів)</w:t>
      </w:r>
      <w:r w:rsidR="007E00A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4E55">
        <w:rPr>
          <w:rFonts w:ascii="Times New Roman" w:hAnsi="Times New Roman" w:cs="Times New Roman"/>
          <w:sz w:val="24"/>
          <w:szCs w:val="24"/>
          <w:lang w:val="uk-UA"/>
        </w:rPr>
        <w:t xml:space="preserve">являє собою курс культури усного і писемного мовлення на вищому етапі навчання студентів-україністів у </w:t>
      </w:r>
      <w:r w:rsidR="00DF51EE">
        <w:rPr>
          <w:rFonts w:ascii="Times New Roman" w:hAnsi="Times New Roman" w:cs="Times New Roman"/>
          <w:sz w:val="24"/>
          <w:szCs w:val="24"/>
          <w:lang w:val="uk-UA"/>
        </w:rPr>
        <w:t>теоретико-описовому і практично-тренувальному аспектах</w:t>
      </w:r>
      <w:r w:rsidR="00DF643C">
        <w:rPr>
          <w:rFonts w:ascii="Times New Roman" w:hAnsi="Times New Roman" w:cs="Times New Roman"/>
          <w:sz w:val="24"/>
          <w:szCs w:val="24"/>
          <w:lang w:val="uk-UA"/>
        </w:rPr>
        <w:t xml:space="preserve">. У ньому </w:t>
      </w:r>
      <w:r w:rsidR="000F2BE5">
        <w:rPr>
          <w:rFonts w:ascii="Times New Roman" w:hAnsi="Times New Roman" w:cs="Times New Roman"/>
          <w:sz w:val="24"/>
          <w:szCs w:val="24"/>
          <w:lang w:val="uk-UA"/>
        </w:rPr>
        <w:t>розглядаються найбільш складні питання підвищення якості й ефективності</w:t>
      </w:r>
      <w:r w:rsidR="006001CB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українськомовної діяльності.</w:t>
      </w:r>
      <w:r w:rsidR="00200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96C">
        <w:rPr>
          <w:rFonts w:ascii="Times New Roman" w:hAnsi="Times New Roman" w:cs="Times New Roman"/>
          <w:sz w:val="24"/>
          <w:szCs w:val="24"/>
          <w:lang w:val="uk-UA"/>
        </w:rPr>
        <w:t xml:space="preserve">Курс є завершальним </w:t>
      </w:r>
      <w:r w:rsidR="003E6A8A">
        <w:rPr>
          <w:rFonts w:ascii="Times New Roman" w:hAnsi="Times New Roman" w:cs="Times New Roman"/>
          <w:sz w:val="24"/>
          <w:szCs w:val="24"/>
          <w:lang w:val="uk-UA"/>
        </w:rPr>
        <w:t xml:space="preserve">складником вивчення писемної </w:t>
      </w:r>
      <w:r w:rsidR="002D2551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3E6A8A">
        <w:rPr>
          <w:rFonts w:ascii="Times New Roman" w:hAnsi="Times New Roman" w:cs="Times New Roman"/>
          <w:sz w:val="24"/>
          <w:szCs w:val="24"/>
          <w:lang w:val="uk-UA"/>
        </w:rPr>
        <w:t xml:space="preserve"> усної культури мовлення</w:t>
      </w:r>
      <w:r w:rsidR="00FF1547">
        <w:rPr>
          <w:rFonts w:ascii="Times New Roman" w:hAnsi="Times New Roman" w:cs="Times New Roman"/>
          <w:sz w:val="24"/>
          <w:szCs w:val="24"/>
          <w:lang w:val="uk-UA"/>
        </w:rPr>
        <w:t>, що провадиться</w:t>
      </w:r>
      <w:r w:rsidR="0020328F">
        <w:rPr>
          <w:rFonts w:ascii="Times New Roman" w:hAnsi="Times New Roman" w:cs="Times New Roman"/>
          <w:sz w:val="24"/>
          <w:szCs w:val="24"/>
          <w:lang w:val="uk-UA"/>
        </w:rPr>
        <w:t xml:space="preserve"> на всіх етапах навчання під час вивчення сучасної української літературної мови та допоміжних лінгвістичних дисциплін</w:t>
      </w:r>
      <w:r w:rsidR="0062571D">
        <w:rPr>
          <w:rFonts w:ascii="Times New Roman" w:hAnsi="Times New Roman" w:cs="Times New Roman"/>
          <w:sz w:val="24"/>
          <w:szCs w:val="24"/>
          <w:lang w:val="uk-UA"/>
        </w:rPr>
        <w:t>. Він дає можливість узагальн</w:t>
      </w:r>
      <w:r w:rsidR="004755BE">
        <w:rPr>
          <w:rFonts w:ascii="Times New Roman" w:hAnsi="Times New Roman" w:cs="Times New Roman"/>
          <w:sz w:val="24"/>
          <w:szCs w:val="24"/>
          <w:lang w:val="uk-UA"/>
        </w:rPr>
        <w:t>ити набуті студентами знання з к</w:t>
      </w:r>
      <w:r w:rsidR="0062571D">
        <w:rPr>
          <w:rFonts w:ascii="Times New Roman" w:hAnsi="Times New Roman" w:cs="Times New Roman"/>
          <w:sz w:val="24"/>
          <w:szCs w:val="24"/>
          <w:lang w:val="uk-UA"/>
        </w:rPr>
        <w:t>ультури мовлення</w:t>
      </w:r>
      <w:r w:rsidR="004755BE">
        <w:rPr>
          <w:rFonts w:ascii="Times New Roman" w:hAnsi="Times New Roman" w:cs="Times New Roman"/>
          <w:sz w:val="24"/>
          <w:szCs w:val="24"/>
          <w:lang w:val="uk-UA"/>
        </w:rPr>
        <w:t>, систематизувати їх</w:t>
      </w:r>
      <w:r w:rsidR="007E18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D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18F5">
        <w:rPr>
          <w:rFonts w:ascii="Times New Roman" w:hAnsi="Times New Roman" w:cs="Times New Roman"/>
          <w:sz w:val="24"/>
          <w:szCs w:val="24"/>
          <w:lang w:val="uk-UA"/>
        </w:rPr>
        <w:t xml:space="preserve"> поглибити з урахуванням </w:t>
      </w:r>
      <w:proofErr w:type="spellStart"/>
      <w:r w:rsidR="007E18F5">
        <w:rPr>
          <w:rFonts w:ascii="Times New Roman" w:hAnsi="Times New Roman" w:cs="Times New Roman"/>
          <w:sz w:val="24"/>
          <w:szCs w:val="24"/>
          <w:lang w:val="uk-UA"/>
        </w:rPr>
        <w:t>загальностильових</w:t>
      </w:r>
      <w:proofErr w:type="spellEnd"/>
      <w:r w:rsidR="007E18F5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7E18F5">
        <w:rPr>
          <w:rFonts w:ascii="Times New Roman" w:hAnsi="Times New Roman" w:cs="Times New Roman"/>
          <w:sz w:val="24"/>
          <w:szCs w:val="24"/>
          <w:lang w:val="uk-UA"/>
        </w:rPr>
        <w:t>внутрі</w:t>
      </w:r>
      <w:r w:rsidR="00585346">
        <w:rPr>
          <w:rFonts w:ascii="Times New Roman" w:hAnsi="Times New Roman" w:cs="Times New Roman"/>
          <w:sz w:val="24"/>
          <w:szCs w:val="24"/>
          <w:lang w:val="uk-UA"/>
        </w:rPr>
        <w:t>шньо</w:t>
      </w:r>
      <w:r w:rsidR="007E18F5">
        <w:rPr>
          <w:rFonts w:ascii="Times New Roman" w:hAnsi="Times New Roman" w:cs="Times New Roman"/>
          <w:sz w:val="24"/>
          <w:szCs w:val="24"/>
          <w:lang w:val="uk-UA"/>
        </w:rPr>
        <w:t>стильових</w:t>
      </w:r>
      <w:proofErr w:type="spellEnd"/>
      <w:r w:rsidR="007E18F5">
        <w:rPr>
          <w:rFonts w:ascii="Times New Roman" w:hAnsi="Times New Roman" w:cs="Times New Roman"/>
          <w:sz w:val="24"/>
          <w:szCs w:val="24"/>
          <w:lang w:val="uk-UA"/>
        </w:rPr>
        <w:t xml:space="preserve"> норм.</w:t>
      </w:r>
    </w:p>
    <w:p w:rsidR="00B404B4" w:rsidRPr="00136BB2" w:rsidRDefault="00B404B4" w:rsidP="00136BB2">
      <w:pPr>
        <w:jc w:val="both"/>
        <w:rPr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Мета курсу</w:t>
      </w:r>
      <w:r w:rsidR="00A30282" w:rsidRPr="003B21DD">
        <w:rPr>
          <w:sz w:val="24"/>
          <w:szCs w:val="24"/>
          <w:lang w:val="uk-UA"/>
        </w:rPr>
        <w:t xml:space="preserve"> </w:t>
      </w:r>
      <w:r w:rsidR="00136BB2" w:rsidRPr="00136BB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поглибити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системне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літературно-мовні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функційними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стилями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B2" w:rsidRPr="00136BB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136BB2" w:rsidRPr="00136BB2">
        <w:rPr>
          <w:rFonts w:ascii="Times New Roman" w:hAnsi="Times New Roman" w:cs="Times New Roman"/>
          <w:sz w:val="24"/>
          <w:szCs w:val="24"/>
        </w:rPr>
        <w:t>.</w:t>
      </w:r>
    </w:p>
    <w:p w:rsidR="00543093" w:rsidRPr="003B21DD" w:rsidRDefault="00543093" w:rsidP="00543093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Завдання курсу:</w:t>
      </w:r>
    </w:p>
    <w:p w:rsidR="00837008" w:rsidRPr="00837008" w:rsidRDefault="00837008" w:rsidP="0083700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розширити й поглибити знання студентів про мовленнєву системність і нормативність на мовностилістичному рівні;</w:t>
      </w:r>
    </w:p>
    <w:p w:rsidR="00837008" w:rsidRPr="00837008" w:rsidRDefault="00837008" w:rsidP="0083700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допомогти студентам усвідомити основні принципи користування мовою, а також межі та причини відступів від них у мовленнєвій практиці;</w:t>
      </w:r>
    </w:p>
    <w:p w:rsidR="00837008" w:rsidRPr="00837008" w:rsidRDefault="00837008" w:rsidP="0083700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поглибити уявлення про критерії культури мовленнєвого сприйняття в практично актуальних для майбутніх філологів сферах;</w:t>
      </w:r>
    </w:p>
    <w:p w:rsidR="00837008" w:rsidRPr="00837008" w:rsidRDefault="00837008" w:rsidP="0083700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–</w:t>
      </w: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розширити уявлення студентів про критерії про критерії культури мовленнєвого продукування в практично актуальних для викладачів української мови і літератури сферах;</w:t>
      </w:r>
    </w:p>
    <w:p w:rsidR="00837008" w:rsidRDefault="00837008" w:rsidP="0083700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370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 розвивати уміння і навички зв’язного усного та писемного мовлення студентів</w:t>
      </w:r>
      <w:r w:rsidR="0025053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DB59A7" w:rsidRPr="003B21DD" w:rsidRDefault="00DB59A7" w:rsidP="0083700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75AD8" w:rsidRPr="003B21DD" w:rsidRDefault="00575AD8" w:rsidP="00575AD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1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Формат курсу – </w:t>
      </w:r>
      <w:r w:rsidRPr="003B21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очний, проведення </w:t>
      </w:r>
      <w:r w:rsidR="002505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лекційних і </w:t>
      </w:r>
      <w:r w:rsidRPr="003B21DD">
        <w:rPr>
          <w:rFonts w:ascii="Times New Roman" w:eastAsia="Calibri" w:hAnsi="Times New Roman" w:cs="Times New Roman"/>
          <w:sz w:val="24"/>
          <w:szCs w:val="24"/>
          <w:lang w:val="uk-UA"/>
        </w:rPr>
        <w:t>практичних занять, консультацій, самостійна робота студентів.</w:t>
      </w:r>
    </w:p>
    <w:p w:rsidR="00575AD8" w:rsidRPr="003B21DD" w:rsidRDefault="00575AD8" w:rsidP="00575AD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374D9" w:rsidRPr="003B21DD" w:rsidRDefault="00575AD8" w:rsidP="00575AD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21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 підсумками вивчення курсу студент повинен </w:t>
      </w:r>
      <w:r w:rsidR="00975B7D" w:rsidRPr="003B21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знати:</w:t>
      </w:r>
    </w:p>
    <w:p w:rsidR="00BE25B8" w:rsidRPr="00BE25B8" w:rsidRDefault="00BE25B8" w:rsidP="00BE25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об’єктивні критерії літературної зразкової норми;</w:t>
      </w:r>
    </w:p>
    <w:p w:rsidR="00BE25B8" w:rsidRPr="00BE25B8" w:rsidRDefault="00BE25B8" w:rsidP="00BE25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взаємозв’язок мовної норми і стилю;</w:t>
      </w:r>
    </w:p>
    <w:p w:rsidR="00975B7D" w:rsidRDefault="00BE25B8" w:rsidP="00BE25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тісне переплетення культури мови з національно-культур</w:t>
      </w:r>
      <w:r w:rsidR="00C91A07">
        <w:rPr>
          <w:rFonts w:ascii="Times New Roman" w:eastAsia="Calibri" w:hAnsi="Times New Roman" w:cs="Times New Roman"/>
          <w:sz w:val="24"/>
          <w:szCs w:val="24"/>
          <w:lang w:val="uk-UA"/>
        </w:rPr>
        <w:t>ною специфікою мовної поведінки.</w:t>
      </w:r>
    </w:p>
    <w:p w:rsidR="00C91A07" w:rsidRPr="003B21DD" w:rsidRDefault="00C91A07" w:rsidP="00BE25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F7748" w:rsidRPr="003B21DD" w:rsidRDefault="00975B7D" w:rsidP="000F77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21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 підсумками вивчення курсу студент повинен </w:t>
      </w:r>
      <w:r w:rsidR="000F7748" w:rsidRPr="003B21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уміти:</w:t>
      </w:r>
    </w:p>
    <w:p w:rsidR="00C91A07" w:rsidRPr="00C91A07" w:rsidRDefault="009D0018" w:rsidP="009D0018">
      <w:pPr>
        <w:tabs>
          <w:tab w:val="left" w:pos="51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створювати тексти з дотриманням </w:t>
      </w:r>
      <w:proofErr w:type="spellStart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прагматико-функційних</w:t>
      </w:r>
      <w:proofErr w:type="spellEnd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принципів культури мовлення;</w:t>
      </w:r>
    </w:p>
    <w:p w:rsidR="00C91A07" w:rsidRPr="00C91A07" w:rsidRDefault="009D0018" w:rsidP="009D0018">
      <w:pPr>
        <w:tabs>
          <w:tab w:val="left" w:pos="51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дотримуватися мовленнєвих стратегій і тактик у складних ситуаціях спілкування з точки зору </w:t>
      </w:r>
      <w:proofErr w:type="spellStart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функційної</w:t>
      </w:r>
      <w:proofErr w:type="spellEnd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культури мовлення;</w:t>
      </w:r>
    </w:p>
    <w:p w:rsidR="00C91A07" w:rsidRPr="00C91A07" w:rsidRDefault="009D0018" w:rsidP="009D0018">
      <w:pPr>
        <w:tabs>
          <w:tab w:val="left" w:pos="51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E25B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редагувати усні й писемні тексти (висловлення) з токи зору дотримання </w:t>
      </w:r>
      <w:proofErr w:type="spellStart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загальностильових</w:t>
      </w:r>
      <w:proofErr w:type="spellEnd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 </w:t>
      </w:r>
      <w:proofErr w:type="spellStart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підстильових</w:t>
      </w:r>
      <w:proofErr w:type="spellEnd"/>
      <w:r w:rsidR="00C91A07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мовних норм.</w:t>
      </w:r>
    </w:p>
    <w:p w:rsidR="00C046C5" w:rsidRPr="003B21DD" w:rsidRDefault="00C046C5" w:rsidP="000F77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D4204" w:rsidRDefault="00C046C5" w:rsidP="00C04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Засвоєння курсу передбачає набуття таких </w:t>
      </w:r>
      <w:proofErr w:type="spellStart"/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E7518" w:rsidRPr="003B21DD" w:rsidRDefault="00AE7518" w:rsidP="00C04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7362" w:rsidRPr="003B21DD" w:rsidRDefault="00C046C5" w:rsidP="00C573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i/>
          <w:sz w:val="24"/>
          <w:szCs w:val="24"/>
          <w:lang w:val="uk-UA"/>
        </w:rPr>
        <w:t>Інтегральна:</w:t>
      </w:r>
      <w:r w:rsidRPr="003B2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46C5" w:rsidRPr="003B21DD" w:rsidRDefault="00C046C5" w:rsidP="00954C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</w:t>
      </w:r>
      <w:r w:rsidR="00954C7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3B21DD">
        <w:rPr>
          <w:rFonts w:ascii="Times New Roman" w:hAnsi="Times New Roman" w:cs="Times New Roman"/>
          <w:sz w:val="24"/>
          <w:szCs w:val="24"/>
          <w:lang w:val="uk-UA"/>
        </w:rPr>
        <w:t xml:space="preserve"> галузі </w:t>
      </w:r>
      <w:r w:rsidR="00CD6D3B">
        <w:rPr>
          <w:rFonts w:ascii="Times New Roman" w:hAnsi="Times New Roman" w:cs="Times New Roman"/>
          <w:sz w:val="24"/>
          <w:szCs w:val="24"/>
          <w:lang w:val="uk-UA"/>
        </w:rPr>
        <w:t xml:space="preserve">лінгвістики у процесі </w:t>
      </w:r>
      <w:r w:rsidRPr="003B21DD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професійної діяльності або навчання, що передбачає застосування теорій та методів </w:t>
      </w:r>
      <w:r w:rsidR="00C57362">
        <w:rPr>
          <w:rFonts w:ascii="Times New Roman" w:hAnsi="Times New Roman" w:cs="Times New Roman"/>
          <w:sz w:val="24"/>
          <w:szCs w:val="24"/>
          <w:lang w:val="uk-UA"/>
        </w:rPr>
        <w:t>філологічної</w:t>
      </w:r>
      <w:r w:rsidRPr="003B21DD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 w:rsidR="00C573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B21DD">
        <w:rPr>
          <w:rFonts w:ascii="Times New Roman" w:hAnsi="Times New Roman" w:cs="Times New Roman"/>
          <w:sz w:val="24"/>
          <w:szCs w:val="24"/>
          <w:lang w:val="uk-UA"/>
        </w:rPr>
        <w:t xml:space="preserve"> і характеризується комплексністю та невизначеністю умов.</w:t>
      </w:r>
    </w:p>
    <w:p w:rsidR="00CD4204" w:rsidRPr="003B21DD" w:rsidRDefault="00CD4204" w:rsidP="00C046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6C5" w:rsidRPr="003B21DD" w:rsidRDefault="00C046C5" w:rsidP="00C04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Загальні:</w:t>
      </w:r>
    </w:p>
    <w:p w:rsidR="00AF3E07" w:rsidRPr="003B21DD" w:rsidRDefault="00AF3E07" w:rsidP="00113D9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DE0BC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13D91" w:rsidRPr="00802C51">
        <w:rPr>
          <w:rFonts w:ascii="Times New Roman" w:hAnsi="Times New Roman" w:cs="Times New Roman"/>
          <w:sz w:val="24"/>
          <w:szCs w:val="24"/>
          <w:lang w:val="uk-UA"/>
        </w:rPr>
        <w:t>датність спілкуватися державною мовою як усно, так і</w:t>
      </w:r>
      <w:r w:rsidR="00802C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D91" w:rsidRPr="00802C51">
        <w:rPr>
          <w:rFonts w:ascii="Times New Roman" w:hAnsi="Times New Roman" w:cs="Times New Roman"/>
          <w:sz w:val="24"/>
          <w:szCs w:val="24"/>
          <w:lang w:val="uk-UA"/>
        </w:rPr>
        <w:t>письмово</w:t>
      </w:r>
      <w:r w:rsidRPr="003B21D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D1C25" w:rsidRPr="00CD1C25" w:rsidRDefault="00CD1C25" w:rsidP="00CD1C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0BC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CD1C25">
        <w:rPr>
          <w:rFonts w:ascii="Times New Roman" w:hAnsi="Times New Roman" w:cs="Times New Roman"/>
          <w:sz w:val="24"/>
          <w:szCs w:val="24"/>
          <w:lang w:val="uk-UA"/>
        </w:rPr>
        <w:t>датність до пошуку, опрацювання та аналізу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CD1C25">
        <w:rPr>
          <w:rFonts w:ascii="Times New Roman" w:hAnsi="Times New Roman" w:cs="Times New Roman"/>
          <w:sz w:val="24"/>
          <w:szCs w:val="24"/>
          <w:lang w:val="uk-UA"/>
        </w:rPr>
        <w:t xml:space="preserve"> різних джерел</w:t>
      </w:r>
      <w:r w:rsidR="0099486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D1C25" w:rsidRPr="00CD1C25" w:rsidRDefault="00994863" w:rsidP="00CD1C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0BCD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CD1C25" w:rsidRPr="00CD1C25">
        <w:rPr>
          <w:rFonts w:ascii="Times New Roman" w:hAnsi="Times New Roman" w:cs="Times New Roman"/>
          <w:sz w:val="24"/>
          <w:szCs w:val="24"/>
          <w:lang w:val="uk-UA"/>
        </w:rPr>
        <w:t>міння виявляти,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ставити та вирішувати проблеми.</w:t>
      </w:r>
    </w:p>
    <w:p w:rsidR="00AF3E07" w:rsidRPr="003B21DD" w:rsidRDefault="00994863" w:rsidP="00CD1C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0BC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CD1C25" w:rsidRPr="00CD1C25">
        <w:rPr>
          <w:rFonts w:ascii="Times New Roman" w:hAnsi="Times New Roman" w:cs="Times New Roman"/>
          <w:sz w:val="24"/>
          <w:szCs w:val="24"/>
          <w:lang w:val="uk-UA"/>
        </w:rPr>
        <w:t>датність працювати в команді та автономно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72735" w:rsidRPr="00072735" w:rsidRDefault="00D7179F" w:rsidP="000727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0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08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72735" w:rsidRPr="00072735">
        <w:rPr>
          <w:rFonts w:ascii="Times New Roman" w:hAnsi="Times New Roman" w:cs="Times New Roman"/>
          <w:sz w:val="24"/>
          <w:szCs w:val="24"/>
          <w:lang w:val="uk-UA"/>
        </w:rPr>
        <w:t>датність до абстрактного мислення, аналізу та синтезу</w:t>
      </w:r>
      <w:r w:rsidR="007B508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72735" w:rsidRPr="00072735" w:rsidRDefault="007B5084" w:rsidP="000727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072735" w:rsidRPr="00072735">
        <w:rPr>
          <w:rFonts w:ascii="Times New Roman" w:hAnsi="Times New Roman" w:cs="Times New Roman"/>
          <w:sz w:val="24"/>
          <w:szCs w:val="24"/>
          <w:lang w:val="uk-UA"/>
        </w:rPr>
        <w:t>авички використання інформаційних і комунікаційних технологій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7179F" w:rsidRDefault="007B5084" w:rsidP="000727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72735" w:rsidRPr="00072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7B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72735" w:rsidRPr="00072735">
        <w:rPr>
          <w:rFonts w:ascii="Times New Roman" w:hAnsi="Times New Roman" w:cs="Times New Roman"/>
          <w:sz w:val="24"/>
          <w:szCs w:val="24"/>
          <w:lang w:val="uk-UA"/>
        </w:rPr>
        <w:t>датність до адаптації та дії в новій ситуації</w:t>
      </w:r>
      <w:r w:rsidR="00D137B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137B9" w:rsidRPr="00D137B9" w:rsidRDefault="00D137B9" w:rsidP="00D137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D137B9">
        <w:rPr>
          <w:rFonts w:ascii="Times New Roman" w:hAnsi="Times New Roman" w:cs="Times New Roman"/>
          <w:sz w:val="24"/>
          <w:szCs w:val="24"/>
          <w:lang w:val="uk-UA"/>
        </w:rPr>
        <w:t>датність проведення досліджень на належному рівні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137B9" w:rsidRPr="003B21DD" w:rsidRDefault="00261CC5" w:rsidP="00D137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D137B9" w:rsidRPr="00D137B9">
        <w:rPr>
          <w:rFonts w:ascii="Times New Roman" w:hAnsi="Times New Roman" w:cs="Times New Roman"/>
          <w:sz w:val="24"/>
          <w:szCs w:val="24"/>
          <w:lang w:val="uk-UA"/>
        </w:rPr>
        <w:t>датність генерувати нові ідеї (креативність).</w:t>
      </w:r>
    </w:p>
    <w:p w:rsidR="00CD4204" w:rsidRPr="003B21DD" w:rsidRDefault="00CD4204" w:rsidP="00C046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4204" w:rsidRPr="003B21DD" w:rsidRDefault="00CD4204" w:rsidP="00C04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b/>
          <w:i/>
          <w:sz w:val="24"/>
          <w:szCs w:val="24"/>
          <w:lang w:val="uk-UA"/>
        </w:rPr>
        <w:t>Спеціальні:</w:t>
      </w:r>
    </w:p>
    <w:p w:rsidR="00085142" w:rsidRPr="00085142" w:rsidRDefault="00E577FE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1D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76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14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датність вільно орієнтуватися в різних лінгвістичних напрямах і школах</w:t>
      </w:r>
      <w:r w:rsidR="0008514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85142" w:rsidRPr="00085142" w:rsidRDefault="002D6A5A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датність критично осмислювати історичні надбання та новітні досягнення філологічної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85142" w:rsidRPr="00085142" w:rsidRDefault="002D6A5A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датність здійснювати науковий аналіз і структурування мовного / мовленнєвого матеріалу з урахуванням класичних і новітніх методологічних принципів</w:t>
      </w:r>
      <w:r w:rsidR="00A7123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85142" w:rsidRPr="00085142" w:rsidRDefault="00A7123A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свідомлення методологічного, організаційного та правового підґрунтя, необхідного для досліджень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 xml:space="preserve">та/або інноваційних розробок у галузі філології, презентації їх результатів 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професійній спільноті та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інтелектуальної власності на рез</w:t>
      </w:r>
      <w:r w:rsidR="00071021">
        <w:rPr>
          <w:rFonts w:ascii="Times New Roman" w:hAnsi="Times New Roman" w:cs="Times New Roman"/>
          <w:sz w:val="24"/>
          <w:szCs w:val="24"/>
          <w:lang w:val="uk-UA"/>
        </w:rPr>
        <w:t>ультати досліджень та інновацій,</w:t>
      </w:r>
    </w:p>
    <w:p w:rsidR="00085142" w:rsidRPr="00085142" w:rsidRDefault="00071021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датність застосовувати поглиблені знання з української мови для вирішення професійних</w:t>
      </w:r>
    </w:p>
    <w:p w:rsidR="00085142" w:rsidRPr="00085142" w:rsidRDefault="00FC6088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авдань</w:t>
      </w:r>
      <w:r w:rsidR="0007102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85142" w:rsidRPr="00085142" w:rsidRDefault="00FC6088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датність вільно користуватися спеціальною термінологією в галузі української філології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85142" w:rsidRPr="00085142" w:rsidRDefault="00FC6088" w:rsidP="000851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свідомлення ролі експресивних, емоційних, логічних засобів української мови для досягнення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запланованого прагматичного результату</w:t>
      </w:r>
      <w:r w:rsidR="00AB342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C2260" w:rsidRDefault="00AB342F" w:rsidP="00C046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датність ефективно й компетентно брати участь у різних формах наукової комунікації (конференції, круглі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142" w:rsidRPr="00085142">
        <w:rPr>
          <w:rFonts w:ascii="Times New Roman" w:hAnsi="Times New Roman" w:cs="Times New Roman"/>
          <w:sz w:val="24"/>
          <w:szCs w:val="24"/>
          <w:lang w:val="uk-UA"/>
        </w:rPr>
        <w:t>столи, дискусії, наукові публікації) в галузі філології.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5A3A" w:rsidRDefault="007A5A3A" w:rsidP="00C046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085" w:rsidRDefault="00D32085" w:rsidP="00D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20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 курсу</w:t>
      </w:r>
    </w:p>
    <w:p w:rsidR="0036633F" w:rsidRPr="00D32085" w:rsidRDefault="0036633F" w:rsidP="00D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085" w:rsidRPr="00D32085" w:rsidTr="00ED65FD">
        <w:tc>
          <w:tcPr>
            <w:tcW w:w="4785" w:type="dxa"/>
          </w:tcPr>
          <w:p w:rsidR="00D32085" w:rsidRPr="00D32085" w:rsidRDefault="00D32085" w:rsidP="00D32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заняття</w:t>
            </w:r>
          </w:p>
        </w:tc>
        <w:tc>
          <w:tcPr>
            <w:tcW w:w="4786" w:type="dxa"/>
          </w:tcPr>
          <w:p w:rsidR="00D32085" w:rsidRPr="00D32085" w:rsidRDefault="00D32085" w:rsidP="00D32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2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кількість годин</w:t>
            </w:r>
          </w:p>
        </w:tc>
      </w:tr>
      <w:tr w:rsidR="00D32085" w:rsidRPr="00D32085" w:rsidTr="00ED65FD">
        <w:tc>
          <w:tcPr>
            <w:tcW w:w="4785" w:type="dxa"/>
          </w:tcPr>
          <w:p w:rsidR="00D32085" w:rsidRPr="00D32085" w:rsidRDefault="00D32085" w:rsidP="00D32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 заняття</w:t>
            </w:r>
          </w:p>
        </w:tc>
        <w:tc>
          <w:tcPr>
            <w:tcW w:w="4786" w:type="dxa"/>
          </w:tcPr>
          <w:p w:rsidR="00D32085" w:rsidRPr="00D32085" w:rsidRDefault="00284108" w:rsidP="00D32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32085" w:rsidRPr="00D32085" w:rsidTr="00ED65FD">
        <w:tc>
          <w:tcPr>
            <w:tcW w:w="4785" w:type="dxa"/>
          </w:tcPr>
          <w:p w:rsidR="00D32085" w:rsidRPr="00D32085" w:rsidRDefault="00D32085" w:rsidP="00D32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4786" w:type="dxa"/>
          </w:tcPr>
          <w:p w:rsidR="00D32085" w:rsidRPr="00D32085" w:rsidRDefault="00284108" w:rsidP="000C1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32085" w:rsidRPr="00D32085" w:rsidTr="00ED65FD">
        <w:tc>
          <w:tcPr>
            <w:tcW w:w="4785" w:type="dxa"/>
          </w:tcPr>
          <w:p w:rsidR="00D32085" w:rsidRPr="00D32085" w:rsidRDefault="00D32085" w:rsidP="00D32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2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4786" w:type="dxa"/>
          </w:tcPr>
          <w:p w:rsidR="00D32085" w:rsidRPr="00D32085" w:rsidRDefault="00646E8C" w:rsidP="00D32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</w:tr>
    </w:tbl>
    <w:p w:rsidR="00D32085" w:rsidRDefault="00D32085" w:rsidP="00C046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5D4" w:rsidRPr="00AF7FAD" w:rsidRDefault="004155D4" w:rsidP="00C046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BDF" w:rsidRPr="003B21DD" w:rsidRDefault="00FB7BDF" w:rsidP="00FB7B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21D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Теми курсу:</w:t>
      </w:r>
    </w:p>
    <w:p w:rsidR="00FB7BDF" w:rsidRPr="003B21DD" w:rsidRDefault="00FB7BDF" w:rsidP="00FB7B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75AD8" w:rsidRDefault="00FB7BDF" w:rsidP="00FB7B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21D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Розділ 1.</w:t>
      </w:r>
      <w:r w:rsidR="00936E3D" w:rsidRPr="003B21D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Загальностильові</w:t>
      </w:r>
      <w:proofErr w:type="spellEnd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норми</w:t>
      </w:r>
      <w:proofErr w:type="spellEnd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сучасної</w:t>
      </w:r>
      <w:proofErr w:type="spellEnd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української</w:t>
      </w:r>
      <w:proofErr w:type="spellEnd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літературної</w:t>
      </w:r>
      <w:proofErr w:type="spellEnd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EC7D09" w:rsidRPr="00EC7D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мови</w:t>
      </w:r>
      <w:proofErr w:type="spellEnd"/>
    </w:p>
    <w:p w:rsidR="002411A4" w:rsidRPr="003B21DD" w:rsidRDefault="002411A4" w:rsidP="00FB7B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C451F" w:rsidRPr="003B21DD" w:rsidRDefault="007C451F" w:rsidP="007C451F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1.</w:t>
      </w:r>
      <w:r w:rsidRPr="003B21DD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Вступ</w:t>
      </w:r>
      <w:proofErr w:type="spellEnd"/>
      <w:r w:rsidR="00EC7D09" w:rsidRPr="00EC7D09">
        <w:t xml:space="preserve"> </w:t>
      </w:r>
      <w:r w:rsidR="00EC7D09" w:rsidRPr="00EC7D0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до </w:t>
      </w:r>
      <w:proofErr w:type="spellStart"/>
      <w:r w:rsidR="00EC7D09" w:rsidRPr="00EC7D0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вивчення</w:t>
      </w:r>
      <w:proofErr w:type="spellEnd"/>
      <w:r w:rsidR="00EC7D09" w:rsidRPr="00EC7D0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7D09" w:rsidRPr="00EC7D0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дисципліни</w:t>
      </w:r>
      <w:proofErr w:type="spellEnd"/>
      <w:r w:rsidRPr="003B21D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. </w:t>
      </w:r>
    </w:p>
    <w:p w:rsidR="00367765" w:rsidRPr="003B21DD" w:rsidRDefault="00367765" w:rsidP="00367765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2.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FB2D1A" w:rsidRPr="00FB2D1A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Орфоепічні норми української мови</w:t>
      </w:r>
      <w:r w:rsidR="00FB2D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p w:rsidR="00367765" w:rsidRPr="00F77EA8" w:rsidRDefault="00367765" w:rsidP="00367765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3.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FB2D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FB2D1A" w:rsidRPr="00FB2D1A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Лексичні норми української мови</w:t>
      </w:r>
      <w:r w:rsidR="00FB2D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367765" w:rsidRPr="00F77EA8" w:rsidRDefault="00367765" w:rsidP="00367765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</w:pPr>
      <w:r w:rsidRPr="00F77EA8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val="uk-UA"/>
        </w:rPr>
        <w:t>Тема 4.</w:t>
      </w:r>
      <w:r w:rsidRPr="00F77EA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F77EA8" w:rsidRPr="00F77EA8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Фразеологічні норми української мови</w:t>
      </w:r>
      <w:r w:rsidR="00F77EA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367765" w:rsidRPr="003B21DD" w:rsidRDefault="00367765" w:rsidP="00367765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5.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Морфологічні</w:t>
      </w:r>
      <w:proofErr w:type="spellEnd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словотворчі</w:t>
      </w:r>
      <w:proofErr w:type="spellEnd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норми</w:t>
      </w:r>
      <w:proofErr w:type="spellEnd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української</w:t>
      </w:r>
      <w:proofErr w:type="spellEnd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мови</w:t>
      </w:r>
      <w:proofErr w:type="spellEnd"/>
    </w:p>
    <w:p w:rsidR="0084736A" w:rsidRPr="003B21DD" w:rsidRDefault="0084736A" w:rsidP="0084736A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6.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Синтаксичні</w:t>
      </w:r>
      <w:proofErr w:type="spellEnd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норми</w:t>
      </w:r>
      <w:proofErr w:type="spellEnd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української</w:t>
      </w:r>
      <w:proofErr w:type="spellEnd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мови</w:t>
      </w:r>
      <w:proofErr w:type="spellEnd"/>
    </w:p>
    <w:p w:rsidR="00676293" w:rsidRPr="003B21DD" w:rsidRDefault="0084736A" w:rsidP="00DC48C5">
      <w:pPr>
        <w:spacing w:after="24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7.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2411A4" w:rsidRPr="002411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Мовна естетика</w:t>
      </w:r>
    </w:p>
    <w:p w:rsidR="00121583" w:rsidRPr="003B21DD" w:rsidRDefault="00121583" w:rsidP="00121583">
      <w:pPr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proofErr w:type="spellStart"/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Розділ</w:t>
      </w:r>
      <w:proofErr w:type="spellEnd"/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2.</w:t>
      </w:r>
      <w:r w:rsidR="00750B2E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750B2E" w:rsidRPr="00750B2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Загальні критерії культури мовлення в стилістичному аспекті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914246" w:rsidRPr="00FE6969" w:rsidRDefault="00914246" w:rsidP="00FE696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8.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FE6969" w:rsidRPr="00FE6969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Жанрово-</w:t>
      </w:r>
      <w:proofErr w:type="spellStart"/>
      <w:r w:rsidR="00FE6969" w:rsidRPr="00FE6969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мовленнєві</w:t>
      </w:r>
      <w:proofErr w:type="spellEnd"/>
      <w:r w:rsidR="00FE6969" w:rsidRPr="00FE6969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FE6969" w:rsidRPr="00FE6969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підстильові</w:t>
      </w:r>
      <w:proofErr w:type="spellEnd"/>
      <w:r w:rsidR="00FE6969" w:rsidRPr="00FE6969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)</w:t>
      </w:r>
      <w:r w:rsidR="007A0FA4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E6969" w:rsidRPr="00FE6969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норми</w:t>
      </w:r>
      <w:proofErr w:type="spellEnd"/>
    </w:p>
    <w:p w:rsidR="00121583" w:rsidRPr="003B21DD" w:rsidRDefault="00121583" w:rsidP="00121583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9.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1C3D37" w:rsidRPr="001C3D37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Загальні змістово-мовленнєві критерії мовлення</w:t>
      </w:r>
    </w:p>
    <w:p w:rsidR="00121583" w:rsidRPr="001C3D37" w:rsidRDefault="00121583" w:rsidP="00121583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Тема 10.</w:t>
      </w:r>
      <w:r w:rsidRPr="003B21DD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C3D37" w:rsidRPr="001C3D37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Мовні</w:t>
      </w:r>
      <w:proofErr w:type="spellEnd"/>
      <w:r w:rsidR="001C3D37" w:rsidRPr="001C3D37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C3D37" w:rsidRPr="001C3D37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норми</w:t>
      </w:r>
      <w:proofErr w:type="spellEnd"/>
      <w:r w:rsidR="001C3D37" w:rsidRPr="001C3D37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і </w:t>
      </w:r>
      <w:proofErr w:type="spellStart"/>
      <w:r w:rsidR="001C3D37" w:rsidRPr="001C3D37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правопис</w:t>
      </w:r>
      <w:proofErr w:type="spellEnd"/>
    </w:p>
    <w:p w:rsidR="003E3D91" w:rsidRDefault="003E3D91" w:rsidP="00087E19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36633F" w:rsidRPr="003B21DD" w:rsidRDefault="0036633F" w:rsidP="00087E19">
      <w:pPr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2A1EB0" w:rsidRDefault="003E3D91" w:rsidP="002A1EB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Розподіл балів, які отримують студенти</w:t>
      </w:r>
    </w:p>
    <w:p w:rsidR="001C3D37" w:rsidRPr="003B21DD" w:rsidRDefault="001C3D37" w:rsidP="002A1EB0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1275"/>
        <w:gridCol w:w="1418"/>
        <w:gridCol w:w="7"/>
        <w:gridCol w:w="985"/>
      </w:tblGrid>
      <w:tr w:rsidR="003E3D91" w:rsidRPr="003B21DD" w:rsidTr="00360AEE">
        <w:tc>
          <w:tcPr>
            <w:tcW w:w="993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Вид контрольного заходу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Кількість</w:t>
            </w:r>
          </w:p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заходів</w:t>
            </w:r>
          </w:p>
        </w:tc>
        <w:tc>
          <w:tcPr>
            <w:tcW w:w="1418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Кількість балів за 1 захід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Усього балів</w:t>
            </w:r>
          </w:p>
        </w:tc>
      </w:tr>
      <w:tr w:rsidR="003E3D91" w:rsidRPr="003B21DD" w:rsidTr="00360AEE">
        <w:tc>
          <w:tcPr>
            <w:tcW w:w="10207" w:type="dxa"/>
            <w:gridSpan w:val="6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Розділ І</w:t>
            </w:r>
          </w:p>
        </w:tc>
      </w:tr>
      <w:tr w:rsidR="003E3D91" w:rsidRPr="003B21DD" w:rsidTr="00360AEE">
        <w:tc>
          <w:tcPr>
            <w:tcW w:w="993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Обговорення теоретичних питань та виконання практичних завдань на заняттях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4E2037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D91" w:rsidRPr="003B21DD" w:rsidRDefault="003E3D91" w:rsidP="004E20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</w:t>
            </w:r>
            <w:r w:rsidR="004E2037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E3D91" w:rsidRPr="003B21DD" w:rsidTr="00360AEE">
        <w:tc>
          <w:tcPr>
            <w:tcW w:w="993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Самостійне виконання практичних завдань за матеріалом тем </w:t>
            </w:r>
            <w:r w:rsidR="00500CF8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1-7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5C47DE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D91" w:rsidRPr="003B21DD" w:rsidRDefault="003E3D91" w:rsidP="005C47D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</w:t>
            </w:r>
            <w:r w:rsidR="005C47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3E3D91" w:rsidRPr="003B21DD" w:rsidTr="00360AEE">
        <w:tc>
          <w:tcPr>
            <w:tcW w:w="993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3.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500CF8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Самостійна</w:t>
            </w:r>
            <w:r w:rsidR="003E3D91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робота за матеріалом  розділу 1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3D91" w:rsidRPr="003B21DD" w:rsidRDefault="003E3D91" w:rsidP="004E20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0-1</w:t>
            </w:r>
            <w:r w:rsidR="004E2037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D91" w:rsidRPr="003B21DD" w:rsidRDefault="003E3D91" w:rsidP="005C47D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0-1</w:t>
            </w:r>
            <w:r w:rsidR="005C47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E3D91" w:rsidRPr="003B21DD" w:rsidTr="00360AEE">
        <w:tc>
          <w:tcPr>
            <w:tcW w:w="6522" w:type="dxa"/>
            <w:gridSpan w:val="2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Усього за розділом І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4E2037" w:rsidP="00500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3E3D91" w:rsidRPr="003B21DD" w:rsidTr="00360AEE">
        <w:tc>
          <w:tcPr>
            <w:tcW w:w="10207" w:type="dxa"/>
            <w:gridSpan w:val="6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Розділ ІІ</w:t>
            </w:r>
          </w:p>
        </w:tc>
      </w:tr>
      <w:tr w:rsidR="003E3D91" w:rsidRPr="003B21DD" w:rsidTr="00360AEE">
        <w:tc>
          <w:tcPr>
            <w:tcW w:w="993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Обговорення теоретичних питань та виконання практичних завдань на заняттях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5C47DE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0-2</w:t>
            </w:r>
          </w:p>
        </w:tc>
        <w:tc>
          <w:tcPr>
            <w:tcW w:w="985" w:type="dxa"/>
            <w:shd w:val="clear" w:color="auto" w:fill="auto"/>
          </w:tcPr>
          <w:p w:rsidR="003E3D91" w:rsidRPr="003B21DD" w:rsidRDefault="003E3D91" w:rsidP="00030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</w:t>
            </w:r>
            <w:r w:rsidR="000301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E3D91" w:rsidRPr="003B21DD" w:rsidTr="00360AEE">
        <w:tc>
          <w:tcPr>
            <w:tcW w:w="993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3E3D91" w:rsidP="006373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Самостійне виконання практичного завдання за матеріалом тем </w:t>
            </w:r>
            <w:r w:rsidR="006373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-1</w:t>
            </w:r>
            <w:r w:rsidR="006373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0301C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0-2</w:t>
            </w:r>
          </w:p>
        </w:tc>
        <w:tc>
          <w:tcPr>
            <w:tcW w:w="985" w:type="dxa"/>
            <w:shd w:val="clear" w:color="auto" w:fill="auto"/>
          </w:tcPr>
          <w:p w:rsidR="003E3D91" w:rsidRPr="003B21DD" w:rsidRDefault="003E3D91" w:rsidP="000301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</w:t>
            </w:r>
            <w:r w:rsidR="000301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3E3D91" w:rsidRPr="003B21DD" w:rsidTr="00360AEE">
        <w:trPr>
          <w:trHeight w:val="926"/>
        </w:trPr>
        <w:tc>
          <w:tcPr>
            <w:tcW w:w="993" w:type="dxa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6B76F1" w:rsidP="006B76F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Самостій</w:t>
            </w:r>
            <w:r w:rsidR="003E3D91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 </w:t>
            </w: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письмова </w:t>
            </w:r>
            <w:r w:rsidR="003E3D91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робота за матеріалом </w:t>
            </w: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розділу 2</w:t>
            </w:r>
            <w:r w:rsidR="003E3D91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3D91" w:rsidRPr="003B21DD" w:rsidRDefault="003E3D91" w:rsidP="004E20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0-1</w:t>
            </w:r>
            <w:r w:rsidR="004E2037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3E3D91" w:rsidRPr="003B21DD" w:rsidRDefault="003E3D91" w:rsidP="004E20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0-1</w:t>
            </w:r>
            <w:r w:rsidR="004E2037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E3D91" w:rsidRPr="003B21DD" w:rsidTr="00360AEE">
        <w:tc>
          <w:tcPr>
            <w:tcW w:w="6522" w:type="dxa"/>
            <w:gridSpan w:val="2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Усього за розділом ІІ 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D63335" w:rsidP="00500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3E3D91" w:rsidRPr="003B21DD" w:rsidTr="00360AEE">
        <w:tc>
          <w:tcPr>
            <w:tcW w:w="993" w:type="dxa"/>
            <w:shd w:val="clear" w:color="auto" w:fill="auto"/>
          </w:tcPr>
          <w:p w:rsidR="003E3D91" w:rsidRPr="00AE7518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E751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>Підсум</w:t>
            </w:r>
            <w:r w:rsidR="00AE751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AE751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>ковий</w:t>
            </w:r>
            <w:proofErr w:type="spellEnd"/>
            <w:r w:rsidRPr="00AE751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контроль</w:t>
            </w:r>
          </w:p>
        </w:tc>
        <w:tc>
          <w:tcPr>
            <w:tcW w:w="5529" w:type="dxa"/>
            <w:shd w:val="clear" w:color="auto" w:fill="auto"/>
          </w:tcPr>
          <w:p w:rsidR="003E3D91" w:rsidRPr="003B21DD" w:rsidRDefault="00E73BB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Залік</w:t>
            </w:r>
            <w:r w:rsidR="00BA64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2A20DA" w:rsidRPr="003B21D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тестові завдання</w:t>
            </w:r>
            <w:r w:rsidR="002A20D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</w:t>
            </w:r>
            <w:r w:rsidR="00911D13" w:rsidRPr="003B21D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характеристика тексту певного стилю</w:t>
            </w:r>
            <w:r w:rsidR="00EF5F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щодо </w:t>
            </w:r>
            <w:r w:rsidR="00EF5F07" w:rsidRPr="00C91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дотримання </w:t>
            </w:r>
            <w:proofErr w:type="spellStart"/>
            <w:r w:rsidR="00EF5F07" w:rsidRPr="00C91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загальностильових</w:t>
            </w:r>
            <w:proofErr w:type="spellEnd"/>
            <w:r w:rsidR="00EF5F07" w:rsidRPr="00C91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і </w:t>
            </w:r>
            <w:proofErr w:type="spellStart"/>
            <w:r w:rsidR="00EF5F07" w:rsidRPr="00C91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підстильових</w:t>
            </w:r>
            <w:proofErr w:type="spellEnd"/>
            <w:r w:rsidR="00EF5F07" w:rsidRPr="00C91A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мовних норм</w:t>
            </w:r>
            <w:r w:rsidR="002A20D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A64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0-40</w:t>
            </w:r>
          </w:p>
        </w:tc>
        <w:tc>
          <w:tcPr>
            <w:tcW w:w="985" w:type="dxa"/>
            <w:shd w:val="clear" w:color="auto" w:fill="auto"/>
          </w:tcPr>
          <w:p w:rsidR="003E3D91" w:rsidRPr="003B21DD" w:rsidRDefault="003E3D91" w:rsidP="00500C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3E3D91" w:rsidRPr="003B21DD" w:rsidTr="00360AEE">
        <w:tc>
          <w:tcPr>
            <w:tcW w:w="6522" w:type="dxa"/>
            <w:gridSpan w:val="2"/>
            <w:shd w:val="clear" w:color="auto" w:fill="auto"/>
          </w:tcPr>
          <w:p w:rsidR="003E3D91" w:rsidRPr="003B21DD" w:rsidRDefault="001C3D37" w:rsidP="001C3D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="003E3D91"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697A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3E3D91"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ом</w:t>
            </w:r>
          </w:p>
        </w:tc>
        <w:tc>
          <w:tcPr>
            <w:tcW w:w="1275" w:type="dxa"/>
            <w:shd w:val="clear" w:color="auto" w:fill="auto"/>
          </w:tcPr>
          <w:p w:rsidR="003E3D91" w:rsidRPr="003B21DD" w:rsidRDefault="003E3D91" w:rsidP="005F20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5F20C4" w:rsidRPr="003B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E3D91" w:rsidRPr="003B21DD" w:rsidRDefault="003E3D91" w:rsidP="003E3D9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3E3D91" w:rsidRPr="003B21DD" w:rsidRDefault="003E3D91" w:rsidP="00295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B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0-100</w:t>
            </w:r>
          </w:p>
        </w:tc>
      </w:tr>
    </w:tbl>
    <w:p w:rsidR="00FD49CB" w:rsidRDefault="00FD49CB" w:rsidP="000A4D24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3D91" w:rsidRDefault="003E3D91" w:rsidP="00ED703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Критерії</w:t>
      </w:r>
      <w:proofErr w:type="spellEnd"/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оцінювання</w:t>
      </w:r>
      <w:proofErr w:type="spellEnd"/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контрольних</w:t>
      </w:r>
      <w:proofErr w:type="spellEnd"/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заходів</w:t>
      </w:r>
      <w:proofErr w:type="spellEnd"/>
    </w:p>
    <w:p w:rsidR="00ED7033" w:rsidRPr="003B21DD" w:rsidRDefault="00ED7033" w:rsidP="00ED703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3D91" w:rsidRPr="003B21DD" w:rsidRDefault="003E3D91" w:rsidP="003E3D91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Обговорення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теоретичних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питань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виконання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практичних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завдань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заняттях</w:t>
      </w:r>
      <w:proofErr w:type="spellEnd"/>
    </w:p>
    <w:p w:rsidR="003E3D91" w:rsidRPr="003B21DD" w:rsidRDefault="003E3D91" w:rsidP="002F3E94">
      <w:pPr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2</w:t>
      </w: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бали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отримує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студент,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який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виявив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уміння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аналізувати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опрацьований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матеріал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логічно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й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послідовно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викладати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свої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думки,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виділяти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ключові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моменти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критично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оцінювати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різні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підходи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пояснення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тих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тих понять, грамотно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застосовувати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теоретичні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знання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під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виконання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практичних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завдань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3E3D91" w:rsidRPr="003B21DD" w:rsidRDefault="003E3D91" w:rsidP="002F3E94">
      <w:pPr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1</w:t>
      </w: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бал</w:t>
      </w:r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отримує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студент,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який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виявив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уміння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аналізувати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опрацьований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матеріал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виділяти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ключові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моменти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критично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оцінювати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різні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підходи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пояснення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тих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тих понять, але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припускає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окремі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незначні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неточності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під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викладення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своїх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думок та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застосування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теоретичних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знань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процесі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виконання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практичних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завдань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4F1BEC" w:rsidRPr="003B21DD" w:rsidRDefault="003E3D91" w:rsidP="002F3E94">
      <w:pPr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0 балів</w:t>
      </w:r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отримує студент, який не вміє аналізувати опрацьований матеріал, свої думки викладає непослідовно, не може виділити ключові моменти, виявляє невправність у користуванні спеціальною термінологією, припускається значних неточностей у процесі виконання практичних завдань. </w:t>
      </w:r>
    </w:p>
    <w:p w:rsidR="003E3D91" w:rsidRPr="003B21DD" w:rsidRDefault="003E3D91" w:rsidP="002F3E94">
      <w:pPr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3E3D91" w:rsidRPr="003B21DD" w:rsidRDefault="003E3D91" w:rsidP="003E3D91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Самостійне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виконання</w:t>
      </w:r>
      <w:proofErr w:type="spellEnd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практичного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завдання</w:t>
      </w:r>
      <w:proofErr w:type="spellEnd"/>
    </w:p>
    <w:p w:rsidR="003E3D91" w:rsidRPr="003B21DD" w:rsidRDefault="003E3D91" w:rsidP="002F3E94">
      <w:pPr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бали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отримує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студент,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який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повніст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ю</w:t>
      </w:r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впорався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із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практичним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завданням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виконав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його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без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помилок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3E3D91" w:rsidRPr="003B21DD" w:rsidRDefault="003E3D91" w:rsidP="002F3E94">
      <w:pPr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 бал</w:t>
      </w:r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отримує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студент,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який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впорався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із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практичним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завданням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але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виконав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його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помилками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E3D91" w:rsidRPr="003B21DD" w:rsidRDefault="003E3D91" w:rsidP="002F3E94">
      <w:pPr>
        <w:spacing w:after="0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0 </w:t>
      </w:r>
      <w:proofErr w:type="spellStart"/>
      <w:r w:rsidRPr="003B21D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балів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отримує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студент,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який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</w:t>
      </w:r>
      <w:r w:rsidR="00C40080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0080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впорався</w:t>
      </w:r>
      <w:proofErr w:type="spellEnd"/>
      <w:r w:rsidR="00C40080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виконанням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практичного </w:t>
      </w:r>
      <w:proofErr w:type="spellStart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завдання</w:t>
      </w:r>
      <w:proofErr w:type="spellEnd"/>
      <w:r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D779E" w:rsidRPr="003B21DD" w:rsidRDefault="00570AAB" w:rsidP="00AB182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val="uk-UA"/>
        </w:rPr>
        <w:t xml:space="preserve">Самостійні </w:t>
      </w:r>
      <w:r w:rsidR="003E3D91" w:rsidRPr="003B21D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val="uk-UA"/>
        </w:rPr>
        <w:t xml:space="preserve">роботи за матеріалом розділів </w:t>
      </w:r>
      <w:r w:rsidR="003E3D91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охоплюють три завдання</w:t>
      </w:r>
      <w:r w:rsidR="00FA0498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:</w:t>
      </w:r>
      <w:r w:rsidR="00AB1820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FA0498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тест – 4 бали; </w:t>
      </w:r>
      <w:r w:rsidR="00326600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редагування</w:t>
      </w:r>
      <w:r w:rsidR="005B4F2F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словосполучень, текстів</w:t>
      </w:r>
      <w:r w:rsidR="00F60496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– 5</w:t>
      </w:r>
      <w:r w:rsidR="005B4F2F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; складання </w:t>
      </w:r>
      <w:r w:rsidR="00C92F0A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текстів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різних стилів</w:t>
      </w:r>
      <w:r w:rsidR="00B438D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, які відповідають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438D9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загальностильови</w:t>
      </w:r>
      <w:r w:rsidR="00B438D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</w:t>
      </w:r>
      <w:proofErr w:type="spellEnd"/>
      <w:r w:rsidR="00B438D9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 </w:t>
      </w:r>
      <w:proofErr w:type="spellStart"/>
      <w:r w:rsidR="00B438D9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підстильови</w:t>
      </w:r>
      <w:r w:rsidR="00B438D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</w:t>
      </w:r>
      <w:proofErr w:type="spellEnd"/>
      <w:r w:rsidR="00B438D9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мовни</w:t>
      </w:r>
      <w:r w:rsidR="00B438D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</w:t>
      </w:r>
      <w:r w:rsidR="00B438D9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норм</w:t>
      </w:r>
      <w:r w:rsidR="00B438D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ам</w:t>
      </w:r>
      <w:r w:rsidR="00B438D9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FA0498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– 5 балів</w:t>
      </w:r>
      <w:r w:rsidR="003E3D91" w:rsidRPr="003B21D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.</w:t>
      </w:r>
    </w:p>
    <w:p w:rsidR="00C92F0A" w:rsidRPr="003B21DD" w:rsidRDefault="00C92F0A" w:rsidP="00C92F0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Допуск студента до підсумкового контролю (за</w:t>
      </w:r>
      <w:r w:rsidR="008F7F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лік</w:t>
      </w: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у) </w:t>
      </w:r>
      <w:r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– </w:t>
      </w: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35 балів із 60 поточних.</w:t>
      </w:r>
    </w:p>
    <w:p w:rsidR="00FD779E" w:rsidRDefault="00C92F0A" w:rsidP="00C92F0A">
      <w:pPr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Підсумковий контроль</w:t>
      </w:r>
      <w:r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рівня набутих знань, умінь та навичок з усього курсу проводиться у вигляді </w:t>
      </w:r>
      <w:r w:rsidR="008F7F07" w:rsidRPr="008F7F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залік</w:t>
      </w: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</w:t>
      </w:r>
      <w:r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й оцінюється в </w:t>
      </w: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40 балів</w:t>
      </w:r>
      <w:r w:rsidR="006333E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:</w:t>
      </w:r>
      <w:r w:rsidR="00F343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BA6493"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тестові завдання –</w:t>
      </w:r>
      <w:r w:rsidR="00BA64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BA6493"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="00BA649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="00BA6493"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балів</w:t>
      </w:r>
      <w:r w:rsidR="00BA64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</w:t>
      </w:r>
      <w:r w:rsidR="00EC1B59"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характеристика</w:t>
      </w:r>
      <w:r w:rsidR="00C45840"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EC1B59"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тексту певного стилю</w:t>
      </w:r>
      <w:r w:rsidR="00C45840"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7E470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щодо </w:t>
      </w:r>
      <w:r w:rsidR="007E470A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дотримання </w:t>
      </w:r>
      <w:proofErr w:type="spellStart"/>
      <w:r w:rsidR="007E470A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загальностильових</w:t>
      </w:r>
      <w:proofErr w:type="spellEnd"/>
      <w:r w:rsidR="007E470A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 </w:t>
      </w:r>
      <w:proofErr w:type="spellStart"/>
      <w:r w:rsidR="007E470A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підстильових</w:t>
      </w:r>
      <w:proofErr w:type="spellEnd"/>
      <w:r w:rsidR="007E470A" w:rsidRPr="00C91A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мовних норм</w:t>
      </w:r>
      <w:r w:rsidR="007E47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– </w:t>
      </w: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</w:t>
      </w:r>
      <w:r w:rsidR="006B6D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балів</w:t>
      </w:r>
      <w:r w:rsidR="00FD779E"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957D08" w:rsidRDefault="00957D08" w:rsidP="00C92F0A">
      <w:pPr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957D08" w:rsidRPr="003B21DD" w:rsidRDefault="00957D08" w:rsidP="00C92F0A">
      <w:pPr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C92F0A" w:rsidRPr="003B21DD" w:rsidRDefault="00C92F0A" w:rsidP="00C92F0A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B21D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Шкала оцінювання: національна та ECTS</w:t>
      </w:r>
    </w:p>
    <w:p w:rsidR="00187201" w:rsidRPr="003B21DD" w:rsidRDefault="00187201" w:rsidP="00C92F0A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C92F0A" w:rsidRPr="003B21DD" w:rsidTr="00360AEE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C92F0A" w:rsidRPr="003B21DD" w:rsidRDefault="00C92F0A" w:rsidP="00C92F0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3B21DD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За шкалою</w:t>
            </w:r>
          </w:p>
          <w:p w:rsidR="00C92F0A" w:rsidRPr="003B21DD" w:rsidRDefault="00C92F0A" w:rsidP="00C92F0A">
            <w:pPr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2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:rsidR="00C92F0A" w:rsidRPr="003B21DD" w:rsidRDefault="00C92F0A" w:rsidP="00C92F0A">
            <w:pPr>
              <w:keepNext/>
              <w:keepLines/>
              <w:widowControl w:val="0"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21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шкалою</w:t>
            </w:r>
          </w:p>
          <w:p w:rsidR="00C92F0A" w:rsidRPr="003B21DD" w:rsidRDefault="00C92F0A" w:rsidP="00C92F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2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університету</w:t>
            </w:r>
            <w:proofErr w:type="spellEnd"/>
          </w:p>
        </w:tc>
        <w:tc>
          <w:tcPr>
            <w:tcW w:w="4110" w:type="dxa"/>
            <w:gridSpan w:val="2"/>
          </w:tcPr>
          <w:p w:rsidR="00C92F0A" w:rsidRPr="003B21DD" w:rsidRDefault="00C92F0A" w:rsidP="00C92F0A">
            <w:pPr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3B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національною</w:t>
            </w:r>
            <w:proofErr w:type="spellEnd"/>
            <w:r w:rsidRPr="003B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</w:tr>
      <w:tr w:rsidR="00C92F0A" w:rsidRPr="003B21DD" w:rsidTr="00360AEE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C92F0A" w:rsidRPr="003B21DD" w:rsidRDefault="00C92F0A" w:rsidP="00C92F0A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92F0A" w:rsidRPr="003B21DD" w:rsidRDefault="00C92F0A" w:rsidP="00C92F0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2F0A" w:rsidRPr="003B21DD" w:rsidRDefault="00C92F0A" w:rsidP="00C92F0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C92F0A" w:rsidRPr="003B21DD" w:rsidRDefault="00C92F0A" w:rsidP="00C92F0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C92F0A" w:rsidRPr="003B21DD" w:rsidTr="00360AEE">
        <w:trPr>
          <w:cantSplit/>
          <w:jc w:val="center"/>
        </w:trPr>
        <w:tc>
          <w:tcPr>
            <w:tcW w:w="1725" w:type="dxa"/>
            <w:vAlign w:val="center"/>
          </w:tcPr>
          <w:p w:rsidR="00C92F0A" w:rsidRPr="003544AA" w:rsidRDefault="00C92F0A" w:rsidP="00C92F0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3544A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C92F0A" w:rsidRPr="002D3A3B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D3A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90 – 100</w:t>
            </w:r>
          </w:p>
          <w:p w:rsidR="00C92F0A" w:rsidRPr="003B21DD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відмінно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92F0A" w:rsidRPr="003B21DD" w:rsidRDefault="00C92F0A" w:rsidP="00C92F0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21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 (</w:t>
            </w:r>
            <w:proofErr w:type="spellStart"/>
            <w:r w:rsidRPr="003B21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відмінно</w:t>
            </w:r>
            <w:proofErr w:type="spellEnd"/>
            <w:r w:rsidRPr="003B21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C92F0A" w:rsidRPr="003B21DD" w:rsidRDefault="00C92F0A" w:rsidP="00C92F0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B21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Зараховано</w:t>
            </w:r>
            <w:proofErr w:type="spellEnd"/>
          </w:p>
        </w:tc>
      </w:tr>
      <w:tr w:rsidR="00C92F0A" w:rsidRPr="003B21DD" w:rsidTr="00360AEE">
        <w:trPr>
          <w:cantSplit/>
          <w:jc w:val="center"/>
        </w:trPr>
        <w:tc>
          <w:tcPr>
            <w:tcW w:w="1725" w:type="dxa"/>
            <w:vAlign w:val="center"/>
          </w:tcPr>
          <w:p w:rsidR="00C92F0A" w:rsidRPr="003544AA" w:rsidRDefault="00C92F0A" w:rsidP="00C92F0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3544A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C92F0A" w:rsidRPr="002D3A3B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D3A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85 – 89</w:t>
            </w:r>
          </w:p>
          <w:p w:rsidR="00C92F0A" w:rsidRPr="003B21DD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дуже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добре)</w:t>
            </w:r>
          </w:p>
        </w:tc>
        <w:tc>
          <w:tcPr>
            <w:tcW w:w="2126" w:type="dxa"/>
            <w:vMerge w:val="restart"/>
            <w:vAlign w:val="center"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92F0A" w:rsidRPr="003B21DD" w:rsidTr="00360AEE">
        <w:trPr>
          <w:cantSplit/>
          <w:jc w:val="center"/>
        </w:trPr>
        <w:tc>
          <w:tcPr>
            <w:tcW w:w="1725" w:type="dxa"/>
            <w:vAlign w:val="center"/>
          </w:tcPr>
          <w:p w:rsidR="00C92F0A" w:rsidRPr="003544AA" w:rsidRDefault="00C92F0A" w:rsidP="00C92F0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3544A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C92F0A" w:rsidRPr="002D3A3B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D3A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75 – 84</w:t>
            </w:r>
          </w:p>
          <w:p w:rsidR="00C92F0A" w:rsidRPr="003B21DD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92F0A" w:rsidRPr="003B21DD" w:rsidTr="00360AEE">
        <w:trPr>
          <w:cantSplit/>
          <w:jc w:val="center"/>
        </w:trPr>
        <w:tc>
          <w:tcPr>
            <w:tcW w:w="1725" w:type="dxa"/>
            <w:vAlign w:val="center"/>
          </w:tcPr>
          <w:p w:rsidR="00C92F0A" w:rsidRPr="003544AA" w:rsidRDefault="00C92F0A" w:rsidP="00C92F0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3544A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C92F0A" w:rsidRPr="002D3A3B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D3A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70 – 74</w:t>
            </w:r>
          </w:p>
          <w:p w:rsidR="00C92F0A" w:rsidRPr="003B21DD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задовільно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vMerge w:val="restart"/>
            <w:vAlign w:val="center"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 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задовільно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92F0A" w:rsidRPr="003B21DD" w:rsidTr="00360AEE">
        <w:trPr>
          <w:cantSplit/>
          <w:jc w:val="center"/>
        </w:trPr>
        <w:tc>
          <w:tcPr>
            <w:tcW w:w="1725" w:type="dxa"/>
            <w:vAlign w:val="center"/>
          </w:tcPr>
          <w:p w:rsidR="00C92F0A" w:rsidRPr="003544AA" w:rsidRDefault="00C92F0A" w:rsidP="00C92F0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3544A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C92F0A" w:rsidRPr="002D3A3B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D3A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60 – 69</w:t>
            </w:r>
          </w:p>
          <w:p w:rsidR="00C92F0A" w:rsidRPr="003B21DD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достатньо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92F0A" w:rsidRPr="003B21DD" w:rsidTr="00360AEE">
        <w:trPr>
          <w:cantSplit/>
          <w:jc w:val="center"/>
        </w:trPr>
        <w:tc>
          <w:tcPr>
            <w:tcW w:w="1725" w:type="dxa"/>
            <w:vAlign w:val="center"/>
          </w:tcPr>
          <w:p w:rsidR="00C92F0A" w:rsidRPr="003544AA" w:rsidRDefault="00C92F0A" w:rsidP="00C92F0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3544A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C92F0A" w:rsidRPr="002D3A3B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D3A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35 – 59</w:t>
            </w:r>
          </w:p>
          <w:p w:rsidR="00C92F0A" w:rsidRPr="003B21DD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можливістю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повторного 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складання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 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Не 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зараховано</w:t>
            </w:r>
            <w:proofErr w:type="spellEnd"/>
          </w:p>
        </w:tc>
      </w:tr>
      <w:tr w:rsidR="00C92F0A" w:rsidRPr="003B21DD" w:rsidTr="00360AEE">
        <w:trPr>
          <w:cantSplit/>
          <w:jc w:val="center"/>
        </w:trPr>
        <w:tc>
          <w:tcPr>
            <w:tcW w:w="1725" w:type="dxa"/>
            <w:vAlign w:val="center"/>
          </w:tcPr>
          <w:p w:rsidR="00C92F0A" w:rsidRPr="003544AA" w:rsidRDefault="00C92F0A" w:rsidP="00C92F0A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3544A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C92F0A" w:rsidRPr="002D3A3B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D3A3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 – 34</w:t>
            </w:r>
          </w:p>
          <w:p w:rsidR="00C92F0A" w:rsidRPr="003B21DD" w:rsidRDefault="00C92F0A" w:rsidP="00C92F0A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незадовільно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– з 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обов’язковим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повторним</w:t>
            </w:r>
            <w:proofErr w:type="spellEnd"/>
            <w:r w:rsidRPr="003B21D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курсом)</w:t>
            </w:r>
          </w:p>
        </w:tc>
        <w:tc>
          <w:tcPr>
            <w:tcW w:w="2126" w:type="dxa"/>
            <w:vMerge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2F0A" w:rsidRPr="003B21DD" w:rsidRDefault="00C92F0A" w:rsidP="00C92F0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C28DD" w:rsidRPr="003B21DD" w:rsidRDefault="003C28DD" w:rsidP="003C28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1091A" w:rsidRDefault="00201A1E" w:rsidP="003C28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B21D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Політика курсу</w:t>
      </w:r>
    </w:p>
    <w:p w:rsidR="006333E6" w:rsidRPr="003B21DD" w:rsidRDefault="006333E6" w:rsidP="003C28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01A1E" w:rsidRPr="003B21DD" w:rsidRDefault="00201A1E" w:rsidP="00BA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B21D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Академічна доброчесність.</w:t>
      </w:r>
      <w:r w:rsidRPr="003B21D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A681F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Відсутність покликань, фабрикування джерел</w:t>
      </w:r>
      <w:r w:rsidR="0061562D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списування в письмових завданнях студента </w:t>
      </w:r>
      <w:proofErr w:type="spellStart"/>
      <w:r w:rsidR="0061562D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єпідставою</w:t>
      </w:r>
      <w:proofErr w:type="spellEnd"/>
      <w:r w:rsidR="0061562D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для їхнього </w:t>
      </w:r>
      <w:proofErr w:type="spellStart"/>
      <w:r w:rsidR="0061562D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незарахування</w:t>
      </w:r>
      <w:proofErr w:type="spellEnd"/>
      <w:r w:rsidR="000357C0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незалежно від масштабів плагіату.</w:t>
      </w:r>
    </w:p>
    <w:p w:rsidR="008C12AC" w:rsidRPr="003B21DD" w:rsidRDefault="008C12AC" w:rsidP="00BA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B21D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Відвідування занять</w:t>
      </w:r>
      <w:r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є важливим складником навчального процесу, тому </w:t>
      </w:r>
      <w:r w:rsidR="007E0980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пропуски без поважних причин не толеруються. Студенти </w:t>
      </w:r>
      <w:r w:rsidR="0070623C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зобов’язані</w:t>
      </w:r>
      <w:r w:rsidR="007E0980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дотримуватися термінів</w:t>
      </w:r>
      <w:r w:rsidR="009176E4" w:rsidRPr="003B21D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установлених для виконання усіх видів робіт, передбачених курсом.</w:t>
      </w:r>
    </w:p>
    <w:p w:rsidR="00201A1E" w:rsidRPr="003B21DD" w:rsidRDefault="00201A1E" w:rsidP="003C28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92F0A" w:rsidRPr="003B21DD" w:rsidRDefault="00C92F0A" w:rsidP="00C92F0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Рекомендована література</w:t>
      </w:r>
    </w:p>
    <w:p w:rsidR="00095024" w:rsidRPr="003B21DD" w:rsidRDefault="00095024" w:rsidP="00C92F0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5666A" w:rsidRPr="003B21DD" w:rsidRDefault="00C92F0A" w:rsidP="00C92F0A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3B21DD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Основна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Антоненко-Давидович Б. Як ми говоримо. Київ : Либідь, 1991.  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Бабич Н. Д. Основи культури мовлення. Львів : Світ, 1990.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Винницький В. М. </w:t>
      </w:r>
      <w:r w:rsidRPr="00D1042D">
        <w:rPr>
          <w:rFonts w:ascii="Times New Roman" w:eastAsia="Times New Roman" w:hAnsi="Times New Roman" w:cs="Times New Roman"/>
          <w:color w:val="2C2B2B"/>
          <w:sz w:val="24"/>
          <w:szCs w:val="24"/>
          <w:shd w:val="clear" w:color="auto" w:fill="FFFFFF"/>
          <w:lang w:val="uk-UA" w:eastAsia="ar-SA"/>
        </w:rPr>
        <w:t xml:space="preserve">Українська акцентна система : становлення, розвиток. Львів :     </w:t>
      </w:r>
      <w:proofErr w:type="spellStart"/>
      <w:r w:rsidRPr="00D1042D">
        <w:rPr>
          <w:rFonts w:ascii="Times New Roman" w:eastAsia="Times New Roman" w:hAnsi="Times New Roman" w:cs="Times New Roman"/>
          <w:color w:val="2C2B2B"/>
          <w:sz w:val="24"/>
          <w:szCs w:val="24"/>
          <w:shd w:val="clear" w:color="auto" w:fill="FFFFFF"/>
          <w:lang w:val="uk-UA" w:eastAsia="ar-SA"/>
        </w:rPr>
        <w:t>Бібльос</w:t>
      </w:r>
      <w:proofErr w:type="spellEnd"/>
      <w:r w:rsidRPr="00D1042D">
        <w:rPr>
          <w:rFonts w:ascii="Times New Roman" w:eastAsia="Times New Roman" w:hAnsi="Times New Roman" w:cs="Times New Roman"/>
          <w:color w:val="2C2B2B"/>
          <w:sz w:val="24"/>
          <w:szCs w:val="24"/>
          <w:shd w:val="clear" w:color="auto" w:fill="FFFFFF"/>
          <w:lang w:val="uk-UA" w:eastAsia="ar-SA"/>
        </w:rPr>
        <w:t>, 2002.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Волкотруб</w:t>
      </w:r>
      <w:proofErr w:type="spellEnd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Г. Й. Практична стилістика сучасної української мови. Використання морфологічних засобів мови. Київ : ТОВ «ЛДЛ», 1998.  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Волощак</w:t>
      </w:r>
      <w:proofErr w:type="spellEnd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 Неправильно – правильно. Довідник з українського слововживання. За матеріалами засобів масової інформації. Київ : Просвіта, 2003.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Літературна норма і мовна практика : монографія / За ред. С. Я. Єрмоленко. Ніжин :       ТОВ «Видавництво «Аспект-Поліграф», 2013.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Микитюк</w:t>
      </w:r>
      <w:proofErr w:type="spellEnd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 Р. Культура мовлення : особливості, завдання, </w:t>
      </w:r>
      <w:proofErr w:type="spellStart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цікавинки</w:t>
      </w:r>
      <w:proofErr w:type="spellEnd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 : </w:t>
      </w:r>
      <w:proofErr w:type="spellStart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</w:t>
      </w:r>
      <w:proofErr w:type="spellEnd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посібник.       Львів, 2014.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Пилинський</w:t>
      </w:r>
      <w:proofErr w:type="spellEnd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М. М. Мовна норма і стиль. Київ : Наук. думка, 1978.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Українська</w:t>
      </w:r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мова : унормування, </w:t>
      </w:r>
      <w:proofErr w:type="spellStart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розунормування</w:t>
      </w:r>
      <w:proofErr w:type="spellEnd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перевнормування</w:t>
      </w:r>
      <w:proofErr w:type="spellEnd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(1920 – 2015) /       Зредагував С. Вакуленко за участі К. </w:t>
      </w:r>
      <w:proofErr w:type="spellStart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Каруник</w:t>
      </w:r>
      <w:proofErr w:type="spellEnd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 : Харків. </w:t>
      </w:r>
      <w:proofErr w:type="spellStart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історико-філол</w:t>
      </w:r>
      <w:proofErr w:type="spellEnd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тов-во</w:t>
      </w:r>
      <w:proofErr w:type="spellEnd"/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5180E"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0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2018.</w:t>
      </w:r>
    </w:p>
    <w:p w:rsidR="0035666A" w:rsidRPr="00D1042D" w:rsidRDefault="0035666A" w:rsidP="00D104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Фаріон</w:t>
      </w:r>
      <w:proofErr w:type="spellEnd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І. Д. Мовна норма : знищення, пошук, віднова (Науково-навчальне видання) :       монографія. Вид. 2-е, </w:t>
      </w:r>
      <w:proofErr w:type="spellStart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доп</w:t>
      </w:r>
      <w:proofErr w:type="spellEnd"/>
      <w:r w:rsidRPr="00D104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Івано-Франківськ : Місто НВ, 2010.</w:t>
      </w:r>
    </w:p>
    <w:p w:rsidR="0035666A" w:rsidRPr="0035666A" w:rsidRDefault="0035666A" w:rsidP="0035666A">
      <w:pPr>
        <w:suppressAutoHyphens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110C2" w:rsidRPr="003B21DD" w:rsidRDefault="006110C2" w:rsidP="006110C2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3B21DD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Додаткова</w:t>
      </w:r>
    </w:p>
    <w:p w:rsidR="004D4BE5" w:rsidRPr="004D4BE5" w:rsidRDefault="004D4BE5" w:rsidP="004D4BE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Антисуржик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Вчимося ввічливо поводитись і правильно говорити. Львів : Світ, 1994.</w:t>
      </w:r>
    </w:p>
    <w:p w:rsidR="004D4BE5" w:rsidRPr="004D4BE5" w:rsidRDefault="004D4BE5" w:rsidP="004D4BE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Бибик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С. П. Усна літературна мова в українській культурі повсякдення. Ніжин : Аспект-Поліграф, 2013.</w:t>
      </w:r>
    </w:p>
    <w:p w:rsidR="004D4BE5" w:rsidRPr="004D4BE5" w:rsidRDefault="004D4BE5" w:rsidP="004D4BE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Гливінська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Л. Українська мова. Фонетика. Орфоепія : 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посібн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Київ : Логос, 2009.</w:t>
      </w:r>
    </w:p>
    <w:p w:rsidR="004D4BE5" w:rsidRPr="004D4BE5" w:rsidRDefault="004D4BE5" w:rsidP="004D4BE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Городенська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К. Українське слово у вимірах сьогодення. Київ : КММ, 2014.</w:t>
      </w:r>
    </w:p>
    <w:p w:rsidR="004D4BE5" w:rsidRPr="004D4BE5" w:rsidRDefault="004D4BE5" w:rsidP="004D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proofErr w:type="spellStart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Жуйкова</w:t>
      </w:r>
      <w:proofErr w:type="spellEnd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М. В. Динамічні процеси у фразеологічній системі східнослов’янських мов :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монографія. Луцьк : РВВ «Вежа», 2007.</w:t>
      </w:r>
    </w:p>
    <w:p w:rsidR="004D4BE5" w:rsidRPr="004D4BE5" w:rsidRDefault="004D4BE5" w:rsidP="004D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 </w:t>
      </w:r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Клименко Н. Ф., </w:t>
      </w:r>
      <w:proofErr w:type="spellStart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Карпіловська</w:t>
      </w:r>
      <w:proofErr w:type="spellEnd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Є. А., </w:t>
      </w:r>
      <w:proofErr w:type="spellStart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Кислюк</w:t>
      </w:r>
      <w:proofErr w:type="spellEnd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 П. Динамічні процеси в сучасному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українському лексиконі : монографія. Київ : ВД Дмитра </w:t>
      </w:r>
      <w:proofErr w:type="spellStart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Бураго</w:t>
      </w:r>
      <w:proofErr w:type="spellEnd"/>
      <w:r w:rsidRPr="004D4B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2008.</w:t>
      </w:r>
    </w:p>
    <w:p w:rsidR="004D4BE5" w:rsidRPr="004D4BE5" w:rsidRDefault="004D4BE5" w:rsidP="004D4BE5">
      <w:pPr>
        <w:suppressAutoHyphens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 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Німчук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 Проблеми українського правопису в ХХ ст. Київ : Наук. думка, 1999. </w:t>
      </w:r>
    </w:p>
    <w:p w:rsidR="004D4BE5" w:rsidRPr="004D4BE5" w:rsidRDefault="004D4BE5" w:rsidP="004D4BE5">
      <w:pPr>
        <w:shd w:val="clear" w:color="auto" w:fill="FFFFFF"/>
        <w:suppressAutoHyphens/>
        <w:spacing w:after="0" w:line="240" w:lineRule="auto"/>
        <w:ind w:left="379" w:hanging="36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ar-SA"/>
        </w:rPr>
        <w:t xml:space="preserve">8.  </w:t>
      </w:r>
      <w:proofErr w:type="spellStart"/>
      <w:r w:rsidRPr="004D4B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ar-SA"/>
        </w:rPr>
        <w:t>Пазяк</w:t>
      </w:r>
      <w:proofErr w:type="spellEnd"/>
      <w:r w:rsidRPr="004D4B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ar-SA"/>
        </w:rPr>
        <w:t xml:space="preserve"> О. М. , Кисіль Г. Г. Українська мова і культура мовлення : </w:t>
      </w:r>
      <w:proofErr w:type="spellStart"/>
      <w:r w:rsidRPr="004D4B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ar-SA"/>
        </w:rPr>
        <w:t>навч</w:t>
      </w:r>
      <w:proofErr w:type="spellEnd"/>
      <w:r w:rsidRPr="004D4B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ar-SA"/>
        </w:rPr>
        <w:t>. посібник. Київ : Вища</w:t>
      </w:r>
      <w:r w:rsidR="00200C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ar-SA"/>
        </w:rPr>
        <w:t xml:space="preserve"> </w:t>
      </w:r>
      <w:r w:rsidRPr="004D4BE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ar-SA"/>
        </w:rPr>
        <w:t xml:space="preserve"> шк., 1995.  </w:t>
      </w:r>
    </w:p>
    <w:p w:rsidR="004D4BE5" w:rsidRPr="004D4BE5" w:rsidRDefault="004D4BE5" w:rsidP="004D4BE5">
      <w:pPr>
        <w:shd w:val="clear" w:color="auto" w:fill="FFFFFF"/>
        <w:suppressAutoHyphens/>
        <w:spacing w:after="0" w:line="240" w:lineRule="auto"/>
        <w:ind w:left="379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9. 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Пентилюк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М. І. Культура мови і стилістика. Київ : Вежа, 1994. </w:t>
      </w:r>
    </w:p>
    <w:p w:rsidR="004D4BE5" w:rsidRPr="004D4BE5" w:rsidRDefault="004D4BE5" w:rsidP="004D4BE5">
      <w:pPr>
        <w:shd w:val="clear" w:color="auto" w:fill="FFFFFF"/>
        <w:suppressAutoHyphens/>
        <w:spacing w:after="0" w:line="240" w:lineRule="auto"/>
        <w:ind w:left="379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10. </w:t>
      </w:r>
      <w:proofErr w:type="spellStart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Томан</w:t>
      </w:r>
      <w:proofErr w:type="spellEnd"/>
      <w:r w:rsidRPr="004D4B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 Мистецтво говорити. Київ: Політвидав України, 1989.</w:t>
      </w:r>
    </w:p>
    <w:p w:rsidR="006110C2" w:rsidRPr="003B21DD" w:rsidRDefault="006110C2" w:rsidP="006110C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110C2" w:rsidRPr="003B21DD" w:rsidRDefault="006110C2" w:rsidP="001946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B21D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Інформаційні ресурси</w:t>
      </w:r>
    </w:p>
    <w:p w:rsidR="001946F0" w:rsidRDefault="001946F0" w:rsidP="001946F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56B47" w:rsidRPr="00356B47" w:rsidRDefault="00356B47" w:rsidP="00356B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Безпояско</w:t>
      </w:r>
      <w:proofErr w:type="spellEnd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К., </w:t>
      </w:r>
      <w:proofErr w:type="spellStart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Городенська</w:t>
      </w:r>
      <w:proofErr w:type="spellEnd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</w:t>
      </w:r>
      <w:r w:rsidRPr="0035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Г., </w:t>
      </w:r>
      <w:proofErr w:type="spellStart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Русанівський</w:t>
      </w:r>
      <w:proofErr w:type="spellEnd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М. Граматика української мови. Морфологія</w:t>
      </w:r>
      <w:r w:rsidRPr="0035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підручник</w:t>
      </w:r>
      <w:r w:rsidRPr="00356B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uk-UA" w:eastAsia="ru-RU"/>
        </w:rPr>
        <w:t>.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</w:t>
      </w:r>
      <w:r w:rsidRPr="00356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Либідь, 1993. 336 с. </w:t>
      </w:r>
      <w:proofErr w:type="gramStart"/>
      <w:r w:rsidRPr="00356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:</w:t>
      </w:r>
      <w:proofErr w:type="gramEnd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8" w:history="1">
        <w:r w:rsidRPr="0035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0E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35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uareferats</w:t>
        </w:r>
        <w:r w:rsidRPr="000E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35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0E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35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index</w:t>
        </w:r>
        <w:r w:rsidRPr="000E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35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php</w:t>
        </w:r>
        <w:r w:rsidRPr="000E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35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</w:t>
        </w:r>
        <w:r w:rsidRPr="000E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356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details</w:t>
        </w:r>
        <w:r w:rsidRPr="000E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/232</w:t>
        </w:r>
      </w:hyperlink>
    </w:p>
    <w:p w:rsidR="00356B47" w:rsidRPr="00356B47" w:rsidRDefault="00356B47" w:rsidP="00356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Електронні підручники з сучасної української літературної мови. </w:t>
      </w:r>
      <w:proofErr w:type="gramStart"/>
      <w:r w:rsidRPr="00356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 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proofErr w:type="gramEnd"/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56B47" w:rsidRPr="00356B47" w:rsidRDefault="00356B47" w:rsidP="00356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hyperlink r:id="rId9" w:history="1"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http://</w:t>
        </w:r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mova</w:t>
        </w:r>
        <w:proofErr w:type="spellEnd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/</w:t>
        </w:r>
        <w:proofErr w:type="spellStart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ru-RU"/>
          </w:rPr>
          <w:t>pidruchn</w:t>
        </w:r>
        <w:proofErr w:type="spellEnd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aspx</w:t>
        </w:r>
        <w:proofErr w:type="spellEnd"/>
      </w:hyperlink>
    </w:p>
    <w:p w:rsidR="00356B47" w:rsidRPr="00356B47" w:rsidRDefault="00356B47" w:rsidP="00356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  <w:r w:rsidRPr="00356B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hyperlink r:id="rId10" w:history="1"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http://</w:t>
        </w:r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ukrainskamova.narod.ru</w:t>
        </w:r>
      </w:hyperlink>
    </w:p>
    <w:p w:rsidR="00356B47" w:rsidRPr="00356B47" w:rsidRDefault="00356B47" w:rsidP="00356B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356B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Стильові різновиди української мови. </w:t>
      </w:r>
      <w:r w:rsidRPr="00356B4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Ізборник</w:t>
      </w:r>
      <w:r w:rsidRPr="00356B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gramStart"/>
      <w:r w:rsidRPr="00356B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 </w:t>
      </w:r>
      <w:r w:rsidRPr="00356B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  <w:proofErr w:type="gramEnd"/>
      <w:r w:rsidRPr="00356B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http://litopys.org.ua</w:t>
      </w:r>
    </w:p>
    <w:p w:rsidR="00356B47" w:rsidRPr="00356B47" w:rsidRDefault="00356B47" w:rsidP="0035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Українські словники 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(тлумачний, орфографічний, російсько-український,</w:t>
      </w:r>
    </w:p>
    <w:p w:rsidR="00356B47" w:rsidRPr="00356B47" w:rsidRDefault="00356B47" w:rsidP="00356B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словник</w:t>
      </w:r>
      <w:r w:rsidRPr="0035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сталих виразів, словник української мови</w:t>
      </w:r>
      <w:r w:rsidRPr="00356B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56B4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 </w:t>
      </w:r>
      <w:r w:rsidRPr="003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35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http://www.</w:t>
        </w:r>
        <w:proofErr w:type="spellStart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rozum</w:t>
        </w:r>
        <w:proofErr w:type="spellEnd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org</w:t>
        </w:r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6B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EA1297" w:rsidRPr="003B21DD" w:rsidRDefault="00356B47" w:rsidP="006110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</w:t>
      </w:r>
      <w:r w:rsidR="006110C2" w:rsidRPr="003B21D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Український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із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гіперпокликаннями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URL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 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http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://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www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ulif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org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ua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data</w:t>
      </w:r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/?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fbclid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=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IwAR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cpjQjwPyp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eZOF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cEC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FwZ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Wv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wNXacQFnVHJgwiuki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jdwRfBnmR</w:t>
      </w:r>
      <w:proofErr w:type="spellEnd"/>
      <w:r w:rsidR="00354710" w:rsidRPr="003B21DD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proofErr w:type="spellStart"/>
      <w:r w:rsidR="00354710" w:rsidRPr="003B21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Ec</w:t>
      </w:r>
      <w:proofErr w:type="spellEnd"/>
    </w:p>
    <w:p w:rsidR="006110C2" w:rsidRPr="003B21DD" w:rsidRDefault="006110C2" w:rsidP="006110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543093" w:rsidRPr="003B21DD" w:rsidRDefault="00543093" w:rsidP="00A20484">
      <w:pPr>
        <w:spacing w:after="0"/>
        <w:jc w:val="both"/>
        <w:rPr>
          <w:sz w:val="24"/>
          <w:szCs w:val="24"/>
          <w:lang w:val="uk-UA"/>
        </w:rPr>
      </w:pPr>
    </w:p>
    <w:sectPr w:rsidR="00543093" w:rsidRPr="003B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7D5"/>
    <w:multiLevelType w:val="hybridMultilevel"/>
    <w:tmpl w:val="A33A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0193"/>
    <w:multiLevelType w:val="hybridMultilevel"/>
    <w:tmpl w:val="7AC2CCB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3D2453C3"/>
    <w:multiLevelType w:val="hybridMultilevel"/>
    <w:tmpl w:val="DE84E7C2"/>
    <w:lvl w:ilvl="0" w:tplc="BD0C166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E187D"/>
    <w:multiLevelType w:val="hybridMultilevel"/>
    <w:tmpl w:val="A5AAD2F6"/>
    <w:lvl w:ilvl="0" w:tplc="EC8C4F9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775981"/>
    <w:multiLevelType w:val="hybridMultilevel"/>
    <w:tmpl w:val="28FA6AA8"/>
    <w:lvl w:ilvl="0" w:tplc="C780028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630637C3"/>
    <w:multiLevelType w:val="hybridMultilevel"/>
    <w:tmpl w:val="D2F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324E0"/>
    <w:multiLevelType w:val="hybridMultilevel"/>
    <w:tmpl w:val="AA308D28"/>
    <w:lvl w:ilvl="0" w:tplc="CBC03EE8">
      <w:start w:val="30"/>
      <w:numFmt w:val="bullet"/>
      <w:lvlText w:val="–"/>
      <w:lvlJc w:val="left"/>
      <w:pPr>
        <w:tabs>
          <w:tab w:val="num" w:pos="988"/>
        </w:tabs>
        <w:ind w:left="9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11"/>
    <w:rsid w:val="00002CFE"/>
    <w:rsid w:val="00006D94"/>
    <w:rsid w:val="00016BF0"/>
    <w:rsid w:val="000301C1"/>
    <w:rsid w:val="000357C0"/>
    <w:rsid w:val="00053FD5"/>
    <w:rsid w:val="00071021"/>
    <w:rsid w:val="00072735"/>
    <w:rsid w:val="0008372F"/>
    <w:rsid w:val="00085142"/>
    <w:rsid w:val="00087E19"/>
    <w:rsid w:val="00095024"/>
    <w:rsid w:val="000A184B"/>
    <w:rsid w:val="000A4D24"/>
    <w:rsid w:val="000C1837"/>
    <w:rsid w:val="000E5CC9"/>
    <w:rsid w:val="000F2BE5"/>
    <w:rsid w:val="000F7748"/>
    <w:rsid w:val="00113D91"/>
    <w:rsid w:val="00121583"/>
    <w:rsid w:val="001355EE"/>
    <w:rsid w:val="00136BB2"/>
    <w:rsid w:val="00153064"/>
    <w:rsid w:val="00187201"/>
    <w:rsid w:val="001936D2"/>
    <w:rsid w:val="001946F0"/>
    <w:rsid w:val="001C2EDC"/>
    <w:rsid w:val="001C3D37"/>
    <w:rsid w:val="001D342F"/>
    <w:rsid w:val="001E37D5"/>
    <w:rsid w:val="001E52D4"/>
    <w:rsid w:val="001F22C2"/>
    <w:rsid w:val="001F4817"/>
    <w:rsid w:val="00200272"/>
    <w:rsid w:val="00200C14"/>
    <w:rsid w:val="00201A1E"/>
    <w:rsid w:val="0020328F"/>
    <w:rsid w:val="00217B11"/>
    <w:rsid w:val="002411A4"/>
    <w:rsid w:val="0025053F"/>
    <w:rsid w:val="00261CC5"/>
    <w:rsid w:val="00284108"/>
    <w:rsid w:val="00295B97"/>
    <w:rsid w:val="002A1EB0"/>
    <w:rsid w:val="002A20DA"/>
    <w:rsid w:val="002D2551"/>
    <w:rsid w:val="002D3236"/>
    <w:rsid w:val="002D3A3B"/>
    <w:rsid w:val="002D6A5A"/>
    <w:rsid w:val="002F3E94"/>
    <w:rsid w:val="00326600"/>
    <w:rsid w:val="003544AA"/>
    <w:rsid w:val="00354710"/>
    <w:rsid w:val="0035666A"/>
    <w:rsid w:val="00356B47"/>
    <w:rsid w:val="0036633F"/>
    <w:rsid w:val="00367765"/>
    <w:rsid w:val="003848DF"/>
    <w:rsid w:val="003B21DD"/>
    <w:rsid w:val="003C28DD"/>
    <w:rsid w:val="003E0B83"/>
    <w:rsid w:val="003E0EE3"/>
    <w:rsid w:val="003E3D91"/>
    <w:rsid w:val="003E6A8A"/>
    <w:rsid w:val="00402E26"/>
    <w:rsid w:val="004155D4"/>
    <w:rsid w:val="0042274C"/>
    <w:rsid w:val="00431C92"/>
    <w:rsid w:val="0044796C"/>
    <w:rsid w:val="00467D30"/>
    <w:rsid w:val="004755BE"/>
    <w:rsid w:val="0048131A"/>
    <w:rsid w:val="004B02AF"/>
    <w:rsid w:val="004C0CB2"/>
    <w:rsid w:val="004C71AC"/>
    <w:rsid w:val="004D4BE5"/>
    <w:rsid w:val="004E2037"/>
    <w:rsid w:val="004F1BEC"/>
    <w:rsid w:val="004F754C"/>
    <w:rsid w:val="00500CF8"/>
    <w:rsid w:val="00534E55"/>
    <w:rsid w:val="00542EF4"/>
    <w:rsid w:val="00543093"/>
    <w:rsid w:val="005706FF"/>
    <w:rsid w:val="00570AAB"/>
    <w:rsid w:val="00575AD8"/>
    <w:rsid w:val="00585346"/>
    <w:rsid w:val="00591340"/>
    <w:rsid w:val="005A6337"/>
    <w:rsid w:val="005B38B7"/>
    <w:rsid w:val="005B4C75"/>
    <w:rsid w:val="005B4F2F"/>
    <w:rsid w:val="005B674A"/>
    <w:rsid w:val="005C10D6"/>
    <w:rsid w:val="005C47DE"/>
    <w:rsid w:val="005C65BA"/>
    <w:rsid w:val="005F20C4"/>
    <w:rsid w:val="005F7D5B"/>
    <w:rsid w:val="006001CB"/>
    <w:rsid w:val="00606A01"/>
    <w:rsid w:val="0061069F"/>
    <w:rsid w:val="00611036"/>
    <w:rsid w:val="006110C2"/>
    <w:rsid w:val="0061562D"/>
    <w:rsid w:val="0062571D"/>
    <w:rsid w:val="006333E6"/>
    <w:rsid w:val="00635FC7"/>
    <w:rsid w:val="00637307"/>
    <w:rsid w:val="00646E8C"/>
    <w:rsid w:val="006704FB"/>
    <w:rsid w:val="00676293"/>
    <w:rsid w:val="00677B3B"/>
    <w:rsid w:val="00697AB6"/>
    <w:rsid w:val="006B1A24"/>
    <w:rsid w:val="006B6D51"/>
    <w:rsid w:val="006B76F1"/>
    <w:rsid w:val="006C4040"/>
    <w:rsid w:val="00704B8D"/>
    <w:rsid w:val="0070623C"/>
    <w:rsid w:val="00717972"/>
    <w:rsid w:val="00721C6E"/>
    <w:rsid w:val="00750B2E"/>
    <w:rsid w:val="0076526B"/>
    <w:rsid w:val="00783233"/>
    <w:rsid w:val="00783679"/>
    <w:rsid w:val="00783C6D"/>
    <w:rsid w:val="007A0FA4"/>
    <w:rsid w:val="007A5A3A"/>
    <w:rsid w:val="007B5084"/>
    <w:rsid w:val="007C1C4A"/>
    <w:rsid w:val="007C2EA0"/>
    <w:rsid w:val="007C33EC"/>
    <w:rsid w:val="007C451F"/>
    <w:rsid w:val="007E00AE"/>
    <w:rsid w:val="007E0980"/>
    <w:rsid w:val="007E18F5"/>
    <w:rsid w:val="007E470A"/>
    <w:rsid w:val="007E5D1A"/>
    <w:rsid w:val="007F05B2"/>
    <w:rsid w:val="007F4449"/>
    <w:rsid w:val="00802C51"/>
    <w:rsid w:val="00837008"/>
    <w:rsid w:val="0084736A"/>
    <w:rsid w:val="00877B68"/>
    <w:rsid w:val="00887E48"/>
    <w:rsid w:val="0089432E"/>
    <w:rsid w:val="008947B0"/>
    <w:rsid w:val="00897511"/>
    <w:rsid w:val="008C12AC"/>
    <w:rsid w:val="008C4DB4"/>
    <w:rsid w:val="008F7F07"/>
    <w:rsid w:val="00911D13"/>
    <w:rsid w:val="00914246"/>
    <w:rsid w:val="00916DD6"/>
    <w:rsid w:val="009176E4"/>
    <w:rsid w:val="00936968"/>
    <w:rsid w:val="00936E3D"/>
    <w:rsid w:val="00945474"/>
    <w:rsid w:val="00954C7A"/>
    <w:rsid w:val="00957D08"/>
    <w:rsid w:val="00975B7D"/>
    <w:rsid w:val="00991F2F"/>
    <w:rsid w:val="00994863"/>
    <w:rsid w:val="009A5E02"/>
    <w:rsid w:val="009D0018"/>
    <w:rsid w:val="009E4DC5"/>
    <w:rsid w:val="00A20484"/>
    <w:rsid w:val="00A30282"/>
    <w:rsid w:val="00A360A2"/>
    <w:rsid w:val="00A441D0"/>
    <w:rsid w:val="00A7123A"/>
    <w:rsid w:val="00A75E94"/>
    <w:rsid w:val="00A91373"/>
    <w:rsid w:val="00AB1820"/>
    <w:rsid w:val="00AB1E1B"/>
    <w:rsid w:val="00AB342F"/>
    <w:rsid w:val="00AC11AF"/>
    <w:rsid w:val="00AE7518"/>
    <w:rsid w:val="00AF3E07"/>
    <w:rsid w:val="00AF7FAD"/>
    <w:rsid w:val="00B1091A"/>
    <w:rsid w:val="00B164C1"/>
    <w:rsid w:val="00B23DA7"/>
    <w:rsid w:val="00B33F28"/>
    <w:rsid w:val="00B404B4"/>
    <w:rsid w:val="00B438D9"/>
    <w:rsid w:val="00B5180E"/>
    <w:rsid w:val="00B5466D"/>
    <w:rsid w:val="00B70F0F"/>
    <w:rsid w:val="00B76FA3"/>
    <w:rsid w:val="00BA6493"/>
    <w:rsid w:val="00BA681F"/>
    <w:rsid w:val="00BE25B8"/>
    <w:rsid w:val="00BE6192"/>
    <w:rsid w:val="00BF3CE5"/>
    <w:rsid w:val="00C046C5"/>
    <w:rsid w:val="00C369A8"/>
    <w:rsid w:val="00C40080"/>
    <w:rsid w:val="00C45840"/>
    <w:rsid w:val="00C57362"/>
    <w:rsid w:val="00C7713C"/>
    <w:rsid w:val="00C91A07"/>
    <w:rsid w:val="00C92F0A"/>
    <w:rsid w:val="00CC0BD7"/>
    <w:rsid w:val="00CD1C25"/>
    <w:rsid w:val="00CD4204"/>
    <w:rsid w:val="00CD6D3B"/>
    <w:rsid w:val="00D1042D"/>
    <w:rsid w:val="00D137B9"/>
    <w:rsid w:val="00D15FFC"/>
    <w:rsid w:val="00D200B3"/>
    <w:rsid w:val="00D32085"/>
    <w:rsid w:val="00D374D9"/>
    <w:rsid w:val="00D63335"/>
    <w:rsid w:val="00D7179F"/>
    <w:rsid w:val="00DB59A7"/>
    <w:rsid w:val="00DC2260"/>
    <w:rsid w:val="00DC48C5"/>
    <w:rsid w:val="00DE0BCD"/>
    <w:rsid w:val="00DF102E"/>
    <w:rsid w:val="00DF51EE"/>
    <w:rsid w:val="00DF643C"/>
    <w:rsid w:val="00E17601"/>
    <w:rsid w:val="00E17F1F"/>
    <w:rsid w:val="00E40ABB"/>
    <w:rsid w:val="00E577FE"/>
    <w:rsid w:val="00E73BB1"/>
    <w:rsid w:val="00E91E19"/>
    <w:rsid w:val="00EA1297"/>
    <w:rsid w:val="00EB0D28"/>
    <w:rsid w:val="00EC1B59"/>
    <w:rsid w:val="00EC7D09"/>
    <w:rsid w:val="00ED0083"/>
    <w:rsid w:val="00ED59EA"/>
    <w:rsid w:val="00ED7033"/>
    <w:rsid w:val="00EF5F07"/>
    <w:rsid w:val="00F343F3"/>
    <w:rsid w:val="00F50321"/>
    <w:rsid w:val="00F60496"/>
    <w:rsid w:val="00F70F03"/>
    <w:rsid w:val="00F77EA8"/>
    <w:rsid w:val="00F90CFD"/>
    <w:rsid w:val="00FA0498"/>
    <w:rsid w:val="00FA0828"/>
    <w:rsid w:val="00FB1414"/>
    <w:rsid w:val="00FB2D1A"/>
    <w:rsid w:val="00FB7BDF"/>
    <w:rsid w:val="00FC6088"/>
    <w:rsid w:val="00FD49CB"/>
    <w:rsid w:val="00FD779E"/>
    <w:rsid w:val="00FE6969"/>
    <w:rsid w:val="00FF0CBF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B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FD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DC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3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B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FD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DC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3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referats.com/index.php/book/details/2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odle.znu.edu.ua/course/view.php?id=92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zum.org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krainskamova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va.info/pidruch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A408-AB11-4FF9-A4AD-304F9FA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Стовбур</cp:lastModifiedBy>
  <cp:revision>73</cp:revision>
  <dcterms:created xsi:type="dcterms:W3CDTF">2020-02-06T12:08:00Z</dcterms:created>
  <dcterms:modified xsi:type="dcterms:W3CDTF">2021-11-25T16:30:00Z</dcterms:modified>
</cp:coreProperties>
</file>