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8C7C" w14:textId="204BE178" w:rsidR="00B64DE3" w:rsidRPr="00B64DE3" w:rsidRDefault="00B64DE3" w:rsidP="00B64DE3">
      <w:pPr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B64DE3">
        <w:rPr>
          <w:rFonts w:ascii="Times New Roman" w:eastAsia="Times New Roman" w:hAnsi="Times New Roman" w:cs="Times New Roman"/>
          <w:b/>
          <w:bCs/>
          <w:lang w:val="uk-UA" w:eastAsia="ru-RU"/>
        </w:rPr>
        <w:t>Романюк Наталія Василівна</w:t>
      </w:r>
    </w:p>
    <w:p w14:paraId="6D140458" w14:textId="0F72C45B" w:rsidR="00B64DE3" w:rsidRPr="00B64DE3" w:rsidRDefault="00B64DE3" w:rsidP="00DE07B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64DE3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B64DE3">
        <w:rPr>
          <w:rFonts w:ascii="Times New Roman" w:eastAsia="Times New Roman" w:hAnsi="Times New Roman" w:cs="Times New Roman"/>
          <w:lang w:eastAsia="ru-RU"/>
        </w:rPr>
        <w:instrText xml:space="preserve"> INCLUDEPICTURE "/var/folders/09/cjmk4k411w161ln_53hhpt1m0000gn/T/com.microsoft.Word/WebArchiveCopyPasteTempFiles/news-37332-ukr-romanyuk_nv.jpg" \* MERGEFORMATINET </w:instrText>
      </w:r>
      <w:r w:rsidRPr="00B64DE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B64DE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DB3B542" wp14:editId="023D9466">
            <wp:extent cx="3136889" cy="4508626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651" cy="45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DE3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1B8C766F" w14:textId="2B6EFF5A" w:rsidR="00DE07B5" w:rsidRPr="00DE07B5" w:rsidRDefault="00DE07B5" w:rsidP="00DE07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Народилася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місті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Дрогобич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Львівської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області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Освіта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вища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. У 1994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році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закінчила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Запорізький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національний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університет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за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спеціальністю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Українська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мова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література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Викладач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української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мови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літератури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». 2002 року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захистила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кандидатську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дисертацію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за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спеціальністю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Українська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мова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>» на тему «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Фразеологія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верхньонаддністрянських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говірок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нижньої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течії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річки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Бистриці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». у 2006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році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–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закінчила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факультет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післядипломної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освіти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Запорізького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національного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університету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за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спеціальністю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Журналістика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». У 2007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році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отримала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атестат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доцента. Автор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понад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50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наукових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публікацій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та 14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навчальних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навчально-методичних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посібників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C46F9E9" w14:textId="77777777" w:rsidR="00DE07B5" w:rsidRPr="00DE07B5" w:rsidRDefault="00DE07B5" w:rsidP="00DE07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6A85331" w14:textId="77777777" w:rsidR="00DE07B5" w:rsidRPr="00DE07B5" w:rsidRDefault="00DE07B5" w:rsidP="00DE07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Основні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навчальні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дисципліни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>: "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Українська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мова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професійного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спрямування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>", "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Історія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української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видавничої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справи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>", "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Історія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світової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видавничої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справи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>", "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Газетно-журнальні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книжкові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видання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>", "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Довідково-енциклопедичні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рекламні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видання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>", "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Навчальні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наукові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науково-популярні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видання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>"</w:t>
      </w:r>
    </w:p>
    <w:p w14:paraId="328C7AF5" w14:textId="77777777" w:rsidR="00DE07B5" w:rsidRPr="00DE07B5" w:rsidRDefault="00DE07B5" w:rsidP="00DE07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11A7379" w14:textId="5255E218" w:rsidR="0048734B" w:rsidRPr="00DE07B5" w:rsidRDefault="00DE07B5" w:rsidP="00DE07B5">
      <w:pPr>
        <w:ind w:firstLine="567"/>
        <w:jc w:val="both"/>
        <w:rPr>
          <w:rFonts w:ascii="Times New Roman" w:hAnsi="Times New Roman" w:cs="Times New Roman"/>
        </w:rPr>
      </w:pPr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Коло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наукових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інтересів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особливості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мовлення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журналістів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телебачення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й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радіо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редагування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видань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різних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видів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функціонування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фразеологізмів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у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мові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сучасної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періодики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DE07B5">
        <w:rPr>
          <w:rFonts w:ascii="Times New Roman" w:hAnsi="Times New Roman" w:cs="Times New Roman"/>
          <w:sz w:val="26"/>
          <w:szCs w:val="26"/>
          <w:lang w:val="ru-RU"/>
        </w:rPr>
        <w:t>коректура</w:t>
      </w:r>
      <w:proofErr w:type="spellEnd"/>
      <w:r w:rsidRPr="00DE07B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sectPr w:rsidR="0048734B" w:rsidRPr="00DE0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E3"/>
    <w:rsid w:val="009B181F"/>
    <w:rsid w:val="00B64DE3"/>
    <w:rsid w:val="00DE07B5"/>
    <w:rsid w:val="00F3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A85AB"/>
  <w15:chartTrackingRefBased/>
  <w15:docId w15:val="{51CDED2A-BFC9-BD4A-B121-BA2317A4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2021-12-09T22:49:00Z</dcterms:created>
  <dcterms:modified xsi:type="dcterms:W3CDTF">2021-12-09T22:53:00Z</dcterms:modified>
</cp:coreProperties>
</file>