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038C" w:rsidRDefault="004E038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038C">
        <w:rPr>
          <w:rFonts w:ascii="Times New Roman" w:hAnsi="Times New Roman" w:cs="Times New Roman"/>
          <w:b/>
          <w:sz w:val="28"/>
          <w:szCs w:val="28"/>
          <w:lang w:val="uk-UA"/>
        </w:rPr>
        <w:t>Питання до іспиту з курсу «Соціологія масової комунікації»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Соціологія масової комунікації як галузева соціологічна теорія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 та предмет соціології масової комунікації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Засоби масової інформації як соціальні інститути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Масова комунікація як соціокультурна взаємодія</w:t>
      </w:r>
    </w:p>
    <w:p w:rsidR="004E038C" w:rsidRPr="00180DA8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Аудиторія засобів масової комунікації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понять: аудиторія, публіка, масова аудиторія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(від)творення аудиторії ЗМК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Типи аудиторії ЗМК: реальна, потенційна, регулярна, цільова, масова та спеціалізована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Кількісні та якісні показники аудиторії</w:t>
      </w:r>
    </w:p>
    <w:p w:rsidR="004E038C" w:rsidRPr="002A4E12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Соціальний підхід дослідження аудиторії ЗМК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Маркетинговий</w:t>
      </w:r>
      <w:r w:rsidRPr="004E0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підхід дослідження аудиторії ЗМК</w:t>
      </w:r>
    </w:p>
    <w:p w:rsidR="004E038C" w:rsidRPr="005E3F84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3F84">
        <w:rPr>
          <w:rFonts w:ascii="Times New Roman" w:hAnsi="Times New Roman" w:cs="Times New Roman"/>
          <w:sz w:val="28"/>
          <w:szCs w:val="28"/>
          <w:lang w:val="uk-UA"/>
        </w:rPr>
        <w:t>Етапи соціологічного дослідження масової комунікації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соціального явища.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огляд та періодизація р</w:t>
      </w:r>
      <w:r w:rsidRPr="005E3F84">
        <w:rPr>
          <w:rFonts w:ascii="Times New Roman" w:hAnsi="Times New Roman" w:cs="Times New Roman"/>
          <w:sz w:val="28"/>
          <w:szCs w:val="28"/>
          <w:lang w:val="uk-UA"/>
        </w:rPr>
        <w:t>озвит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5E3F84">
        <w:rPr>
          <w:rFonts w:ascii="Times New Roman" w:hAnsi="Times New Roman" w:cs="Times New Roman"/>
          <w:sz w:val="28"/>
          <w:szCs w:val="28"/>
          <w:lang w:val="uk-UA"/>
        </w:rPr>
        <w:t xml:space="preserve"> теорій масової комунікації та інформації в XX-ХХІ ст.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Парадигма символічного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інтераціонізму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дослідженні масової комунікації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 комунікації в роботах Ч.Х.Кулі</w:t>
      </w:r>
    </w:p>
    <w:p w:rsidR="004E038C" w:rsidRP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E038C">
        <w:rPr>
          <w:rFonts w:ascii="Times New Roman" w:hAnsi="Times New Roman" w:cs="Times New Roman"/>
          <w:sz w:val="28"/>
          <w:szCs w:val="28"/>
          <w:lang w:val="uk-UA"/>
        </w:rPr>
        <w:t xml:space="preserve">Драматургічний підхід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Гоффмана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38C">
        <w:rPr>
          <w:rFonts w:ascii="Times New Roman" w:hAnsi="Times New Roman" w:cs="Times New Roman"/>
          <w:sz w:val="28"/>
          <w:szCs w:val="28"/>
          <w:lang w:val="uk-UA"/>
        </w:rPr>
        <w:t>в дослідженні масових комунікацій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понять: аудиторія, актор, взаємодія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Довільна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недовільна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комунікація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Містифікація та введення в оману як стратегії масової комунікації</w:t>
      </w:r>
    </w:p>
    <w:p w:rsidR="004E038C" w:rsidRPr="002A4E12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Форми комунікації (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Forms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Talk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за І. Гофманом: діалогічні розмови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саморозмови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Стигматизація груп в масовій комунікації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Парадигма «тотального» впливу в дослідженні масової комунікації</w:t>
      </w:r>
    </w:p>
    <w:p w:rsidR="004E038C" w:rsidRPr="00871BBE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Лінійна модель комунікації Гарольда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Лассуела</w:t>
      </w:r>
      <w:proofErr w:type="spellEnd"/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Двоступенева модель комунікації Поля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Лазарсфельда</w:t>
      </w:r>
      <w:proofErr w:type="spellEnd"/>
    </w:p>
    <w:p w:rsidR="004E038C" w:rsidRPr="00871BBE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Теорія комунікації Гарольда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Маклуена</w:t>
      </w:r>
      <w:proofErr w:type="spellEnd"/>
    </w:p>
    <w:p w:rsidR="004E038C" w:rsidRPr="00871BBE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71BBE">
        <w:rPr>
          <w:rFonts w:ascii="Times New Roman" w:hAnsi="Times New Roman" w:cs="Times New Roman"/>
          <w:sz w:val="28"/>
          <w:szCs w:val="28"/>
          <w:lang w:val="uk-UA"/>
        </w:rPr>
        <w:t>Теорія «спіралі мовчання» Е</w:t>
      </w:r>
      <w:r>
        <w:rPr>
          <w:rFonts w:ascii="Times New Roman" w:hAnsi="Times New Roman" w:cs="Times New Roman"/>
          <w:sz w:val="28"/>
          <w:szCs w:val="28"/>
          <w:lang w:val="uk-UA"/>
        </w:rPr>
        <w:t>лізабет</w:t>
      </w:r>
      <w:r w:rsidRPr="00871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1BBE">
        <w:rPr>
          <w:rFonts w:ascii="Times New Roman" w:hAnsi="Times New Roman" w:cs="Times New Roman"/>
          <w:sz w:val="28"/>
          <w:szCs w:val="28"/>
          <w:lang w:val="uk-UA"/>
        </w:rPr>
        <w:t>Ноель-Нойман</w:t>
      </w:r>
      <w:proofErr w:type="spellEnd"/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Радикальна постмодерністська теорія комунікації Ж.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Бодрійяра</w:t>
      </w:r>
      <w:proofErr w:type="spellEnd"/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Суспільство споживання в теорії Ж.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Бодрійяра</w:t>
      </w:r>
      <w:proofErr w:type="spellEnd"/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Категорії груп суб’єктів масової комунікації</w:t>
      </w:r>
      <w:r w:rsidRPr="005E3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Суб’єкти влади та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медіатизація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політики»</w:t>
      </w:r>
    </w:p>
    <w:p w:rsidR="004E038C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Нормативні моделі взаємодії ЗМІ та держави</w:t>
      </w:r>
      <w:r w:rsidR="00510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038C" w:rsidRPr="00510142" w:rsidRDefault="004E038C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0142">
        <w:rPr>
          <w:rFonts w:ascii="Times New Roman" w:hAnsi="Times New Roman" w:cs="Times New Roman"/>
          <w:sz w:val="28"/>
          <w:szCs w:val="28"/>
          <w:lang w:val="uk-UA"/>
        </w:rPr>
        <w:t>Модель незалежної преси</w:t>
      </w:r>
      <w:r w:rsidR="00510142" w:rsidRPr="0051014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1014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10142">
        <w:rPr>
          <w:rFonts w:ascii="Times New Roman" w:hAnsi="Times New Roman" w:cs="Times New Roman"/>
          <w:sz w:val="28"/>
          <w:szCs w:val="28"/>
          <w:lang w:val="uk-UA"/>
        </w:rPr>
        <w:t>одель соціальної відповідальності</w:t>
      </w:r>
      <w:r w:rsidR="00510142">
        <w:rPr>
          <w:rFonts w:ascii="Times New Roman" w:hAnsi="Times New Roman" w:cs="Times New Roman"/>
          <w:sz w:val="28"/>
          <w:szCs w:val="28"/>
          <w:lang w:val="uk-UA"/>
        </w:rPr>
        <w:t>: порівняльний аналіз</w:t>
      </w:r>
    </w:p>
    <w:p w:rsidR="004E038C" w:rsidRDefault="00510142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Публічний виступ як само презентація в публічному просторі масової комунікації</w:t>
      </w:r>
    </w:p>
    <w:p w:rsidR="00510142" w:rsidRDefault="00510142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соціологічних досліджень масової комунікації</w:t>
      </w:r>
    </w:p>
    <w:p w:rsidR="00510142" w:rsidRDefault="00510142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Соціологічні методи дослідження аудиторії ЗМІ</w:t>
      </w:r>
    </w:p>
    <w:p w:rsidR="00510142" w:rsidRDefault="00510142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Соціологічні методи дослідження змісту медіа-повідомлень</w:t>
      </w:r>
    </w:p>
    <w:p w:rsidR="00510142" w:rsidRDefault="00510142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Соціальний підхід дослідження аудиторії ЗМІ в соціології</w:t>
      </w:r>
    </w:p>
    <w:p w:rsidR="00510142" w:rsidRDefault="00510142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Маркетинговий підхід дослідження аудиторії ЗМІ в соціології</w:t>
      </w:r>
    </w:p>
    <w:p w:rsidR="00510142" w:rsidRDefault="00510142" w:rsidP="004E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Рейтингові дослідження ЗМІ в соціології</w:t>
      </w:r>
    </w:p>
    <w:p w:rsidR="00510142" w:rsidRDefault="00510142" w:rsidP="00510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Кількісні та якісні методи досліджень мас-медіа.</w:t>
      </w:r>
    </w:p>
    <w:p w:rsidR="00510142" w:rsidRDefault="00510142" w:rsidP="00510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Методологічні засади використання контент-аналізу в дослідженні мас-медіа.</w:t>
      </w:r>
    </w:p>
    <w:p w:rsidR="00510142" w:rsidRDefault="00510142" w:rsidP="00510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Історична ретроспектива використання контент-аналізу у дослідженні медіа.</w:t>
      </w:r>
    </w:p>
    <w:p w:rsidR="00510142" w:rsidRDefault="00510142" w:rsidP="00510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Соціологічне дослідження ефектів впливу мас-медіа.</w:t>
      </w:r>
    </w:p>
    <w:p w:rsidR="00510142" w:rsidRPr="004E038C" w:rsidRDefault="00510142" w:rsidP="005101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0142" w:rsidRPr="004E03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D17"/>
    <w:multiLevelType w:val="hybridMultilevel"/>
    <w:tmpl w:val="3BBE41E6"/>
    <w:lvl w:ilvl="0" w:tplc="E914410E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D4446"/>
    <w:multiLevelType w:val="hybridMultilevel"/>
    <w:tmpl w:val="AD58862A"/>
    <w:lvl w:ilvl="0" w:tplc="17F446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18607D"/>
    <w:multiLevelType w:val="hybridMultilevel"/>
    <w:tmpl w:val="64C66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663B9"/>
    <w:multiLevelType w:val="hybridMultilevel"/>
    <w:tmpl w:val="07189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45426"/>
    <w:multiLevelType w:val="hybridMultilevel"/>
    <w:tmpl w:val="1186C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E038C"/>
    <w:rsid w:val="004E038C"/>
    <w:rsid w:val="0051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3039-4CBE-4E4B-8D81-C9B560D4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</dc:creator>
  <cp:lastModifiedBy>kulik</cp:lastModifiedBy>
  <cp:revision>2</cp:revision>
  <dcterms:created xsi:type="dcterms:W3CDTF">2021-12-20T08:58:00Z</dcterms:created>
  <dcterms:modified xsi:type="dcterms:W3CDTF">2021-12-20T08:58:00Z</dcterms:modified>
</cp:coreProperties>
</file>