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E3" w:rsidRDefault="00334714" w:rsidP="0033471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Лекція ц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>икли</w:t>
      </w:r>
    </w:p>
    <w:p w:rsidR="009832C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Цикли призначені для багаторазового виконання групи інструкцій. У VBA для організацій циклів використовуються інструкції </w:t>
      </w:r>
    </w:p>
    <w:p w:rsidR="009832C4" w:rsidRPr="009832C4" w:rsidRDefault="00334714" w:rsidP="00983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832C4" w:rsidRPr="009832C4" w:rsidRDefault="00334714" w:rsidP="00983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Wend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9832C4" w:rsidRPr="009832C4" w:rsidRDefault="00334714" w:rsidP="00983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4714" w:rsidRPr="009832C4" w:rsidRDefault="00334714" w:rsidP="009832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Each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9832C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9832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714" w:rsidRPr="00334714" w:rsidRDefault="00334714" w:rsidP="009832C4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Ця інструкція повторює виконання групи інструкцій вказане число разів.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Синтаксис інструкції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Лічильник = Початок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Кінець [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Крок]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Exit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[Лічильник]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Синтаксис інструкції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2C4" w:rsidRPr="00334714"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 w:rsidR="009832C4"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>елементи, представлені в табл. 1.</w:t>
      </w:r>
    </w:p>
    <w:p w:rsid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Таблиця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  <w:t xml:space="preserve"> 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Елементи синтаксису інструкції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8"/>
        <w:gridCol w:w="7822"/>
      </w:tblGrid>
      <w:tr w:rsidR="00334714" w:rsidRPr="00334714" w:rsidTr="00334714">
        <w:trPr>
          <w:trHeight w:val="90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270" w:line="9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</w:t>
            </w:r>
            <w:proofErr w:type="spellEnd"/>
          </w:p>
        </w:tc>
      </w:tr>
      <w:tr w:rsidR="00334714" w:rsidRPr="00334714" w:rsidTr="00334714">
        <w:trPr>
          <w:trHeight w:val="405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Обов'язковий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Числова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змінна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винятком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типу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Boolean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), яка </w:t>
            </w:r>
            <w:proofErr w:type="gram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</w:t>
            </w:r>
            <w:proofErr w:type="gram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ролі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лічильника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циклу.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Ця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змінна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може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бути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елементом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масиву</w:t>
            </w:r>
            <w:proofErr w:type="spellEnd"/>
          </w:p>
        </w:tc>
      </w:tr>
      <w:tr w:rsidR="00334714" w:rsidRPr="00334714" w:rsidTr="00334714">
        <w:trPr>
          <w:trHeight w:val="45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Початок</w:t>
            </w:r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Обов'язковий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початкове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змінної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</w:p>
        </w:tc>
      </w:tr>
      <w:tr w:rsidR="00334714" w:rsidRPr="00334714" w:rsidTr="00334714">
        <w:trPr>
          <w:trHeight w:val="45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Кінець</w:t>
            </w:r>
            <w:proofErr w:type="spellEnd"/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Обов'язковий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кінцеве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змінної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</w:p>
        </w:tc>
      </w:tr>
      <w:tr w:rsidR="00334714" w:rsidRPr="00334714" w:rsidTr="00334714">
        <w:trPr>
          <w:trHeight w:val="195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Крок</w:t>
            </w:r>
            <w:proofErr w:type="spellEnd"/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Необов'язковий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являє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собою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на яке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змінюється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при кожному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виконанні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тіла</w:t>
            </w:r>
            <w:proofErr w:type="spellEnd"/>
            <w:proofErr w:type="gram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циклу.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Типово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крок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дорівнює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одиниці</w:t>
            </w:r>
            <w:proofErr w:type="spellEnd"/>
          </w:p>
        </w:tc>
      </w:tr>
      <w:tr w:rsidR="00334714" w:rsidRPr="00334714" w:rsidTr="00334714">
        <w:trPr>
          <w:trHeight w:val="15"/>
          <w:tblCellSpacing w:w="0" w:type="dxa"/>
        </w:trPr>
        <w:tc>
          <w:tcPr>
            <w:tcW w:w="14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Інструкції</w:t>
            </w:r>
            <w:proofErr w:type="spellEnd"/>
          </w:p>
        </w:tc>
        <w:tc>
          <w:tcPr>
            <w:tcW w:w="7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Необов'язковий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одна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кілька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інструкцій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складають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тіло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циклу</w:t>
            </w:r>
          </w:p>
        </w:tc>
      </w:tr>
    </w:tbl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</w:rPr>
        <w:lastRenderedPageBreak/>
        <w:t xml:space="preserve">Аргумент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бути як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негативним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аргументу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до правил,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наведеними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в табл. 2.</w:t>
      </w:r>
    </w:p>
    <w:p w:rsid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noBreakHyphen/>
      </w:r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циклу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34714">
        <w:rPr>
          <w:rFonts w:ascii="Times New Roman" w:hAnsi="Times New Roman" w:cs="Times New Roman"/>
          <w:sz w:val="28"/>
          <w:szCs w:val="28"/>
        </w:rPr>
        <w:t xml:space="preserve"> аргументу </w:t>
      </w:r>
      <w:proofErr w:type="spellStart"/>
      <w:r w:rsidRPr="00334714">
        <w:rPr>
          <w:rFonts w:ascii="Times New Roman" w:hAnsi="Times New Roman" w:cs="Times New Roman"/>
          <w:sz w:val="28"/>
          <w:szCs w:val="28"/>
        </w:rPr>
        <w:t>Крок</w:t>
      </w:r>
      <w:proofErr w:type="spellEnd"/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334714" w:rsidRPr="00334714" w:rsidTr="00334714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Умова</w:t>
            </w:r>
            <w:proofErr w:type="spellEnd"/>
          </w:p>
        </w:tc>
      </w:tr>
      <w:tr w:rsidR="00334714" w:rsidRPr="00334714" w:rsidTr="00334714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Позитивне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0</w:t>
            </w:r>
          </w:p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Негативне</w:t>
            </w:r>
            <w:proofErr w:type="spellEnd"/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k-UA"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  <w:proofErr w:type="gram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&lt;=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інець</w:t>
            </w:r>
            <w:proofErr w:type="spellEnd"/>
          </w:p>
          <w:p w:rsidR="00334714" w:rsidRPr="00334714" w:rsidRDefault="00334714" w:rsidP="00334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Лічильник</w:t>
            </w:r>
            <w:proofErr w:type="spellEnd"/>
            <w:proofErr w:type="gram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&gt; = </w:t>
            </w:r>
            <w:proofErr w:type="spellStart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33471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інець</w:t>
            </w:r>
            <w:proofErr w:type="spellEnd"/>
          </w:p>
        </w:tc>
      </w:tr>
    </w:tbl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Після виконання всіх інструкцій циклу значення елемента Крок додається до поточного значення змінної Лічильник. Після цього інструкції циклу або виконуються ще раз, чи цикл завершується (якщо значення лічильника </w:t>
      </w:r>
      <w:r w:rsidR="009832C4">
        <w:rPr>
          <w:rFonts w:ascii="Times New Roman" w:hAnsi="Times New Roman" w:cs="Times New Roman"/>
          <w:sz w:val="28"/>
          <w:szCs w:val="28"/>
          <w:lang w:val="uk-UA"/>
        </w:rPr>
        <w:t>порівнюється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зі значенням елемента кінець) і виконання програми триває з інструкції, наступної за інструкцією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Приклад циклу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Підрахувати суму парних чисел в діапазоні від 0 до 10 включно.</w:t>
      </w:r>
    </w:p>
    <w:p w:rsid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p1 ()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Integer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Integer</w:t>
      </w:r>
      <w:proofErr w:type="spellEnd"/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 = 0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+ i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=" &amp;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sum</w:t>
      </w:r>
      <w:proofErr w:type="spellEnd"/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p w:rsidR="009832C4" w:rsidRDefault="009832C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Підрахувати </w:t>
      </w:r>
      <w:r w:rsidR="009832C4">
        <w:rPr>
          <w:rFonts w:ascii="Times New Roman" w:hAnsi="Times New Roman" w:cs="Times New Roman"/>
          <w:sz w:val="28"/>
          <w:szCs w:val="28"/>
          <w:lang w:val="uk-UA"/>
        </w:rPr>
        <w:t>множення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парних чисел в діапазоні від 2 до 10 включно.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p2 ()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Integer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Integer</w:t>
      </w:r>
      <w:proofErr w:type="spellEnd"/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 1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 = 2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* i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>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</w:t>
      </w:r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=" &amp;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</w:t>
      </w:r>
      <w:proofErr w:type="spellEnd"/>
    </w:p>
    <w:p w:rsidR="00334714" w:rsidRPr="00334714" w:rsidRDefault="00334714" w:rsidP="0098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Допускається організація вкладених циклів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. При цьому лічильник кожного циклу повинен мати унікальне ім'я.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Приклад вкладених циклів: створити таблицю множення.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p3 ()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i, j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Integer</w:t>
      </w:r>
      <w:proofErr w:type="spellEnd"/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a (2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9, 1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10),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str_a</w:t>
      </w:r>
      <w:proofErr w:type="spellEnd"/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i = 2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j = 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a (i, j) = i &amp; "x" &amp; j &amp; "=" &amp; (i * j)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str_a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str_a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&amp; "" &amp; a (i, j) &amp; ""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Next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j, i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str_a</w:t>
      </w:r>
      <w:proofErr w:type="spellEnd"/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p w:rsidR="00334714" w:rsidRPr="00334714" w:rsidRDefault="00334714" w:rsidP="006E5E13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Інструкція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має два варіанти синтаксису: у першому варіанті умова перевіряється на початку циклу, у другому умова перевіряється після виконання інструкцій тіла циклу.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використанні ключового слова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цикл буде виконуватися, поки умова має значення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зі словом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Until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- поки умова не прийме значення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True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Перший варіант синтаксису інструкції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[{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|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Until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} Умова]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Exit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Приклад. Дано два позитивних цілих числа знайти їх найбільший спільний дільник (наприклад 45 і 27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нод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 9)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a, b, r,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nod</w:t>
      </w:r>
      <w:proofErr w:type="spellEnd"/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a =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Val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InputBox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("введіть a:"))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b =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Val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InputBox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("введіть b:"))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(a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b) &lt;&gt; 0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r = a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b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a = b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b = r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334714" w:rsidRPr="006E5E13" w:rsidRDefault="006E5E13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nod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 b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"a =" &amp; a &amp; "</w:t>
      </w:r>
      <w:r w:rsidR="00384E3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" &amp; "b =" &amp; b &amp;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Chr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(10) &amp;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Chr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(13) &amp; _</w:t>
      </w:r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"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=" &amp;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nod</w:t>
      </w:r>
      <w:proofErr w:type="spellEnd"/>
    </w:p>
    <w:p w:rsidR="00334714" w:rsidRPr="00334714" w:rsidRDefault="00334714" w:rsidP="006E5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Приклад. Визначення простого числа. Наприклад 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2 = 1,</w:t>
      </w:r>
    </w:p>
    <w:p w:rsid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3 = 2, </w:t>
      </w:r>
    </w:p>
    <w:p w:rsid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4 = 2, </w:t>
      </w:r>
    </w:p>
    <w:p w:rsid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5 = 1, </w:t>
      </w:r>
    </w:p>
    <w:p w:rsid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6 = 5, 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7 = 4,</w:t>
      </w:r>
    </w:p>
    <w:p w:rsid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8 = 3, </w:t>
      </w:r>
    </w:p>
    <w:p w:rsidR="00384E30" w:rsidRP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9 = 2, </w:t>
      </w:r>
    </w:p>
    <w:p w:rsidR="00384E30" w:rsidRPr="00384E30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10 = 1, 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11 = 0, 11 просте число.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prostoe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()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n, d, r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n = </w:t>
      </w:r>
      <w:proofErr w:type="spellStart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Val</w:t>
      </w:r>
      <w:proofErr w:type="spellEnd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InputBox</w:t>
      </w:r>
      <w:proofErr w:type="spellEnd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("введіть </w:t>
      </w:r>
      <w:r w:rsidR="00384E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:"))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d = 2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 &lt;&gt; 0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r =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d = d + 1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 =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"n просте число" &amp; "" &amp; "n =" &amp; n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Else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"n - непросте число" &amp; "" &amp; "n =" &amp; n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p w:rsidR="00384E30" w:rsidRDefault="00384E3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Другий варіант синтаксису інструкцій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...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Exit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[Інструкції]</w:t>
      </w:r>
    </w:p>
    <w:p w:rsidR="00334714" w:rsidRPr="00334714" w:rsidRDefault="00334714" w:rsidP="00384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[{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|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Until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>} Умова]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Приклад. Визначення простого числа.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prostoe1 ()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Dim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n, d, r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n = </w:t>
      </w:r>
      <w:proofErr w:type="spellStart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Val</w:t>
      </w:r>
      <w:proofErr w:type="spellEnd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InputBox</w:t>
      </w:r>
      <w:proofErr w:type="spellEnd"/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("введіть </w:t>
      </w:r>
      <w:r w:rsidR="00384E3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384E30" w:rsidRPr="00334714">
        <w:rPr>
          <w:rFonts w:ascii="Times New Roman" w:hAnsi="Times New Roman" w:cs="Times New Roman"/>
          <w:sz w:val="28"/>
          <w:szCs w:val="28"/>
          <w:lang w:val="uk-UA"/>
        </w:rPr>
        <w:t>:"))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d = 2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r =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>d = d + 1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While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Mod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 &lt;&gt; 0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d = n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Then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"n просте число" &amp; "n =" &amp; n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Else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MsgBox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"n не проста число" &amp; "" &amp; "n =" &amp; n</w:t>
      </w:r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If</w:t>
      </w:r>
      <w:proofErr w:type="spellEnd"/>
    </w:p>
    <w:p w:rsidR="00334714" w:rsidRP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End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Sub</w:t>
      </w:r>
      <w:proofErr w:type="spellEnd"/>
    </w:p>
    <w:bookmarkEnd w:id="0"/>
    <w:p w:rsidR="00334714" w:rsidRDefault="0033471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Таблиця 3, Елементи синтаксису інструкції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Pr="003347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34714">
        <w:rPr>
          <w:rFonts w:ascii="Times New Roman" w:hAnsi="Times New Roman" w:cs="Times New Roman"/>
          <w:sz w:val="28"/>
          <w:szCs w:val="28"/>
          <w:lang w:val="uk-UA"/>
        </w:rPr>
        <w:t>Loop</w:t>
      </w:r>
      <w:proofErr w:type="spellEnd"/>
    </w:p>
    <w:p w:rsidR="009832C4" w:rsidRPr="009832C4" w:rsidRDefault="009832C4" w:rsidP="0098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3"/>
        <w:gridCol w:w="6937"/>
      </w:tblGrid>
      <w:tr w:rsidR="009832C4" w:rsidRPr="009832C4" w:rsidTr="009832C4">
        <w:trPr>
          <w:tblCellSpacing w:w="0" w:type="dxa"/>
        </w:trPr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</w:p>
        </w:tc>
        <w:tc>
          <w:tcPr>
            <w:tcW w:w="6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</w:t>
            </w:r>
            <w:proofErr w:type="spellEnd"/>
          </w:p>
        </w:tc>
      </w:tr>
      <w:tr w:rsidR="009832C4" w:rsidRPr="009832C4" w:rsidTr="009832C4">
        <w:trPr>
          <w:tblCellSpacing w:w="0" w:type="dxa"/>
        </w:trPr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Умова</w:t>
            </w:r>
            <w:proofErr w:type="spellEnd"/>
          </w:p>
        </w:tc>
        <w:tc>
          <w:tcPr>
            <w:tcW w:w="6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Необов'язковий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елемент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Являє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числове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вираження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рядковий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вираз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gram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яке</w:t>
            </w:r>
            <w:proofErr w:type="gram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має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True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False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Якщо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умова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має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Null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то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воно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розглядається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як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False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9832C4" w:rsidRPr="009832C4" w:rsidTr="009832C4">
        <w:trPr>
          <w:tblCellSpacing w:w="0" w:type="dxa"/>
        </w:trPr>
        <w:tc>
          <w:tcPr>
            <w:tcW w:w="23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Інструкції</w:t>
            </w:r>
            <w:proofErr w:type="spellEnd"/>
          </w:p>
        </w:tc>
        <w:tc>
          <w:tcPr>
            <w:tcW w:w="6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832C4" w:rsidRPr="009832C4" w:rsidRDefault="009832C4" w:rsidP="00983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Одна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кілька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інструкцій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яких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повторюється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тих </w:t>
            </w:r>
            <w:proofErr w:type="spellStart"/>
            <w:proofErr w:type="gram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ір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поки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умова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має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True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поки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воно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не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набуде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значення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True</w:t>
            </w:r>
            <w:proofErr w:type="spellEnd"/>
            <w:r w:rsidRPr="009832C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9832C4" w:rsidRPr="009832C4" w:rsidRDefault="009832C4" w:rsidP="003347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C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першому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варіанті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синтаксису циклу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і в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циклі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32C4">
        <w:rPr>
          <w:rFonts w:ascii="Times New Roman" w:hAnsi="Times New Roman" w:cs="Times New Roman"/>
          <w:sz w:val="28"/>
          <w:szCs w:val="28"/>
        </w:rPr>
        <w:t>перев</w:t>
      </w:r>
      <w:proofErr w:type="gramEnd"/>
      <w:r w:rsidRPr="009832C4">
        <w:rPr>
          <w:rFonts w:ascii="Times New Roman" w:hAnsi="Times New Roman" w:cs="Times New Roman"/>
          <w:sz w:val="28"/>
          <w:szCs w:val="28"/>
        </w:rPr>
        <w:t>іряється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разу не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виконуватися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832C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2C4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9832C4">
        <w:rPr>
          <w:rFonts w:ascii="Times New Roman" w:hAnsi="Times New Roman" w:cs="Times New Roman"/>
          <w:sz w:val="28"/>
          <w:szCs w:val="28"/>
        </w:rPr>
        <w:t xml:space="preserve"> - синтаксису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..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Loop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тіло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циклу,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32C4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9832C4">
        <w:rPr>
          <w:rFonts w:ascii="Times New Roman" w:hAnsi="Times New Roman" w:cs="Times New Roman"/>
          <w:sz w:val="28"/>
          <w:szCs w:val="28"/>
        </w:rPr>
        <w:t xml:space="preserve"> б один раз.</w:t>
      </w:r>
    </w:p>
    <w:sectPr w:rsidR="009832C4" w:rsidRPr="0098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EE0"/>
    <w:multiLevelType w:val="hybridMultilevel"/>
    <w:tmpl w:val="F7D0A3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11"/>
    <w:rsid w:val="00334714"/>
    <w:rsid w:val="00384E30"/>
    <w:rsid w:val="005F2911"/>
    <w:rsid w:val="006E5E13"/>
    <w:rsid w:val="009832C4"/>
    <w:rsid w:val="00BC69E3"/>
    <w:rsid w:val="00F5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</cp:revision>
  <dcterms:created xsi:type="dcterms:W3CDTF">2021-05-11T05:32:00Z</dcterms:created>
  <dcterms:modified xsi:type="dcterms:W3CDTF">2021-05-11T05:32:00Z</dcterms:modified>
</cp:coreProperties>
</file>