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96" w:rsidRDefault="003D6E96" w:rsidP="003D6E96">
      <w:pPr>
        <w:tabs>
          <w:tab w:val="left" w:pos="709"/>
        </w:tabs>
        <w:suppressAutoHyphens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6E9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>Тема 8</w:t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3D6E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Український художній дискурс травматичного досвіду народу</w:t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D6E96" w:rsidRDefault="003D6E96" w:rsidP="003D6E9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Травма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проговорена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непроговорена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D6E96" w:rsidRDefault="003D6E96" w:rsidP="003D6E9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Твори про голод сучасників подій  (письменників-емігрантів Уласа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Самчук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а«Марія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  Василя Барки  «Жовтий князь»,  Ольги Мак «Камінь під косою» та ін.)та сучасних авторів (Леоніда Кононовича «Тема для медитації»,  Світлана талан «Розколоте небо», збірка «Сльози Божої матері» Євгена Гуцала та ін.) . </w:t>
      </w:r>
    </w:p>
    <w:p w:rsidR="003D6E96" w:rsidRDefault="003D6E96" w:rsidP="003D6E9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Травма голоду  очима «свідків» різних поколінь. </w:t>
      </w:r>
    </w:p>
    <w:bookmarkEnd w:id="0"/>
    <w:p w:rsidR="003D6E96" w:rsidRDefault="003D6E96" w:rsidP="003D6E96">
      <w:p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6E96" w:rsidRDefault="003D6E96" w:rsidP="003D6E96">
      <w:p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Література</w:t>
      </w:r>
    </w:p>
    <w:p w:rsidR="003D6E96" w:rsidRDefault="003D6E96" w:rsidP="003D6E96">
      <w:pPr>
        <w:pStyle w:val="3"/>
        <w:keepNext/>
        <w:keepLines/>
        <w:widowControl/>
        <w:numPr>
          <w:ilvl w:val="0"/>
          <w:numId w:val="2"/>
        </w:numPr>
        <w:spacing w:line="240" w:lineRule="auto"/>
        <w:ind w:left="0" w:firstLine="0"/>
        <w:rPr>
          <w:lang w:val="uk-UA"/>
        </w:rPr>
      </w:pPr>
      <w:proofErr w:type="spellStart"/>
      <w:r>
        <w:rPr>
          <w:b/>
          <w:szCs w:val="28"/>
        </w:rPr>
        <w:t>Письменники</w:t>
      </w:r>
      <w:proofErr w:type="spellEnd"/>
      <w:r>
        <w:rPr>
          <w:b/>
          <w:szCs w:val="28"/>
        </w:rPr>
        <w:t xml:space="preserve"> і </w:t>
      </w:r>
      <w:proofErr w:type="spellStart"/>
      <w:r>
        <w:rPr>
          <w:b/>
          <w:szCs w:val="28"/>
        </w:rPr>
        <w:t>поети</w:t>
      </w:r>
      <w:proofErr w:type="spellEnd"/>
      <w:r>
        <w:rPr>
          <w:b/>
          <w:szCs w:val="28"/>
        </w:rPr>
        <w:t xml:space="preserve"> про Голодомор</w:t>
      </w:r>
      <w:r>
        <w:rPr>
          <w:b/>
          <w:szCs w:val="28"/>
          <w:lang w:val="uk-UA"/>
        </w:rPr>
        <w:t xml:space="preserve"> (рекомендований список літератури)</w:t>
      </w:r>
    </w:p>
    <w:p w:rsidR="003D6E96" w:rsidRDefault="003D6E96" w:rsidP="003D6E96">
      <w:pPr>
        <w:pStyle w:val="a3"/>
        <w:spacing w:line="240" w:lineRule="auto"/>
        <w:ind w:left="0"/>
        <w:rPr>
          <w:rFonts w:ascii="Times New Roman" w:hAnsi="Times New Roman" w:cs="Times New Roman"/>
          <w:szCs w:val="28"/>
          <w:lang w:val="uk-UA" w:eastAsia="ru-RU"/>
        </w:rPr>
      </w:pPr>
      <w:hyperlink r:id="rId5" w:history="1">
        <w:r>
          <w:rPr>
            <w:rStyle w:val="a4"/>
            <w:szCs w:val="28"/>
            <w:lang w:eastAsia="ru-RU"/>
          </w:rPr>
          <w:t>https</w:t>
        </w:r>
        <w:r>
          <w:rPr>
            <w:rStyle w:val="a4"/>
            <w:szCs w:val="28"/>
            <w:lang w:val="uk-UA" w:eastAsia="ru-RU"/>
          </w:rPr>
          <w:t>://</w:t>
        </w:r>
        <w:r>
          <w:rPr>
            <w:rStyle w:val="a4"/>
            <w:szCs w:val="28"/>
            <w:lang w:eastAsia="ru-RU"/>
          </w:rPr>
          <w:t>sites</w:t>
        </w:r>
        <w:r>
          <w:rPr>
            <w:rStyle w:val="a4"/>
            <w:szCs w:val="28"/>
            <w:lang w:val="uk-UA" w:eastAsia="ru-RU"/>
          </w:rPr>
          <w:t>.</w:t>
        </w:r>
        <w:r>
          <w:rPr>
            <w:rStyle w:val="a4"/>
            <w:szCs w:val="28"/>
            <w:lang w:eastAsia="ru-RU"/>
          </w:rPr>
          <w:t>google</w:t>
        </w:r>
        <w:r>
          <w:rPr>
            <w:rStyle w:val="a4"/>
            <w:szCs w:val="28"/>
            <w:lang w:val="uk-UA" w:eastAsia="ru-RU"/>
          </w:rPr>
          <w:t>.</w:t>
        </w:r>
        <w:r>
          <w:rPr>
            <w:rStyle w:val="a4"/>
            <w:szCs w:val="28"/>
            <w:lang w:eastAsia="ru-RU"/>
          </w:rPr>
          <w:t>com</w:t>
        </w:r>
        <w:r>
          <w:rPr>
            <w:rStyle w:val="a4"/>
            <w:szCs w:val="28"/>
            <w:lang w:val="uk-UA" w:eastAsia="ru-RU"/>
          </w:rPr>
          <w:t>/</w:t>
        </w:r>
        <w:r>
          <w:rPr>
            <w:rStyle w:val="a4"/>
            <w:szCs w:val="28"/>
            <w:lang w:eastAsia="ru-RU"/>
          </w:rPr>
          <w:t>site</w:t>
        </w:r>
        <w:r>
          <w:rPr>
            <w:rStyle w:val="a4"/>
            <w:szCs w:val="28"/>
            <w:lang w:val="uk-UA" w:eastAsia="ru-RU"/>
          </w:rPr>
          <w:t>/</w:t>
        </w:r>
        <w:r>
          <w:rPr>
            <w:rStyle w:val="a4"/>
            <w:szCs w:val="28"/>
            <w:lang w:eastAsia="ru-RU"/>
          </w:rPr>
          <w:t>memorial</w:t>
        </w:r>
        <w:r>
          <w:rPr>
            <w:rStyle w:val="a4"/>
            <w:szCs w:val="28"/>
            <w:lang w:val="uk-UA" w:eastAsia="ru-RU"/>
          </w:rPr>
          <w:t>4</w:t>
        </w:r>
        <w:proofErr w:type="spellStart"/>
        <w:r>
          <w:rPr>
            <w:rStyle w:val="a4"/>
            <w:szCs w:val="28"/>
            <w:lang w:eastAsia="ru-RU"/>
          </w:rPr>
          <w:t>uth</w:t>
        </w:r>
        <w:proofErr w:type="spellEnd"/>
        <w:r>
          <w:rPr>
            <w:rStyle w:val="a4"/>
            <w:szCs w:val="28"/>
            <w:lang w:val="uk-UA" w:eastAsia="ru-RU"/>
          </w:rPr>
          <w:t>/</w:t>
        </w:r>
        <w:r>
          <w:rPr>
            <w:rStyle w:val="a4"/>
            <w:szCs w:val="28"/>
            <w:lang w:eastAsia="ru-RU"/>
          </w:rPr>
          <w:t>famine</w:t>
        </w:r>
        <w:r>
          <w:rPr>
            <w:rStyle w:val="a4"/>
            <w:szCs w:val="28"/>
            <w:lang w:val="uk-UA" w:eastAsia="ru-RU"/>
          </w:rPr>
          <w:t>-</w:t>
        </w:r>
        <w:r>
          <w:rPr>
            <w:rStyle w:val="a4"/>
            <w:szCs w:val="28"/>
            <w:lang w:eastAsia="ru-RU"/>
          </w:rPr>
          <w:t>of</w:t>
        </w:r>
        <w:r>
          <w:rPr>
            <w:rStyle w:val="a4"/>
            <w:szCs w:val="28"/>
            <w:lang w:val="uk-UA" w:eastAsia="ru-RU"/>
          </w:rPr>
          <w:t>-1932-33/</w:t>
        </w:r>
        <w:r>
          <w:rPr>
            <w:rStyle w:val="a4"/>
            <w:szCs w:val="28"/>
            <w:lang w:eastAsia="ru-RU"/>
          </w:rPr>
          <w:t>writers</w:t>
        </w:r>
        <w:r>
          <w:rPr>
            <w:rStyle w:val="a4"/>
            <w:szCs w:val="28"/>
            <w:lang w:val="uk-UA" w:eastAsia="ru-RU"/>
          </w:rPr>
          <w:t>-</w:t>
        </w:r>
        <w:r>
          <w:rPr>
            <w:rStyle w:val="a4"/>
            <w:szCs w:val="28"/>
            <w:lang w:eastAsia="ru-RU"/>
          </w:rPr>
          <w:t>and</w:t>
        </w:r>
        <w:r>
          <w:rPr>
            <w:rStyle w:val="a4"/>
            <w:szCs w:val="28"/>
            <w:lang w:val="uk-UA" w:eastAsia="ru-RU"/>
          </w:rPr>
          <w:t>-</w:t>
        </w:r>
        <w:r>
          <w:rPr>
            <w:rStyle w:val="a4"/>
            <w:szCs w:val="28"/>
            <w:lang w:eastAsia="ru-RU"/>
          </w:rPr>
          <w:t>poets</w:t>
        </w:r>
        <w:r>
          <w:rPr>
            <w:rStyle w:val="a4"/>
            <w:szCs w:val="28"/>
            <w:lang w:val="uk-UA" w:eastAsia="ru-RU"/>
          </w:rPr>
          <w:t>-</w:t>
        </w:r>
        <w:r>
          <w:rPr>
            <w:rStyle w:val="a4"/>
            <w:szCs w:val="28"/>
            <w:lang w:eastAsia="ru-RU"/>
          </w:rPr>
          <w:t>of</w:t>
        </w:r>
        <w:r>
          <w:rPr>
            <w:rStyle w:val="a4"/>
            <w:szCs w:val="28"/>
            <w:lang w:val="uk-UA" w:eastAsia="ru-RU"/>
          </w:rPr>
          <w:t>-</w:t>
        </w:r>
        <w:r>
          <w:rPr>
            <w:rStyle w:val="a4"/>
            <w:szCs w:val="28"/>
            <w:lang w:eastAsia="ru-RU"/>
          </w:rPr>
          <w:t>famine</w:t>
        </w:r>
      </w:hyperlink>
    </w:p>
    <w:p w:rsidR="003D6E96" w:rsidRPr="003D6E96" w:rsidRDefault="003D6E96" w:rsidP="003D6E96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Огієнко Віталій.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Holodomor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studies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trauma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>studies</w:t>
      </w:r>
      <w:proofErr w:type="spellEnd"/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теорія та перспективи досліджень. 2018, 12 грудня. </w:t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begin"/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HYPERLINK "https://www.holodomorstudies.com/discussion2.html" </w:instrText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separate"/>
      </w:r>
      <w:r w:rsidRPr="003D6E96">
        <w:rPr>
          <w:rStyle w:val="a4"/>
          <w:rFonts w:eastAsia="Calibri"/>
          <w:color w:val="auto"/>
          <w:sz w:val="28"/>
          <w:szCs w:val="28"/>
          <w:u w:val="none"/>
          <w:lang w:val="uk-UA"/>
        </w:rPr>
        <w:t>https://www.holodomorstudies.com/discussion2.html</w:t>
      </w:r>
      <w:r w:rsidRPr="003D6E96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end"/>
      </w:r>
    </w:p>
    <w:p w:rsidR="003D6E96" w:rsidRPr="003D6E96" w:rsidRDefault="003D6E96" w:rsidP="003D6E96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Кісь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Колективна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історична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травма: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рефлексії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тлі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жіночих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спогадів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про Голодомор. У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пошуках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голосу: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Усна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, метод та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D6E9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3D6E96">
        <w:rPr>
          <w:rFonts w:ascii="Times New Roman" w:hAnsi="Times New Roman" w:cs="Times New Roman"/>
          <w:sz w:val="28"/>
          <w:szCs w:val="28"/>
        </w:rPr>
        <w:t xml:space="preserve">: ПП «ТОРГСІН ПЛЮС», 2010. </w:t>
      </w:r>
      <w:proofErr w:type="gramStart"/>
      <w:r w:rsidRPr="003D6E96">
        <w:rPr>
          <w:rFonts w:ascii="Times New Roman" w:hAnsi="Times New Roman" w:cs="Times New Roman"/>
          <w:sz w:val="28"/>
          <w:szCs w:val="28"/>
        </w:rPr>
        <w:t>С. 171</w:t>
      </w:r>
      <w:proofErr w:type="gramEnd"/>
      <w:r w:rsidRPr="003D6E96">
        <w:rPr>
          <w:rFonts w:ascii="Times New Roman" w:hAnsi="Times New Roman" w:cs="Times New Roman"/>
          <w:sz w:val="28"/>
          <w:szCs w:val="28"/>
        </w:rPr>
        <w:t>–191.</w:t>
      </w:r>
    </w:p>
    <w:p w:rsidR="003D6E96" w:rsidRPr="003D6E96" w:rsidRDefault="003D6E96" w:rsidP="003D6E96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Суший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О. Проблема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колективної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травми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соціумі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опанування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записки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етнонаціональних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3D6E9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D6E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D6E96">
        <w:rPr>
          <w:rFonts w:ascii="Times New Roman" w:hAnsi="Times New Roman" w:cs="Times New Roman"/>
          <w:sz w:val="28"/>
          <w:szCs w:val="28"/>
        </w:rPr>
        <w:t xml:space="preserve">2014. </w:t>
      </w:r>
      <w:proofErr w:type="spellStart"/>
      <w:r w:rsidRPr="003D6E9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D6E96">
        <w:rPr>
          <w:rFonts w:ascii="Times New Roman" w:hAnsi="Times New Roman" w:cs="Times New Roman"/>
          <w:sz w:val="28"/>
          <w:szCs w:val="28"/>
        </w:rPr>
        <w:t xml:space="preserve">. 6 (74). </w:t>
      </w:r>
      <w:proofErr w:type="gramStart"/>
      <w:r w:rsidRPr="003D6E96">
        <w:rPr>
          <w:rFonts w:ascii="Times New Roman" w:hAnsi="Times New Roman" w:cs="Times New Roman"/>
          <w:sz w:val="28"/>
          <w:szCs w:val="28"/>
        </w:rPr>
        <w:t>С. 18</w:t>
      </w:r>
      <w:proofErr w:type="gramEnd"/>
      <w:r w:rsidRPr="003D6E96">
        <w:rPr>
          <w:rFonts w:ascii="Times New Roman" w:hAnsi="Times New Roman" w:cs="Times New Roman"/>
          <w:sz w:val="28"/>
          <w:szCs w:val="28"/>
        </w:rPr>
        <w:t>–32.</w:t>
      </w:r>
    </w:p>
    <w:p w:rsidR="00F90795" w:rsidRPr="003D6E96" w:rsidRDefault="00F90795">
      <w:pPr>
        <w:rPr>
          <w:lang w:val="uk-UA"/>
        </w:rPr>
      </w:pPr>
    </w:p>
    <w:sectPr w:rsidR="00F90795" w:rsidRPr="003D6E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7CFF"/>
    <w:multiLevelType w:val="hybridMultilevel"/>
    <w:tmpl w:val="C6762B30"/>
    <w:lvl w:ilvl="0" w:tplc="0BF0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194E30"/>
    <w:multiLevelType w:val="hybridMultilevel"/>
    <w:tmpl w:val="8374749E"/>
    <w:lvl w:ilvl="0" w:tplc="74D0B922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A"/>
    <w:rsid w:val="003D6E96"/>
    <w:rsid w:val="0074153A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4BE"/>
  <w15:chartTrackingRefBased/>
  <w15:docId w15:val="{8E068986-E795-43AD-8638-082BE4D6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D6E96"/>
    <w:pPr>
      <w:widowControl w:val="0"/>
      <w:tabs>
        <w:tab w:val="left" w:pos="709"/>
      </w:tabs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3D6E96"/>
    <w:rPr>
      <w:rFonts w:ascii="Times New Roman" w:eastAsia="Times New Roman" w:hAnsi="Times New Roman" w:cs="Times New Roman"/>
      <w:bCs/>
      <w:sz w:val="28"/>
      <w:lang w:val="ru-RU"/>
    </w:rPr>
  </w:style>
  <w:style w:type="character" w:styleId="a4">
    <w:name w:val="Hyperlink"/>
    <w:basedOn w:val="a0"/>
    <w:uiPriority w:val="99"/>
    <w:unhideWhenUsed/>
    <w:rsid w:val="003D6E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memorial4uth/famine-of-1932-33/writers-and-poets-of-f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2022-01-02T22:58:00Z</dcterms:created>
  <dcterms:modified xsi:type="dcterms:W3CDTF">2022-01-02T23:03:00Z</dcterms:modified>
</cp:coreProperties>
</file>