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6" w:rsidRDefault="00646226" w:rsidP="00646226">
      <w:pPr>
        <w:jc w:val="center"/>
        <w:rPr>
          <w:lang w:val="uk-UA"/>
        </w:rPr>
      </w:pPr>
      <w:r>
        <w:rPr>
          <w:lang w:val="uk-UA"/>
        </w:rPr>
        <w:t>Лекція 2</w:t>
      </w:r>
    </w:p>
    <w:p w:rsidR="00646226" w:rsidRDefault="00646226" w:rsidP="00646226">
      <w:pPr>
        <w:jc w:val="center"/>
        <w:rPr>
          <w:lang w:val="uk-UA"/>
        </w:rPr>
      </w:pPr>
      <w:r>
        <w:rPr>
          <w:lang w:val="uk-UA"/>
        </w:rPr>
        <w:t>Тема</w:t>
      </w:r>
    </w:p>
    <w:p w:rsidR="00646226" w:rsidRDefault="00646226" w:rsidP="00646226">
      <w:pPr>
        <w:jc w:val="center"/>
        <w:rPr>
          <w:lang w:val="ru-RU"/>
        </w:rPr>
      </w:pPr>
      <w:proofErr w:type="spellStart"/>
      <w:r w:rsidRPr="00646226">
        <w:rPr>
          <w:lang w:val="ru-RU"/>
        </w:rPr>
        <w:t>Полеміка</w:t>
      </w:r>
      <w:proofErr w:type="spellEnd"/>
      <w:r w:rsidRPr="00646226">
        <w:rPr>
          <w:lang w:val="ru-RU"/>
        </w:rPr>
        <w:t xml:space="preserve"> про </w:t>
      </w:r>
      <w:proofErr w:type="spellStart"/>
      <w:r w:rsidRPr="00646226">
        <w:rPr>
          <w:lang w:val="ru-RU"/>
        </w:rPr>
        <w:t>первинність</w:t>
      </w:r>
      <w:proofErr w:type="spellEnd"/>
      <w:r w:rsidRPr="00646226">
        <w:rPr>
          <w:lang w:val="ru-RU"/>
        </w:rPr>
        <w:t>/</w:t>
      </w:r>
      <w:proofErr w:type="spellStart"/>
      <w:r w:rsidRPr="00646226">
        <w:rPr>
          <w:lang w:val="ru-RU"/>
        </w:rPr>
        <w:t>вторинність</w:t>
      </w:r>
      <w:proofErr w:type="spellEnd"/>
      <w:r w:rsidRPr="00646226">
        <w:rPr>
          <w:lang w:val="ru-RU"/>
        </w:rPr>
        <w:t xml:space="preserve"> у </w:t>
      </w:r>
      <w:proofErr w:type="spellStart"/>
      <w:r w:rsidRPr="00646226">
        <w:rPr>
          <w:lang w:val="ru-RU"/>
        </w:rPr>
        <w:t>співвідношенні</w:t>
      </w:r>
      <w:proofErr w:type="spellEnd"/>
      <w:r w:rsidRPr="00646226">
        <w:rPr>
          <w:lang w:val="ru-RU"/>
        </w:rPr>
        <w:t xml:space="preserve"> </w:t>
      </w:r>
      <w:proofErr w:type="spellStart"/>
      <w:r w:rsidRPr="00646226">
        <w:rPr>
          <w:lang w:val="ru-RU"/>
        </w:rPr>
        <w:t>міфу</w:t>
      </w:r>
      <w:proofErr w:type="spellEnd"/>
      <w:r w:rsidRPr="00646226">
        <w:rPr>
          <w:lang w:val="ru-RU"/>
        </w:rPr>
        <w:t xml:space="preserve"> та ритуалу</w:t>
      </w:r>
    </w:p>
    <w:p w:rsidR="00F3162E" w:rsidRPr="00F3162E" w:rsidRDefault="00F3162E" w:rsidP="00F3162E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>
        <w:rPr>
          <w:lang w:val="ru-RU"/>
        </w:rPr>
        <w:t>М</w:t>
      </w:r>
      <w:r w:rsidRPr="00F3162E">
        <w:rPr>
          <w:lang w:val="ru-RU"/>
        </w:rPr>
        <w:t>іфологічне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походження</w:t>
      </w:r>
      <w:proofErr w:type="spellEnd"/>
      <w:r w:rsidRPr="00F3162E">
        <w:rPr>
          <w:lang w:val="ru-RU"/>
        </w:rPr>
        <w:t xml:space="preserve"> риту</w:t>
      </w:r>
      <w:r>
        <w:rPr>
          <w:lang w:val="ru-RU"/>
        </w:rPr>
        <w:t xml:space="preserve">алу – </w:t>
      </w:r>
      <w:proofErr w:type="spellStart"/>
      <w:r>
        <w:rPr>
          <w:lang w:val="ru-RU"/>
        </w:rPr>
        <w:t>ритуальне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походження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міфу</w:t>
      </w:r>
      <w:proofErr w:type="spellEnd"/>
      <w:r w:rsidRPr="00F3162E">
        <w:rPr>
          <w:lang w:val="ru-RU"/>
        </w:rPr>
        <w:t xml:space="preserve">. </w:t>
      </w:r>
    </w:p>
    <w:p w:rsidR="00F3162E" w:rsidRPr="00F3162E" w:rsidRDefault="00F3162E" w:rsidP="00F3162E">
      <w:pPr>
        <w:pStyle w:val="a3"/>
        <w:numPr>
          <w:ilvl w:val="0"/>
          <w:numId w:val="1"/>
        </w:numPr>
        <w:jc w:val="both"/>
      </w:pPr>
      <w:proofErr w:type="spellStart"/>
      <w:r w:rsidRPr="00F3162E">
        <w:rPr>
          <w:lang w:val="ru-RU"/>
        </w:rPr>
        <w:t>Структуралістська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теорія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міфу</w:t>
      </w:r>
      <w:proofErr w:type="spellEnd"/>
      <w:r w:rsidRPr="00F3162E">
        <w:rPr>
          <w:lang w:val="ru-RU"/>
        </w:rPr>
        <w:t xml:space="preserve"> К. </w:t>
      </w:r>
      <w:proofErr w:type="spellStart"/>
      <w:r w:rsidRPr="00F3162E">
        <w:rPr>
          <w:lang w:val="ru-RU"/>
        </w:rPr>
        <w:t>Леві-Строса</w:t>
      </w:r>
      <w:proofErr w:type="spellEnd"/>
      <w:r w:rsidRPr="00F3162E">
        <w:rPr>
          <w:lang w:val="ru-RU"/>
        </w:rPr>
        <w:t xml:space="preserve">. </w:t>
      </w:r>
    </w:p>
    <w:p w:rsidR="00F3162E" w:rsidRDefault="00F3162E" w:rsidP="00F3162E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F3162E">
        <w:rPr>
          <w:lang w:val="ru-RU"/>
        </w:rPr>
        <w:t>По</w:t>
      </w:r>
      <w:r>
        <w:rPr>
          <w:lang w:val="ru-RU"/>
        </w:rPr>
        <w:t>г</w:t>
      </w:r>
      <w:r w:rsidRPr="00F3162E">
        <w:rPr>
          <w:lang w:val="ru-RU"/>
        </w:rPr>
        <w:t xml:space="preserve">ляди на </w:t>
      </w:r>
      <w:proofErr w:type="spellStart"/>
      <w:r w:rsidRPr="00F3162E">
        <w:rPr>
          <w:lang w:val="ru-RU"/>
        </w:rPr>
        <w:t>кореляцію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міфу</w:t>
      </w:r>
      <w:proofErr w:type="spellEnd"/>
      <w:r w:rsidRPr="00F3162E">
        <w:rPr>
          <w:lang w:val="ru-RU"/>
        </w:rPr>
        <w:t xml:space="preserve"> та обряду Дж. Фрезера. </w:t>
      </w:r>
    </w:p>
    <w:p w:rsidR="00F3162E" w:rsidRDefault="00F3162E" w:rsidP="00F3162E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F3162E">
        <w:rPr>
          <w:lang w:val="ru-RU"/>
        </w:rPr>
        <w:t xml:space="preserve">Проблема </w:t>
      </w:r>
      <w:proofErr w:type="spellStart"/>
      <w:r w:rsidRPr="00F3162E">
        <w:rPr>
          <w:lang w:val="ru-RU"/>
        </w:rPr>
        <w:t>походження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традиційної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обрядовості</w:t>
      </w:r>
      <w:proofErr w:type="spellEnd"/>
      <w:r w:rsidRPr="00F3162E">
        <w:rPr>
          <w:lang w:val="ru-RU"/>
        </w:rPr>
        <w:t xml:space="preserve"> у </w:t>
      </w:r>
      <w:proofErr w:type="spellStart"/>
      <w:r w:rsidRPr="00F3162E">
        <w:rPr>
          <w:lang w:val="ru-RU"/>
        </w:rPr>
        <w:t>сучасному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гуманітарному</w:t>
      </w:r>
      <w:proofErr w:type="spellEnd"/>
      <w:r w:rsidRPr="00F3162E">
        <w:rPr>
          <w:lang w:val="ru-RU"/>
        </w:rPr>
        <w:t xml:space="preserve"> </w:t>
      </w:r>
      <w:proofErr w:type="spellStart"/>
      <w:r w:rsidRPr="00F3162E">
        <w:rPr>
          <w:lang w:val="ru-RU"/>
        </w:rPr>
        <w:t>дискурсі</w:t>
      </w:r>
      <w:proofErr w:type="spellEnd"/>
      <w:r w:rsidRPr="00F3162E">
        <w:rPr>
          <w:lang w:val="ru-RU"/>
        </w:rPr>
        <w:t>.</w:t>
      </w:r>
    </w:p>
    <w:p w:rsidR="00F3162E" w:rsidRDefault="00F3162E" w:rsidP="00F3162E">
      <w:pPr>
        <w:jc w:val="both"/>
        <w:rPr>
          <w:lang w:val="ru-RU"/>
        </w:rPr>
      </w:pPr>
    </w:p>
    <w:p w:rsidR="00F3162E" w:rsidRDefault="00F3162E" w:rsidP="00F3162E">
      <w:pPr>
        <w:jc w:val="both"/>
        <w:rPr>
          <w:lang w:val="ru-RU"/>
        </w:rPr>
      </w:pPr>
      <w:proofErr w:type="spellStart"/>
      <w:r>
        <w:rPr>
          <w:lang w:val="ru-RU"/>
        </w:rPr>
        <w:t>Література</w:t>
      </w:r>
      <w:proofErr w:type="spellEnd"/>
    </w:p>
    <w:p w:rsidR="00F3162E" w:rsidRDefault="00F3162E" w:rsidP="00F3162E">
      <w:pPr>
        <w:autoSpaceDE w:val="0"/>
        <w:spacing w:after="0" w:line="240" w:lineRule="auto"/>
        <w:ind w:left="720"/>
        <w:rPr>
          <w:sz w:val="20"/>
          <w:lang w:val="ru-RU"/>
        </w:rPr>
      </w:pPr>
    </w:p>
    <w:p w:rsidR="00D009D1" w:rsidRPr="00D009D1" w:rsidRDefault="00D009D1" w:rsidP="00F3162E">
      <w:pPr>
        <w:numPr>
          <w:ilvl w:val="0"/>
          <w:numId w:val="2"/>
        </w:numPr>
        <w:autoSpaceDE w:val="0"/>
        <w:spacing w:after="0" w:line="240" w:lineRule="auto"/>
        <w:rPr>
          <w:sz w:val="20"/>
          <w:lang w:eastAsia="ar-SA"/>
        </w:rPr>
      </w:pPr>
      <w:proofErr w:type="spellStart"/>
      <w:r w:rsidRPr="00F3162E">
        <w:rPr>
          <w:color w:val="000000"/>
          <w:sz w:val="20"/>
          <w:lang w:val="ru-RU"/>
        </w:rPr>
        <w:t>Байбурин</w:t>
      </w:r>
      <w:proofErr w:type="spellEnd"/>
      <w:r>
        <w:rPr>
          <w:color w:val="000000"/>
          <w:sz w:val="20"/>
          <w:lang w:val="ru-RU"/>
        </w:rPr>
        <w:t xml:space="preserve"> </w:t>
      </w:r>
      <w:r w:rsidRPr="00F3162E">
        <w:rPr>
          <w:color w:val="000000"/>
          <w:sz w:val="20"/>
          <w:lang w:val="ru-RU"/>
        </w:rPr>
        <w:t>А.К.</w:t>
      </w:r>
      <w:r>
        <w:rPr>
          <w:color w:val="000000"/>
          <w:sz w:val="20"/>
          <w:lang w:val="ru-RU"/>
        </w:rPr>
        <w:t xml:space="preserve"> </w:t>
      </w:r>
      <w:r>
        <w:rPr>
          <w:bCs/>
          <w:color w:val="000000"/>
          <w:sz w:val="20"/>
          <w:lang w:val="ru-RU" w:eastAsia="ar-SA"/>
        </w:rPr>
        <w:t xml:space="preserve">Ритуал в традиционной культуре. </w:t>
      </w:r>
      <w:r>
        <w:rPr>
          <w:iCs/>
          <w:color w:val="000000"/>
          <w:sz w:val="20"/>
          <w:lang w:val="ru-RU" w:eastAsia="ar-SA"/>
        </w:rPr>
        <w:t xml:space="preserve">Структурно-семантический анализ восточнославянских обрядов. СПб.: Наука, 1993. </w:t>
      </w:r>
      <w:hyperlink r:id="rId5" w:history="1">
        <w:r>
          <w:rPr>
            <w:rStyle w:val="a4"/>
            <w:lang w:val="ru-RU"/>
          </w:rPr>
          <w:t>http://www.dobre.ru/book/baburin/baybyr.htm</w:t>
        </w:r>
      </w:hyperlink>
    </w:p>
    <w:p w:rsidR="00F3162E" w:rsidRDefault="00F3162E" w:rsidP="00F3162E">
      <w:pPr>
        <w:numPr>
          <w:ilvl w:val="0"/>
          <w:numId w:val="2"/>
        </w:numPr>
        <w:autoSpaceDE w:val="0"/>
        <w:spacing w:after="0" w:line="240" w:lineRule="auto"/>
        <w:rPr>
          <w:sz w:val="20"/>
          <w:lang w:eastAsia="ar-SA"/>
        </w:rPr>
      </w:pPr>
      <w:proofErr w:type="spellStart"/>
      <w:r w:rsidRPr="00F3162E">
        <w:rPr>
          <w:sz w:val="20"/>
          <w:lang w:val="ru-RU" w:eastAsia="ar-SA"/>
        </w:rPr>
        <w:t>Геннеп</w:t>
      </w:r>
      <w:proofErr w:type="spellEnd"/>
      <w:r w:rsidRPr="00F3162E">
        <w:rPr>
          <w:sz w:val="20"/>
          <w:lang w:val="ru-RU" w:eastAsia="ar-SA"/>
        </w:rPr>
        <w:t xml:space="preserve"> А. </w:t>
      </w:r>
      <w:proofErr w:type="spellStart"/>
      <w:r w:rsidRPr="00F3162E">
        <w:rPr>
          <w:sz w:val="20"/>
          <w:lang w:val="ru-RU" w:eastAsia="ar-SA"/>
        </w:rPr>
        <w:t>ван</w:t>
      </w:r>
      <w:proofErr w:type="spellEnd"/>
      <w:r w:rsidRPr="00F3162E">
        <w:rPr>
          <w:sz w:val="20"/>
          <w:lang w:val="ru-RU" w:eastAsia="ar-SA"/>
        </w:rPr>
        <w:t xml:space="preserve">. Обряды перехода: Систематическое изучение обрядов. </w:t>
      </w:r>
      <w:proofErr w:type="gramStart"/>
      <w:r>
        <w:rPr>
          <w:sz w:val="20"/>
          <w:lang w:eastAsia="ar-SA"/>
        </w:rPr>
        <w:t>М.,</w:t>
      </w:r>
      <w:proofErr w:type="gramEnd"/>
      <w:r>
        <w:rPr>
          <w:sz w:val="20"/>
          <w:lang w:eastAsia="ar-SA"/>
        </w:rPr>
        <w:t xml:space="preserve"> 1999.</w:t>
      </w:r>
    </w:p>
    <w:p w:rsidR="00F3162E" w:rsidRDefault="00F3162E" w:rsidP="00F3162E">
      <w:pPr>
        <w:numPr>
          <w:ilvl w:val="0"/>
          <w:numId w:val="2"/>
        </w:numPr>
        <w:autoSpaceDE w:val="0"/>
        <w:spacing w:after="0" w:line="240" w:lineRule="auto"/>
        <w:rPr>
          <w:sz w:val="20"/>
        </w:rPr>
      </w:pPr>
      <w:r w:rsidRPr="00F3162E">
        <w:rPr>
          <w:sz w:val="20"/>
          <w:lang w:val="ru-RU"/>
        </w:rPr>
        <w:t xml:space="preserve">Топоров В.Н. О ритуале. Введение в проблематику // Архаический ритуал в фольклорных и </w:t>
      </w:r>
      <w:proofErr w:type="spellStart"/>
      <w:r w:rsidRPr="00F3162E">
        <w:rPr>
          <w:sz w:val="20"/>
          <w:lang w:val="ru-RU"/>
        </w:rPr>
        <w:t>раннелитературных</w:t>
      </w:r>
      <w:proofErr w:type="spellEnd"/>
      <w:r w:rsidRPr="00F3162E">
        <w:rPr>
          <w:sz w:val="20"/>
          <w:lang w:val="ru-RU"/>
        </w:rPr>
        <w:t xml:space="preserve"> памятниках. </w:t>
      </w:r>
      <w:proofErr w:type="gramStart"/>
      <w:r>
        <w:rPr>
          <w:sz w:val="20"/>
        </w:rPr>
        <w:t>М.,</w:t>
      </w:r>
      <w:proofErr w:type="gramEnd"/>
      <w:r>
        <w:rPr>
          <w:sz w:val="20"/>
        </w:rPr>
        <w:t xml:space="preserve"> 1988. </w:t>
      </w:r>
      <w:proofErr w:type="gramStart"/>
      <w:r>
        <w:rPr>
          <w:sz w:val="20"/>
        </w:rPr>
        <w:t>С. 7</w:t>
      </w:r>
      <w:proofErr w:type="gramEnd"/>
      <w:r>
        <w:rPr>
          <w:sz w:val="20"/>
        </w:rPr>
        <w:t>-60.</w:t>
      </w:r>
    </w:p>
    <w:p w:rsid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  <w:lang w:val="ru-RU"/>
        </w:rPr>
      </w:pPr>
      <w:proofErr w:type="spellStart"/>
      <w:r>
        <w:rPr>
          <w:sz w:val="20"/>
          <w:lang w:val="ru-RU"/>
        </w:rPr>
        <w:t>Мелетинский</w:t>
      </w:r>
      <w:proofErr w:type="spellEnd"/>
      <w:r>
        <w:rPr>
          <w:sz w:val="20"/>
          <w:lang w:val="ru-RU"/>
        </w:rPr>
        <w:t xml:space="preserve"> Е.М. Поэтика мифа. М., 1976, с. 12-162. </w:t>
      </w:r>
    </w:p>
    <w:p w:rsid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proofErr w:type="spellStart"/>
      <w:r w:rsidRPr="00D009D1">
        <w:rPr>
          <w:sz w:val="20"/>
          <w:lang w:val="ru-RU"/>
        </w:rPr>
        <w:t>Дандес</w:t>
      </w:r>
      <w:proofErr w:type="spellEnd"/>
      <w:r w:rsidRPr="00D009D1">
        <w:rPr>
          <w:sz w:val="20"/>
          <w:lang w:val="ru-RU"/>
        </w:rPr>
        <w:t xml:space="preserve"> А. Фольклор: семиотика и/или психоанализ. </w:t>
      </w:r>
      <w:proofErr w:type="spellStart"/>
      <w:proofErr w:type="gramStart"/>
      <w:r w:rsidRPr="00D009D1">
        <w:rPr>
          <w:sz w:val="20"/>
          <w:lang w:val="ru-RU"/>
        </w:rPr>
        <w:t>Серия:Исследования</w:t>
      </w:r>
      <w:proofErr w:type="spellEnd"/>
      <w:proofErr w:type="gramEnd"/>
      <w:r w:rsidRPr="00D009D1">
        <w:rPr>
          <w:sz w:val="20"/>
          <w:lang w:val="ru-RU"/>
        </w:rPr>
        <w:t xml:space="preserve"> по фольклору и мифологии Востока Восточная литература 2003г. </w:t>
      </w:r>
      <w:r>
        <w:rPr>
          <w:sz w:val="20"/>
        </w:rPr>
        <w:t xml:space="preserve">279с. </w:t>
      </w:r>
    </w:p>
    <w:p w:rsidR="00D009D1" w:rsidRDefault="00D009D1" w:rsidP="00D009D1">
      <w:pPr>
        <w:numPr>
          <w:ilvl w:val="0"/>
          <w:numId w:val="2"/>
        </w:numPr>
        <w:autoSpaceDE w:val="0"/>
        <w:spacing w:after="0" w:line="240" w:lineRule="auto"/>
        <w:rPr>
          <w:sz w:val="20"/>
        </w:rPr>
      </w:pPr>
      <w:r w:rsidRPr="00D009D1">
        <w:rPr>
          <w:sz w:val="20"/>
          <w:lang w:val="ru-RU"/>
        </w:rPr>
        <w:t xml:space="preserve">Топоров В.Н. О ритуале. Введение в проблематику // Архаический ритуал в фольклорных и </w:t>
      </w:r>
      <w:proofErr w:type="spellStart"/>
      <w:r w:rsidRPr="00D009D1">
        <w:rPr>
          <w:sz w:val="20"/>
          <w:lang w:val="ru-RU"/>
        </w:rPr>
        <w:t>раннелитературных</w:t>
      </w:r>
      <w:proofErr w:type="spellEnd"/>
      <w:r w:rsidRPr="00D009D1">
        <w:rPr>
          <w:sz w:val="20"/>
          <w:lang w:val="ru-RU"/>
        </w:rPr>
        <w:t xml:space="preserve"> памятниках. </w:t>
      </w:r>
      <w:proofErr w:type="gramStart"/>
      <w:r>
        <w:rPr>
          <w:sz w:val="20"/>
        </w:rPr>
        <w:t>М.,</w:t>
      </w:r>
      <w:proofErr w:type="gramEnd"/>
      <w:r>
        <w:rPr>
          <w:sz w:val="20"/>
        </w:rPr>
        <w:t xml:space="preserve"> 1988. </w:t>
      </w:r>
      <w:proofErr w:type="gramStart"/>
      <w:r>
        <w:rPr>
          <w:sz w:val="20"/>
        </w:rPr>
        <w:t>С. 7</w:t>
      </w:r>
      <w:proofErr w:type="gramEnd"/>
      <w:r>
        <w:rPr>
          <w:sz w:val="20"/>
        </w:rPr>
        <w:t>-60.</w:t>
      </w:r>
    </w:p>
    <w:p w:rsid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  <w:lang w:val="ru-RU"/>
        </w:rPr>
      </w:pPr>
      <w:proofErr w:type="spellStart"/>
      <w:r>
        <w:rPr>
          <w:sz w:val="20"/>
          <w:lang w:val="ru-RU"/>
        </w:rPr>
        <w:t>Мелетинский</w:t>
      </w:r>
      <w:proofErr w:type="spellEnd"/>
      <w:r>
        <w:rPr>
          <w:sz w:val="20"/>
          <w:lang w:val="ru-RU"/>
        </w:rPr>
        <w:t xml:space="preserve"> Е.М. Поэтика мифа. М., 1976, с. 12-162. </w:t>
      </w:r>
    </w:p>
    <w:p w:rsid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proofErr w:type="spellStart"/>
      <w:r w:rsidRPr="00D009D1">
        <w:rPr>
          <w:sz w:val="20"/>
          <w:lang w:val="ru-RU"/>
        </w:rPr>
        <w:t>Дандес</w:t>
      </w:r>
      <w:proofErr w:type="spellEnd"/>
      <w:r w:rsidRPr="00D009D1">
        <w:rPr>
          <w:sz w:val="20"/>
          <w:lang w:val="ru-RU"/>
        </w:rPr>
        <w:t xml:space="preserve"> А. Фольклор: семиотика и/или психоанализ. </w:t>
      </w:r>
      <w:proofErr w:type="spellStart"/>
      <w:proofErr w:type="gramStart"/>
      <w:r w:rsidRPr="00D009D1">
        <w:rPr>
          <w:sz w:val="20"/>
          <w:lang w:val="ru-RU"/>
        </w:rPr>
        <w:t>Серия:Исследования</w:t>
      </w:r>
      <w:proofErr w:type="spellEnd"/>
      <w:proofErr w:type="gramEnd"/>
      <w:r w:rsidRPr="00D009D1">
        <w:rPr>
          <w:sz w:val="20"/>
          <w:lang w:val="ru-RU"/>
        </w:rPr>
        <w:t xml:space="preserve"> по фольклору и мифологии Востока Восточная литература 2003г. </w:t>
      </w:r>
      <w:r>
        <w:rPr>
          <w:sz w:val="20"/>
        </w:rPr>
        <w:t xml:space="preserve">279с. </w:t>
      </w:r>
    </w:p>
    <w:p w:rsidR="00F3162E" w:rsidRP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  <w:lang w:val="ru-RU"/>
        </w:rPr>
      </w:pPr>
      <w:r w:rsidRPr="00D009D1">
        <w:rPr>
          <w:color w:val="000000"/>
          <w:shd w:val="clear" w:color="auto" w:fill="FFFFFF"/>
          <w:lang w:val="ru-RU"/>
        </w:rPr>
        <w:t>Фрезер Дж., Золотая ветвь, в. 1-4, М., 1928</w:t>
      </w:r>
    </w:p>
    <w:p w:rsidR="00D009D1" w:rsidRDefault="00D009D1" w:rsidP="00D009D1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20"/>
          <w:lang w:val="ru-RU"/>
        </w:rPr>
      </w:pPr>
      <w:proofErr w:type="spellStart"/>
      <w:r w:rsidRPr="00D009D1">
        <w:rPr>
          <w:sz w:val="20"/>
          <w:lang w:val="ru-RU"/>
        </w:rPr>
        <w:t>Тайлор</w:t>
      </w:r>
      <w:proofErr w:type="spellEnd"/>
      <w:r w:rsidRPr="00D009D1">
        <w:rPr>
          <w:sz w:val="20"/>
          <w:lang w:val="ru-RU"/>
        </w:rPr>
        <w:t xml:space="preserve"> Э. Б. = Миф и обряд в первобытной культуре. /Пер. с англ. Д. А. </w:t>
      </w:r>
      <w:proofErr w:type="spellStart"/>
      <w:r w:rsidRPr="00D009D1">
        <w:rPr>
          <w:sz w:val="20"/>
          <w:lang w:val="ru-RU"/>
        </w:rPr>
        <w:t>Коропчевског</w:t>
      </w:r>
      <w:r>
        <w:rPr>
          <w:sz w:val="20"/>
          <w:lang w:val="ru-RU"/>
        </w:rPr>
        <w:t>о</w:t>
      </w:r>
      <w:proofErr w:type="spellEnd"/>
      <w:r>
        <w:rPr>
          <w:sz w:val="20"/>
          <w:lang w:val="ru-RU"/>
        </w:rPr>
        <w:t xml:space="preserve">. — Смоленск: Русич, 2000. 624 с. </w:t>
      </w:r>
    </w:p>
    <w:p w:rsidR="00D009D1" w:rsidRDefault="00D009D1" w:rsidP="00D009D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bCs/>
          <w:spacing w:val="-6"/>
          <w:sz w:val="28"/>
          <w:szCs w:val="28"/>
          <w:lang w:eastAsia="ru-RU"/>
        </w:rPr>
      </w:pPr>
      <w:r w:rsidRPr="00D009D1">
        <w:rPr>
          <w:rFonts w:ascii="Arial" w:hAnsi="Arial" w:cs="Arial"/>
          <w:color w:val="000000"/>
          <w:sz w:val="23"/>
          <w:szCs w:val="23"/>
          <w:lang w:val="ru-RU"/>
        </w:rPr>
        <w:t xml:space="preserve">Малиновский </w:t>
      </w:r>
      <w:proofErr w:type="spellStart"/>
      <w:r w:rsidRPr="00D009D1">
        <w:rPr>
          <w:rFonts w:ascii="Arial" w:hAnsi="Arial" w:cs="Arial"/>
          <w:color w:val="000000"/>
          <w:sz w:val="23"/>
          <w:szCs w:val="23"/>
          <w:lang w:val="ru-RU"/>
        </w:rPr>
        <w:t>Бр</w:t>
      </w:r>
      <w:proofErr w:type="spellEnd"/>
      <w:r w:rsidRPr="00D009D1">
        <w:rPr>
          <w:rFonts w:ascii="Arial" w:hAnsi="Arial" w:cs="Arial"/>
          <w:color w:val="000000"/>
          <w:sz w:val="23"/>
          <w:szCs w:val="23"/>
          <w:lang w:val="ru-RU"/>
        </w:rPr>
        <w:t xml:space="preserve">. Магия, наука и религия / пер. с англ. 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М.: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Рефл-бук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1998.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304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с.</w:t>
      </w:r>
    </w:p>
    <w:p w:rsidR="00D009D1" w:rsidRPr="00D009D1" w:rsidRDefault="00D009D1" w:rsidP="00D009D1">
      <w:pPr>
        <w:widowControl w:val="0"/>
        <w:suppressAutoHyphens/>
        <w:spacing w:after="0" w:line="240" w:lineRule="auto"/>
        <w:ind w:left="720"/>
        <w:rPr>
          <w:sz w:val="20"/>
          <w:lang w:val="ru-RU"/>
        </w:rPr>
      </w:pPr>
      <w:bookmarkStart w:id="0" w:name="_GoBack"/>
      <w:bookmarkEnd w:id="0"/>
    </w:p>
    <w:p w:rsidR="00F3162E" w:rsidRPr="00F3162E" w:rsidRDefault="00F3162E" w:rsidP="00F3162E">
      <w:pPr>
        <w:jc w:val="both"/>
        <w:rPr>
          <w:lang w:val="ru-RU"/>
        </w:rPr>
      </w:pPr>
    </w:p>
    <w:p w:rsidR="00F3162E" w:rsidRPr="00646226" w:rsidRDefault="00F3162E" w:rsidP="00646226">
      <w:pPr>
        <w:jc w:val="center"/>
        <w:rPr>
          <w:lang w:val="ru-RU"/>
        </w:rPr>
      </w:pPr>
    </w:p>
    <w:sectPr w:rsidR="00F3162E" w:rsidRPr="006462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DB81156"/>
    <w:multiLevelType w:val="hybridMultilevel"/>
    <w:tmpl w:val="BCF47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6599"/>
    <w:multiLevelType w:val="hybridMultilevel"/>
    <w:tmpl w:val="CB609BCA"/>
    <w:lvl w:ilvl="0" w:tplc="D51662E8">
      <w:start w:val="1"/>
      <w:numFmt w:val="decimal"/>
      <w:lvlText w:val="%1."/>
      <w:lvlJc w:val="left"/>
      <w:pPr>
        <w:ind w:left="36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6"/>
    <w:rsid w:val="00194336"/>
    <w:rsid w:val="00340036"/>
    <w:rsid w:val="00646226"/>
    <w:rsid w:val="00D009D1"/>
    <w:rsid w:val="00F3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A367"/>
  <w15:chartTrackingRefBased/>
  <w15:docId w15:val="{6B209EA7-8172-486C-8E07-812B1205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E"/>
    <w:pPr>
      <w:ind w:left="720"/>
      <w:contextualSpacing/>
    </w:pPr>
  </w:style>
  <w:style w:type="character" w:styleId="a4">
    <w:name w:val="Hyperlink"/>
    <w:semiHidden/>
    <w:unhideWhenUsed/>
    <w:rsid w:val="00F316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e.ru/book/baburin/bayby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2022-01-03T15:12:00Z</dcterms:created>
  <dcterms:modified xsi:type="dcterms:W3CDTF">2022-01-03T16:08:00Z</dcterms:modified>
</cp:coreProperties>
</file>