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ED" w:rsidRDefault="009C19E4" w:rsidP="009C19E4">
      <w:pPr>
        <w:spacing w:after="120"/>
        <w:ind w:left="340"/>
        <w:jc w:val="center"/>
        <w:rPr>
          <w:b/>
          <w:szCs w:val="28"/>
          <w:lang w:val="uk-UA"/>
        </w:rPr>
      </w:pPr>
      <w:r>
        <w:rPr>
          <w:b/>
          <w:szCs w:val="28"/>
          <w:lang w:val="uk-UA"/>
        </w:rPr>
        <w:t>Практичні заняття Розділ 1</w:t>
      </w:r>
    </w:p>
    <w:tbl>
      <w:tblPr>
        <w:tblW w:w="15120" w:type="dxa"/>
        <w:tblInd w:w="-72" w:type="dxa"/>
        <w:tblLayout w:type="fixed"/>
        <w:tblLook w:val="00A0" w:firstRow="1" w:lastRow="0" w:firstColumn="1" w:lastColumn="0" w:noHBand="0" w:noVBand="0"/>
      </w:tblPr>
      <w:tblGrid>
        <w:gridCol w:w="1440"/>
        <w:gridCol w:w="1980"/>
        <w:gridCol w:w="6300"/>
        <w:gridCol w:w="4320"/>
        <w:gridCol w:w="1080"/>
      </w:tblGrid>
      <w:tr w:rsidR="00E86AED" w:rsidRPr="00592125" w:rsidTr="0003530E">
        <w:trPr>
          <w:trHeight w:val="930"/>
          <w:tblHeader/>
        </w:trPr>
        <w:tc>
          <w:tcPr>
            <w:tcW w:w="1440" w:type="dxa"/>
            <w:tcBorders>
              <w:top w:val="single" w:sz="4" w:space="0" w:color="auto"/>
              <w:left w:val="single" w:sz="4" w:space="0" w:color="auto"/>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 змістового модуля</w:t>
            </w:r>
          </w:p>
        </w:tc>
        <w:tc>
          <w:tcPr>
            <w:tcW w:w="198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Вид поточного контрольного заходу</w:t>
            </w:r>
          </w:p>
        </w:tc>
        <w:tc>
          <w:tcPr>
            <w:tcW w:w="630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Зміст поточного контрольного заходу</w:t>
            </w:r>
          </w:p>
        </w:tc>
        <w:tc>
          <w:tcPr>
            <w:tcW w:w="432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Критерії оцінювання</w:t>
            </w:r>
          </w:p>
        </w:tc>
        <w:tc>
          <w:tcPr>
            <w:tcW w:w="1080" w:type="dxa"/>
            <w:tcBorders>
              <w:top w:val="single" w:sz="4" w:space="0" w:color="auto"/>
              <w:left w:val="nil"/>
              <w:bottom w:val="single" w:sz="4" w:space="0" w:color="auto"/>
              <w:right w:val="single" w:sz="4" w:space="0" w:color="auto"/>
            </w:tcBorders>
            <w:vAlign w:val="center"/>
          </w:tcPr>
          <w:p w:rsidR="00E86AED" w:rsidRPr="007F7245" w:rsidRDefault="00E86AED" w:rsidP="0003530E">
            <w:pPr>
              <w:jc w:val="center"/>
              <w:rPr>
                <w:b/>
                <w:bCs/>
                <w:color w:val="000000"/>
                <w:sz w:val="24"/>
                <w:lang w:val="uk-UA"/>
              </w:rPr>
            </w:pPr>
            <w:r w:rsidRPr="007F7245">
              <w:rPr>
                <w:b/>
                <w:bCs/>
                <w:color w:val="000000"/>
                <w:sz w:val="24"/>
                <w:lang w:val="uk-UA"/>
              </w:rPr>
              <w:t>Усього балів</w:t>
            </w:r>
          </w:p>
        </w:tc>
      </w:tr>
      <w:tr w:rsidR="00E86AED" w:rsidRPr="00592125" w:rsidTr="0003530E">
        <w:trPr>
          <w:trHeight w:val="902"/>
        </w:trPr>
        <w:tc>
          <w:tcPr>
            <w:tcW w:w="1440" w:type="dxa"/>
            <w:vMerge w:val="restart"/>
            <w:tcBorders>
              <w:top w:val="nil"/>
              <w:left w:val="single" w:sz="4" w:space="0" w:color="auto"/>
              <w:bottom w:val="single" w:sz="4" w:space="0" w:color="auto"/>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1</w:t>
            </w: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№1</w:t>
            </w:r>
          </w:p>
        </w:tc>
        <w:tc>
          <w:tcPr>
            <w:tcW w:w="6300" w:type="dxa"/>
            <w:tcBorders>
              <w:top w:val="single" w:sz="4" w:space="0" w:color="auto"/>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Класифікація та характеристики інформаційних технологій</w:t>
            </w:r>
          </w:p>
          <w:p w:rsidR="00E86AED" w:rsidRDefault="00E86AED" w:rsidP="0003530E">
            <w:pPr>
              <w:jc w:val="both"/>
              <w:rPr>
                <w:color w:val="000000"/>
                <w:sz w:val="24"/>
                <w:lang w:val="uk-UA"/>
              </w:rPr>
            </w:pPr>
            <w:r w:rsidRPr="00C154F8">
              <w:rPr>
                <w:color w:val="000000"/>
                <w:sz w:val="24"/>
                <w:lang w:val="uk-UA"/>
              </w:rPr>
              <w:t xml:space="preserve">Завдання: </w:t>
            </w:r>
            <w:r>
              <w:rPr>
                <w:color w:val="000000"/>
                <w:sz w:val="24"/>
                <w:lang w:val="uk-UA"/>
              </w:rPr>
              <w:t>опрацювати матеріали лекції та додаткових джерел, сформулювати визначення технології, інформаційної технології, навести приклади інформаційних технологій (у тому числі сучасних), виокремити такі з них, що відповідають поняттям технології опрацювання інформації, технології подання інформації, технології передачі інформації, технології зберігання інформації. Підготувати опис їх основних характеристик. Оформити отримані відповіді таблицею, зробити висновки. Підготувати звіт про виконану роботу у форматі текстового документу.</w:t>
            </w:r>
          </w:p>
          <w:p w:rsidR="009C19E4" w:rsidRPr="00271BBC" w:rsidRDefault="009C19E4" w:rsidP="0003530E">
            <w:pPr>
              <w:jc w:val="both"/>
              <w:rPr>
                <w:color w:val="000000"/>
                <w:sz w:val="24"/>
                <w:lang w:val="uk-UA"/>
              </w:rPr>
            </w:pPr>
          </w:p>
        </w:tc>
        <w:tc>
          <w:tcPr>
            <w:tcW w:w="4320" w:type="dxa"/>
            <w:tcBorders>
              <w:top w:val="nil"/>
              <w:left w:val="nil"/>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880"/>
        </w:trPr>
        <w:tc>
          <w:tcPr>
            <w:tcW w:w="1440" w:type="dxa"/>
            <w:vMerge/>
            <w:tcBorders>
              <w:top w:val="nil"/>
              <w:left w:val="single" w:sz="4" w:space="0" w:color="auto"/>
              <w:bottom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rsidR="00E86AED" w:rsidRDefault="00E86AED" w:rsidP="0003530E">
            <w:pPr>
              <w:jc w:val="both"/>
              <w:rPr>
                <w:color w:val="000000"/>
                <w:sz w:val="24"/>
                <w:lang w:val="uk-UA"/>
              </w:rPr>
            </w:pPr>
            <w:r w:rsidRPr="009731B5">
              <w:rPr>
                <w:color w:val="000000"/>
                <w:sz w:val="24"/>
                <w:lang w:val="uk-UA"/>
              </w:rPr>
              <w:t xml:space="preserve">Орієнтовні питання: </w:t>
            </w:r>
            <w:r>
              <w:rPr>
                <w:color w:val="000000"/>
                <w:sz w:val="24"/>
                <w:lang w:val="uk-UA"/>
              </w:rPr>
              <w:t>пояснити сутність понять технологія, інформаційна технологія, сучасна та несучасна інформаційна технологія, навести приклади інформаційних технологій, вказати яким відомим кампаніям належить авторське право на вказані технології.</w:t>
            </w:r>
          </w:p>
          <w:p w:rsidR="009C19E4" w:rsidRPr="00271BBC" w:rsidRDefault="009C19E4" w:rsidP="0003530E">
            <w:pPr>
              <w:jc w:val="both"/>
              <w:rPr>
                <w:color w:val="000000"/>
                <w:sz w:val="24"/>
                <w:lang w:val="uk-UA"/>
              </w:rPr>
            </w:pPr>
          </w:p>
        </w:tc>
        <w:tc>
          <w:tcPr>
            <w:tcW w:w="4320" w:type="dxa"/>
            <w:tcBorders>
              <w:top w:val="single" w:sz="4" w:space="0" w:color="auto"/>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sidRPr="00271BBC">
              <w:rPr>
                <w:b/>
                <w:bCs/>
                <w:color w:val="000000"/>
                <w:sz w:val="24"/>
                <w:lang w:val="uk-UA"/>
              </w:rPr>
              <w:t>1</w:t>
            </w:r>
          </w:p>
        </w:tc>
      </w:tr>
      <w:tr w:rsidR="00E86AED" w:rsidRPr="00166962" w:rsidTr="0003530E">
        <w:trPr>
          <w:trHeight w:val="1220"/>
        </w:trPr>
        <w:tc>
          <w:tcPr>
            <w:tcW w:w="1440" w:type="dxa"/>
            <w:vMerge w:val="restart"/>
            <w:tcBorders>
              <w:top w:val="nil"/>
              <w:left w:val="single" w:sz="4" w:space="0" w:color="auto"/>
              <w:right w:val="single" w:sz="4" w:space="0" w:color="auto"/>
            </w:tcBorders>
            <w:vAlign w:val="center"/>
          </w:tcPr>
          <w:p w:rsidR="00E86AED" w:rsidRPr="00592125" w:rsidRDefault="00E86AED" w:rsidP="0003530E">
            <w:pPr>
              <w:jc w:val="center"/>
              <w:rPr>
                <w:color w:val="000000"/>
                <w:sz w:val="24"/>
                <w:lang w:val="uk-UA"/>
              </w:rPr>
            </w:pPr>
            <w:r w:rsidRPr="00592125">
              <w:rPr>
                <w:color w:val="000000"/>
                <w:sz w:val="24"/>
                <w:lang w:val="uk-UA"/>
              </w:rPr>
              <w:t>2</w:t>
            </w: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робота №</w:t>
            </w:r>
            <w:r>
              <w:rPr>
                <w:color w:val="000000"/>
                <w:sz w:val="24"/>
                <w:lang w:val="uk-UA"/>
              </w:rPr>
              <w:t>1</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sidRPr="00735490">
              <w:rPr>
                <w:color w:val="000000"/>
                <w:sz w:val="24"/>
                <w:lang w:val="uk-UA"/>
              </w:rPr>
              <w:t xml:space="preserve">Тема </w:t>
            </w:r>
            <w:r w:rsidRPr="00A00C8A">
              <w:rPr>
                <w:color w:val="000000"/>
                <w:sz w:val="24"/>
                <w:lang w:val="uk-UA"/>
              </w:rPr>
              <w:t>Класифікація та характеристики інформаційних технологій</w:t>
            </w:r>
            <w:r>
              <w:rPr>
                <w:color w:val="000000"/>
                <w:sz w:val="24"/>
                <w:lang w:val="uk-UA"/>
              </w:rPr>
              <w:t xml:space="preserve">. Офісні задачі та </w:t>
            </w:r>
          </w:p>
          <w:p w:rsidR="00E86AED" w:rsidRPr="00271BBC" w:rsidRDefault="00E86AED" w:rsidP="0003530E">
            <w:pPr>
              <w:jc w:val="both"/>
              <w:rPr>
                <w:color w:val="000000"/>
                <w:sz w:val="24"/>
                <w:lang w:val="uk-UA"/>
              </w:rPr>
            </w:pPr>
            <w:r w:rsidRPr="00271BBC">
              <w:rPr>
                <w:color w:val="000000"/>
                <w:sz w:val="24"/>
                <w:lang w:val="uk-UA"/>
              </w:rPr>
              <w:t xml:space="preserve">Завдання: </w:t>
            </w:r>
            <w:r>
              <w:rPr>
                <w:color w:val="000000"/>
                <w:sz w:val="24"/>
                <w:lang w:val="uk-UA"/>
              </w:rPr>
              <w:t xml:space="preserve">опрацювати матеріали лекції та додаткових джерел, сформулювати визначення офісної задачі, навести приклади офісних задач та програм для їх автоматизованого вирішення. Оформити отримані відповіді таблицею, зробити висновки. Підготувати звіт про виконану роботу у форматі текстового документу з </w:t>
            </w:r>
            <w:r>
              <w:rPr>
                <w:color w:val="000000"/>
                <w:sz w:val="24"/>
                <w:lang w:val="uk-UA"/>
              </w:rPr>
              <w:lastRenderedPageBreak/>
              <w:t>ілюстраціями.</w:t>
            </w: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lastRenderedPageBreak/>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963"/>
        </w:trPr>
        <w:tc>
          <w:tcPr>
            <w:tcW w:w="1440" w:type="dxa"/>
            <w:vMerge/>
            <w:tcBorders>
              <w:left w:val="single" w:sz="4" w:space="0" w:color="auto"/>
              <w:bottom w:val="nil"/>
              <w:right w:val="single" w:sz="4" w:space="0" w:color="auto"/>
            </w:tcBorders>
            <w:vAlign w:val="center"/>
          </w:tcPr>
          <w:p w:rsidR="00E86AED" w:rsidRPr="00592125" w:rsidRDefault="00E86AED" w:rsidP="0003530E">
            <w:pPr>
              <w:rPr>
                <w:color w:val="000000"/>
                <w:sz w:val="24"/>
                <w:lang w:val="uk-UA"/>
              </w:rPr>
            </w:pPr>
          </w:p>
        </w:tc>
        <w:tc>
          <w:tcPr>
            <w:tcW w:w="1980" w:type="dxa"/>
            <w:vMerge w:val="restart"/>
            <w:tcBorders>
              <w:top w:val="single" w:sz="4" w:space="0" w:color="auto"/>
              <w:left w:val="single" w:sz="4" w:space="0" w:color="auto"/>
              <w:bottom w:val="nil"/>
              <w:right w:val="single" w:sz="4" w:space="0" w:color="auto"/>
            </w:tcBorders>
            <w:vAlign w:val="center"/>
          </w:tcPr>
          <w:p w:rsidR="00E86AED" w:rsidRPr="00271BBC" w:rsidRDefault="00E86AED" w:rsidP="0003530E">
            <w:pPr>
              <w:jc w:val="center"/>
              <w:rPr>
                <w:color w:val="000000"/>
                <w:sz w:val="24"/>
                <w:lang w:val="uk-UA"/>
              </w:rPr>
            </w:pPr>
            <w:r w:rsidRPr="00271BBC">
              <w:rPr>
                <w:color w:val="000000"/>
                <w:sz w:val="24"/>
                <w:lang w:val="uk-UA"/>
              </w:rPr>
              <w:t>Опитування</w:t>
            </w:r>
          </w:p>
        </w:tc>
        <w:tc>
          <w:tcPr>
            <w:tcW w:w="6300" w:type="dxa"/>
            <w:vMerge w:val="restart"/>
            <w:tcBorders>
              <w:top w:val="nil"/>
              <w:left w:val="nil"/>
              <w:bottom w:val="nil"/>
              <w:right w:val="single" w:sz="4" w:space="0" w:color="auto"/>
            </w:tcBorders>
            <w:vAlign w:val="center"/>
          </w:tcPr>
          <w:p w:rsidR="00E86AED" w:rsidRPr="00271BBC" w:rsidRDefault="00E86AED" w:rsidP="0003530E">
            <w:pPr>
              <w:jc w:val="both"/>
              <w:rPr>
                <w:color w:val="000000"/>
                <w:sz w:val="24"/>
                <w:lang w:val="uk-UA"/>
              </w:rPr>
            </w:pPr>
            <w:r w:rsidRPr="001C4884">
              <w:rPr>
                <w:color w:val="000000"/>
                <w:sz w:val="24"/>
                <w:lang w:val="uk-UA"/>
              </w:rPr>
              <w:t xml:space="preserve">Орієнтовні питання: </w:t>
            </w:r>
            <w:r>
              <w:rPr>
                <w:color w:val="000000"/>
                <w:sz w:val="24"/>
                <w:lang w:val="uk-UA"/>
              </w:rPr>
              <w:t>пояснити сутність понять офісна задача, офісна програма, навести приклади офісних задач, офісних програм та інтернет-сервісів.</w:t>
            </w:r>
          </w:p>
        </w:tc>
        <w:tc>
          <w:tcPr>
            <w:tcW w:w="4320" w:type="dxa"/>
            <w:vMerge w:val="restart"/>
            <w:tcBorders>
              <w:top w:val="single" w:sz="4" w:space="0" w:color="auto"/>
              <w:left w:val="single" w:sz="4" w:space="0" w:color="auto"/>
              <w:bottom w:val="nil"/>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vMerge w:val="restart"/>
            <w:tcBorders>
              <w:top w:val="single" w:sz="4" w:space="0" w:color="auto"/>
              <w:left w:val="single" w:sz="4" w:space="0" w:color="auto"/>
              <w:bottom w:val="nil"/>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691"/>
        </w:trPr>
        <w:tc>
          <w:tcPr>
            <w:tcW w:w="1440" w:type="dxa"/>
            <w:tcBorders>
              <w:left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vMerge/>
            <w:tcBorders>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p>
        </w:tc>
        <w:tc>
          <w:tcPr>
            <w:tcW w:w="6300" w:type="dxa"/>
            <w:vMerge/>
            <w:tcBorders>
              <w:left w:val="nil"/>
              <w:bottom w:val="single" w:sz="4" w:space="0" w:color="auto"/>
              <w:right w:val="single" w:sz="4" w:space="0" w:color="auto"/>
            </w:tcBorders>
            <w:vAlign w:val="center"/>
          </w:tcPr>
          <w:p w:rsidR="00E86AED" w:rsidRPr="00897A9E" w:rsidRDefault="00E86AED" w:rsidP="0003530E">
            <w:pPr>
              <w:rPr>
                <w:color w:val="000000"/>
                <w:sz w:val="24"/>
                <w:lang w:val="uk-UA"/>
              </w:rPr>
            </w:pPr>
          </w:p>
        </w:tc>
        <w:tc>
          <w:tcPr>
            <w:tcW w:w="4320" w:type="dxa"/>
            <w:vMerge/>
            <w:tcBorders>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p>
        </w:tc>
        <w:tc>
          <w:tcPr>
            <w:tcW w:w="1080" w:type="dxa"/>
            <w:vMerge/>
            <w:tcBorders>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p>
        </w:tc>
      </w:tr>
      <w:tr w:rsidR="00E86AED" w:rsidRPr="00592125" w:rsidTr="0003530E">
        <w:trPr>
          <w:trHeight w:val="1083"/>
        </w:trPr>
        <w:tc>
          <w:tcPr>
            <w:tcW w:w="1440" w:type="dxa"/>
            <w:vMerge w:val="restart"/>
            <w:tcBorders>
              <w:top w:val="single" w:sz="4" w:space="0" w:color="auto"/>
              <w:left w:val="single" w:sz="4" w:space="0" w:color="auto"/>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3</w:t>
            </w:r>
          </w:p>
        </w:tc>
        <w:tc>
          <w:tcPr>
            <w:tcW w:w="1980" w:type="dxa"/>
            <w:tcBorders>
              <w:top w:val="single" w:sz="4" w:space="0" w:color="auto"/>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w:t>
            </w:r>
            <w:r>
              <w:rPr>
                <w:color w:val="000000"/>
                <w:sz w:val="24"/>
                <w:lang w:val="uk-UA"/>
              </w:rPr>
              <w:t>робота №2</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Популярні в світі пакети офісних програм</w:t>
            </w:r>
          </w:p>
          <w:p w:rsidR="00E86AED" w:rsidRDefault="00E86AED" w:rsidP="0003530E">
            <w:pPr>
              <w:jc w:val="both"/>
              <w:rPr>
                <w:color w:val="000000"/>
                <w:sz w:val="24"/>
                <w:lang w:val="uk-UA"/>
              </w:rPr>
            </w:pPr>
            <w:r w:rsidRPr="00271BBC">
              <w:rPr>
                <w:color w:val="000000"/>
                <w:sz w:val="24"/>
                <w:lang w:val="uk-UA"/>
              </w:rPr>
              <w:t xml:space="preserve">Завдання: </w:t>
            </w:r>
            <w:r>
              <w:rPr>
                <w:color w:val="000000"/>
                <w:sz w:val="24"/>
                <w:lang w:val="uk-UA"/>
              </w:rPr>
              <w:t xml:space="preserve">опрацювати матеріали лекції та додаткових джерел, </w:t>
            </w:r>
            <w:r w:rsidRPr="00622206">
              <w:rPr>
                <w:color w:val="000000"/>
                <w:sz w:val="24"/>
                <w:lang w:val="uk-UA"/>
              </w:rPr>
              <w:t xml:space="preserve">дослідити вміст, можливості, умови використання популярних офісних пакетів програм (MS Office, </w:t>
            </w:r>
            <w:proofErr w:type="spellStart"/>
            <w:r w:rsidRPr="00622206">
              <w:rPr>
                <w:color w:val="000000"/>
                <w:sz w:val="24"/>
                <w:lang w:val="uk-UA"/>
              </w:rPr>
              <w:t>OpenOffice</w:t>
            </w:r>
            <w:proofErr w:type="spellEnd"/>
            <w:r w:rsidRPr="00622206">
              <w:rPr>
                <w:color w:val="000000"/>
                <w:sz w:val="24"/>
                <w:lang w:val="uk-UA"/>
              </w:rPr>
              <w:t xml:space="preserve">, </w:t>
            </w:r>
            <w:proofErr w:type="spellStart"/>
            <w:r w:rsidRPr="00622206">
              <w:rPr>
                <w:color w:val="000000"/>
                <w:sz w:val="24"/>
                <w:lang w:val="uk-UA"/>
              </w:rPr>
              <w:t>Libre</w:t>
            </w:r>
            <w:proofErr w:type="spellEnd"/>
            <w:r w:rsidRPr="00622206">
              <w:rPr>
                <w:color w:val="000000"/>
                <w:sz w:val="24"/>
                <w:lang w:val="uk-UA"/>
              </w:rPr>
              <w:t xml:space="preserve"> Office, WPS Office). </w:t>
            </w:r>
            <w:r>
              <w:rPr>
                <w:color w:val="000000"/>
                <w:sz w:val="24"/>
                <w:lang w:val="uk-UA"/>
              </w:rPr>
              <w:t>Оформити отримані відповіді таблицею, зробити висновки. Підготувати звіт про виконану роботу у форматі текстового документу з ілюстраціями.</w:t>
            </w:r>
          </w:p>
          <w:p w:rsidR="009C19E4" w:rsidRPr="00622206" w:rsidRDefault="009C19E4"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1468"/>
        </w:trPr>
        <w:tc>
          <w:tcPr>
            <w:tcW w:w="1440" w:type="dxa"/>
            <w:vMerge/>
            <w:tcBorders>
              <w:left w:val="single" w:sz="4" w:space="0" w:color="auto"/>
              <w:bottom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Pr>
                <w:color w:val="000000"/>
                <w:sz w:val="24"/>
                <w:lang w:val="uk-UA"/>
              </w:rPr>
              <w:t xml:space="preserve"> пояснити сутність понять офісна задача, офісна програма, пакет офісних програм, навести приклади програм та пакетів програм для вирішення офісних задач, навести приклади офісних задач, </w:t>
            </w:r>
            <w:proofErr w:type="spellStart"/>
            <w:r>
              <w:rPr>
                <w:color w:val="000000"/>
                <w:sz w:val="24"/>
                <w:lang w:val="uk-UA"/>
              </w:rPr>
              <w:t>обгрунтувати</w:t>
            </w:r>
            <w:proofErr w:type="spellEnd"/>
            <w:r>
              <w:rPr>
                <w:color w:val="000000"/>
                <w:sz w:val="24"/>
                <w:lang w:val="uk-UA"/>
              </w:rPr>
              <w:t xml:space="preserve"> ідею популярності певних програм, навести приклади популярних типів файлів, що використовуються при роботі з офісними пакетами програм.</w:t>
            </w:r>
          </w:p>
          <w:p w:rsidR="009C19E4" w:rsidRPr="00622206" w:rsidRDefault="009C19E4"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1</w:t>
            </w:r>
          </w:p>
        </w:tc>
      </w:tr>
      <w:tr w:rsidR="00E86AED" w:rsidRPr="00592125" w:rsidTr="0003530E">
        <w:trPr>
          <w:trHeight w:val="1083"/>
        </w:trPr>
        <w:tc>
          <w:tcPr>
            <w:tcW w:w="1440" w:type="dxa"/>
            <w:vMerge w:val="restart"/>
            <w:tcBorders>
              <w:top w:val="single" w:sz="4" w:space="0" w:color="auto"/>
              <w:left w:val="single" w:sz="4" w:space="0" w:color="auto"/>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w:t>
            </w:r>
            <w:r>
              <w:rPr>
                <w:color w:val="000000"/>
                <w:sz w:val="24"/>
                <w:lang w:val="uk-UA"/>
              </w:rPr>
              <w:t>робота №2</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Порівняння вмісту та можливостей популярних пакетів офісних програм</w:t>
            </w:r>
          </w:p>
          <w:p w:rsidR="00E86AED" w:rsidRDefault="00E86AED" w:rsidP="0003530E">
            <w:pPr>
              <w:jc w:val="both"/>
              <w:rPr>
                <w:color w:val="000000"/>
                <w:sz w:val="24"/>
                <w:lang w:val="uk-UA"/>
              </w:rPr>
            </w:pPr>
            <w:r w:rsidRPr="00271BBC">
              <w:rPr>
                <w:color w:val="000000"/>
                <w:sz w:val="24"/>
                <w:lang w:val="uk-UA"/>
              </w:rPr>
              <w:t xml:space="preserve">Завдання: </w:t>
            </w:r>
            <w:r>
              <w:rPr>
                <w:color w:val="000000"/>
                <w:sz w:val="24"/>
                <w:lang w:val="uk-UA"/>
              </w:rPr>
              <w:t>на прикладах пакетів</w:t>
            </w:r>
            <w:r w:rsidRPr="00622206">
              <w:rPr>
                <w:color w:val="000000"/>
                <w:sz w:val="24"/>
                <w:lang w:val="uk-UA"/>
              </w:rPr>
              <w:t xml:space="preserve"> MS Office</w:t>
            </w:r>
            <w:r>
              <w:rPr>
                <w:color w:val="000000"/>
                <w:sz w:val="24"/>
                <w:lang w:val="uk-UA"/>
              </w:rPr>
              <w:t xml:space="preserve"> та </w:t>
            </w:r>
            <w:proofErr w:type="spellStart"/>
            <w:r w:rsidRPr="00622206">
              <w:rPr>
                <w:color w:val="000000"/>
                <w:sz w:val="24"/>
                <w:lang w:val="uk-UA"/>
              </w:rPr>
              <w:t>Libre</w:t>
            </w:r>
            <w:proofErr w:type="spellEnd"/>
            <w:r w:rsidRPr="00622206">
              <w:rPr>
                <w:color w:val="000000"/>
                <w:sz w:val="24"/>
                <w:lang w:val="uk-UA"/>
              </w:rPr>
              <w:t xml:space="preserve"> Office</w:t>
            </w:r>
            <w:r>
              <w:rPr>
                <w:color w:val="000000"/>
                <w:sz w:val="24"/>
                <w:lang w:val="uk-UA"/>
              </w:rPr>
              <w:t xml:space="preserve"> провести порівняльний аналіз вмісту (складу) , інтерфейсу та функціональності традиційного офісного пакету програм. Оформити отримані відповіді таблицею, зробити висновки. Підготувати звіт про виконану роботу у форматі текстового документу.</w:t>
            </w:r>
          </w:p>
          <w:p w:rsidR="009C19E4" w:rsidRPr="00A00C8A" w:rsidRDefault="009C19E4"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1468"/>
        </w:trPr>
        <w:tc>
          <w:tcPr>
            <w:tcW w:w="1440" w:type="dxa"/>
            <w:vMerge/>
            <w:tcBorders>
              <w:left w:val="single" w:sz="4" w:space="0" w:color="auto"/>
              <w:bottom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Pr>
                <w:color w:val="000000"/>
                <w:sz w:val="24"/>
                <w:lang w:val="uk-UA"/>
              </w:rPr>
              <w:t xml:space="preserve"> пояснити  призначення текстових процесорів, табличних процесорів, програм для роботи з презентаціями, програм для роботи з публікаціями, систем управляння базами даних, поштових клієнтів. Навести приклади таких програм,</w:t>
            </w:r>
          </w:p>
          <w:p w:rsidR="009C19E4" w:rsidRPr="004B33EF" w:rsidRDefault="009C19E4"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t>2</w:t>
            </w:r>
          </w:p>
        </w:tc>
      </w:tr>
      <w:tr w:rsidR="00E86AED" w:rsidRPr="00592125" w:rsidTr="0003530E">
        <w:trPr>
          <w:trHeight w:val="1083"/>
        </w:trPr>
        <w:tc>
          <w:tcPr>
            <w:tcW w:w="1440" w:type="dxa"/>
            <w:vMerge w:val="restart"/>
            <w:tcBorders>
              <w:top w:val="single" w:sz="4" w:space="0" w:color="auto"/>
              <w:left w:val="single" w:sz="4" w:space="0" w:color="auto"/>
              <w:right w:val="single" w:sz="4" w:space="0" w:color="auto"/>
            </w:tcBorders>
            <w:vAlign w:val="center"/>
          </w:tcPr>
          <w:p w:rsidR="00E86AED" w:rsidRPr="00592125" w:rsidRDefault="00E86AED" w:rsidP="0003530E">
            <w:pPr>
              <w:jc w:val="center"/>
              <w:rPr>
                <w:color w:val="000000"/>
                <w:sz w:val="24"/>
                <w:lang w:val="uk-UA"/>
              </w:rPr>
            </w:pPr>
            <w:r>
              <w:rPr>
                <w:color w:val="000000"/>
                <w:sz w:val="24"/>
                <w:lang w:val="uk-UA"/>
              </w:rPr>
              <w:t>5</w:t>
            </w:r>
          </w:p>
        </w:tc>
        <w:tc>
          <w:tcPr>
            <w:tcW w:w="1980" w:type="dxa"/>
            <w:tcBorders>
              <w:top w:val="single" w:sz="4" w:space="0" w:color="auto"/>
              <w:left w:val="single" w:sz="4" w:space="0" w:color="auto"/>
              <w:bottom w:val="single" w:sz="4" w:space="0" w:color="auto"/>
              <w:right w:val="single" w:sz="4" w:space="0" w:color="auto"/>
            </w:tcBorders>
            <w:vAlign w:val="center"/>
          </w:tcPr>
          <w:p w:rsidR="00E86AED" w:rsidRPr="00271BBC" w:rsidRDefault="00E86AED" w:rsidP="0003530E">
            <w:pPr>
              <w:jc w:val="center"/>
              <w:rPr>
                <w:color w:val="000000"/>
                <w:sz w:val="24"/>
                <w:lang w:val="uk-UA"/>
              </w:rPr>
            </w:pPr>
            <w:r>
              <w:rPr>
                <w:color w:val="000000"/>
                <w:sz w:val="24"/>
                <w:lang w:val="uk-UA"/>
              </w:rPr>
              <w:t>Практична</w:t>
            </w:r>
            <w:r w:rsidRPr="00271BBC">
              <w:rPr>
                <w:color w:val="000000"/>
                <w:sz w:val="24"/>
                <w:lang w:val="uk-UA"/>
              </w:rPr>
              <w:t xml:space="preserve"> </w:t>
            </w:r>
            <w:r>
              <w:rPr>
                <w:color w:val="000000"/>
                <w:sz w:val="24"/>
                <w:lang w:val="uk-UA"/>
              </w:rPr>
              <w:t>робота №3</w:t>
            </w:r>
          </w:p>
        </w:tc>
        <w:tc>
          <w:tcPr>
            <w:tcW w:w="6300" w:type="dxa"/>
            <w:tcBorders>
              <w:top w:val="nil"/>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 xml:space="preserve">Тема </w:t>
            </w:r>
            <w:r w:rsidRPr="00A00C8A">
              <w:rPr>
                <w:color w:val="000000"/>
                <w:sz w:val="24"/>
                <w:lang w:val="uk-UA"/>
              </w:rPr>
              <w:t>Редагування та форматування документів. Створення комплексного документа</w:t>
            </w:r>
          </w:p>
          <w:p w:rsidR="00E86AED" w:rsidRDefault="00E86AED" w:rsidP="0003530E">
            <w:pPr>
              <w:jc w:val="both"/>
              <w:rPr>
                <w:color w:val="000000"/>
                <w:sz w:val="24"/>
                <w:lang w:val="uk-UA"/>
              </w:rPr>
            </w:pPr>
            <w:r w:rsidRPr="00271BBC">
              <w:rPr>
                <w:color w:val="000000"/>
                <w:sz w:val="24"/>
                <w:lang w:val="uk-UA"/>
              </w:rPr>
              <w:t xml:space="preserve">Завдання: </w:t>
            </w:r>
            <w:r>
              <w:rPr>
                <w:color w:val="000000"/>
                <w:sz w:val="24"/>
                <w:lang w:val="uk-UA"/>
              </w:rPr>
              <w:t>підготувати документ «Правила безпечного навчання в шкільному кабінеті інформатики». Провести редагування та форматування документа за певними правилами. Додати таблиці та ілюстрації. Створити та застосувати для певного фрагменту документа власний стиль форматування. Додати титульний аркуш, автоматизований зміст, список ілюстрацій. Продемонструвати застосування списків. Зберегти документ у двох популярних форматах. Підготувати звіт про виконану роботу.</w:t>
            </w:r>
          </w:p>
          <w:p w:rsidR="009C19E4" w:rsidRPr="00B03AA2" w:rsidRDefault="009C19E4" w:rsidP="0003530E">
            <w:pPr>
              <w:jc w:val="both"/>
              <w:rPr>
                <w:color w:val="000000"/>
                <w:sz w:val="24"/>
                <w:lang w:val="uk-UA"/>
              </w:rPr>
            </w:pPr>
          </w:p>
        </w:tc>
        <w:tc>
          <w:tcPr>
            <w:tcW w:w="432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both"/>
              <w:rPr>
                <w:color w:val="000000"/>
                <w:sz w:val="24"/>
                <w:lang w:val="uk-UA"/>
              </w:rPr>
            </w:pPr>
            <w:r w:rsidRPr="00271BBC">
              <w:rPr>
                <w:color w:val="000000"/>
                <w:sz w:val="24"/>
                <w:lang w:val="uk-UA"/>
              </w:rPr>
              <w:t>Повне виконання завдання оцінюється в 4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sidRPr="00271BBC">
              <w:rPr>
                <w:b/>
                <w:bCs/>
                <w:color w:val="000000"/>
                <w:sz w:val="24"/>
                <w:lang w:val="uk-UA"/>
              </w:rPr>
              <w:t>4</w:t>
            </w:r>
          </w:p>
        </w:tc>
      </w:tr>
      <w:tr w:rsidR="00E86AED" w:rsidRPr="00592125" w:rsidTr="0003530E">
        <w:trPr>
          <w:trHeight w:val="525"/>
        </w:trPr>
        <w:tc>
          <w:tcPr>
            <w:tcW w:w="1440" w:type="dxa"/>
            <w:vMerge/>
            <w:tcBorders>
              <w:left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rsidR="00E86AED" w:rsidRDefault="00E86AED" w:rsidP="0003530E">
            <w:pPr>
              <w:jc w:val="both"/>
              <w:rPr>
                <w:color w:val="000000"/>
                <w:sz w:val="24"/>
                <w:lang w:val="uk-UA"/>
              </w:rPr>
            </w:pPr>
            <w:r>
              <w:rPr>
                <w:color w:val="000000"/>
                <w:sz w:val="24"/>
                <w:lang w:val="uk-UA"/>
              </w:rPr>
              <w:t>Орієнтовні п</w:t>
            </w:r>
            <w:r w:rsidRPr="00271BBC">
              <w:rPr>
                <w:color w:val="000000"/>
                <w:sz w:val="24"/>
                <w:lang w:val="uk-UA"/>
              </w:rPr>
              <w:t>итання:</w:t>
            </w:r>
            <w:r>
              <w:rPr>
                <w:color w:val="000000"/>
                <w:sz w:val="24"/>
                <w:lang w:val="uk-UA"/>
              </w:rPr>
              <w:t xml:space="preserve"> пояснити сутність понять редагування та форматування тексту, навести приклади </w:t>
            </w:r>
            <w:r>
              <w:rPr>
                <w:color w:val="000000"/>
                <w:sz w:val="24"/>
                <w:lang w:val="uk-UA"/>
              </w:rPr>
              <w:lastRenderedPageBreak/>
              <w:t>операцій, що відносяться до редагування та форматування, пояснити різницю між простим та комплексним документами. На прикладі обраного текстового процесора пояснити процедуру створення комплексного документу у певному форматі.</w:t>
            </w:r>
          </w:p>
          <w:p w:rsidR="009C19E4" w:rsidRPr="004B33EF" w:rsidRDefault="009C19E4" w:rsidP="0003530E">
            <w:pPr>
              <w:jc w:val="both"/>
              <w:rPr>
                <w:color w:val="000000"/>
                <w:sz w:val="24"/>
                <w:lang w:val="uk-UA"/>
              </w:rPr>
            </w:pPr>
            <w:bookmarkStart w:id="0" w:name="_GoBack"/>
            <w:bookmarkEnd w:id="0"/>
          </w:p>
        </w:tc>
        <w:tc>
          <w:tcPr>
            <w:tcW w:w="4320" w:type="dxa"/>
            <w:tcBorders>
              <w:top w:val="nil"/>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r w:rsidRPr="00271BBC">
              <w:rPr>
                <w:color w:val="000000"/>
                <w:sz w:val="24"/>
                <w:lang w:val="uk-UA"/>
              </w:rPr>
              <w:lastRenderedPageBreak/>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w:t>
            </w:r>
            <w:r w:rsidRPr="00271BBC">
              <w:rPr>
                <w:color w:val="000000"/>
                <w:sz w:val="24"/>
                <w:lang w:val="uk-UA"/>
              </w:rPr>
              <w:lastRenderedPageBreak/>
              <w:t xml:space="preserve">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r>
              <w:rPr>
                <w:b/>
                <w:bCs/>
                <w:color w:val="000000"/>
                <w:sz w:val="24"/>
                <w:lang w:val="uk-UA"/>
              </w:rPr>
              <w:lastRenderedPageBreak/>
              <w:t>2</w:t>
            </w:r>
          </w:p>
        </w:tc>
      </w:tr>
      <w:tr w:rsidR="00E86AED" w:rsidRPr="00592125" w:rsidTr="0003530E">
        <w:trPr>
          <w:trHeight w:val="330"/>
        </w:trPr>
        <w:tc>
          <w:tcPr>
            <w:tcW w:w="1440" w:type="dxa"/>
            <w:vMerge/>
            <w:tcBorders>
              <w:left w:val="single" w:sz="4" w:space="0" w:color="auto"/>
              <w:bottom w:val="single" w:sz="4" w:space="0" w:color="auto"/>
              <w:right w:val="single" w:sz="4" w:space="0" w:color="auto"/>
            </w:tcBorders>
            <w:vAlign w:val="center"/>
          </w:tcPr>
          <w:p w:rsidR="00E86AED" w:rsidRPr="00592125" w:rsidRDefault="00E86AED" w:rsidP="0003530E">
            <w:pPr>
              <w:rPr>
                <w:color w:val="000000"/>
                <w:sz w:val="24"/>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E86AED" w:rsidRPr="00271BBC" w:rsidRDefault="00E86AED" w:rsidP="0003530E">
            <w:pPr>
              <w:rPr>
                <w:color w:val="000000"/>
                <w:sz w:val="24"/>
                <w:lang w:val="uk-UA"/>
              </w:rPr>
            </w:pPr>
          </w:p>
        </w:tc>
        <w:tc>
          <w:tcPr>
            <w:tcW w:w="6300" w:type="dxa"/>
            <w:tcBorders>
              <w:top w:val="single" w:sz="4" w:space="0" w:color="auto"/>
              <w:left w:val="nil"/>
              <w:bottom w:val="single" w:sz="4" w:space="0" w:color="auto"/>
              <w:right w:val="single" w:sz="4" w:space="0" w:color="auto"/>
            </w:tcBorders>
            <w:vAlign w:val="center"/>
          </w:tcPr>
          <w:p w:rsidR="00E86AED" w:rsidRPr="00271BBC" w:rsidRDefault="00E86AED" w:rsidP="0003530E">
            <w:pPr>
              <w:rPr>
                <w:color w:val="000000"/>
                <w:sz w:val="24"/>
                <w:lang w:val="uk-UA"/>
              </w:rPr>
            </w:pPr>
          </w:p>
        </w:tc>
        <w:tc>
          <w:tcPr>
            <w:tcW w:w="4320" w:type="dxa"/>
            <w:tcBorders>
              <w:top w:val="single" w:sz="4" w:space="0" w:color="auto"/>
              <w:left w:val="single" w:sz="4" w:space="0" w:color="auto"/>
              <w:bottom w:val="single" w:sz="4" w:space="0" w:color="auto"/>
              <w:right w:val="single" w:sz="4" w:space="0" w:color="auto"/>
            </w:tcBorders>
          </w:tcPr>
          <w:p w:rsidR="00E86AED" w:rsidRPr="00271BBC" w:rsidRDefault="00E86AED" w:rsidP="0003530E">
            <w:pPr>
              <w:rPr>
                <w:color w:val="000000"/>
                <w:sz w:val="24"/>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E86AED" w:rsidRPr="00271BBC" w:rsidRDefault="00E86AED" w:rsidP="0003530E">
            <w:pPr>
              <w:jc w:val="center"/>
              <w:rPr>
                <w:b/>
                <w:bCs/>
                <w:color w:val="000000"/>
                <w:sz w:val="24"/>
                <w:lang w:val="uk-UA"/>
              </w:rPr>
            </w:pPr>
          </w:p>
        </w:tc>
      </w:tr>
    </w:tbl>
    <w:p w:rsidR="008319A6" w:rsidRDefault="009C19E4"/>
    <w:sectPr w:rsidR="008319A6" w:rsidSect="00E86A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8276B"/>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ED"/>
    <w:rsid w:val="009C19E4"/>
    <w:rsid w:val="00A7577D"/>
    <w:rsid w:val="00AA58C7"/>
    <w:rsid w:val="00E8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E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E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zga</dc:creator>
  <cp:lastModifiedBy>zga</cp:lastModifiedBy>
  <cp:revision>2</cp:revision>
  <dcterms:created xsi:type="dcterms:W3CDTF">2022-01-06T09:58:00Z</dcterms:created>
  <dcterms:modified xsi:type="dcterms:W3CDTF">2022-01-06T10:09:00Z</dcterms:modified>
</cp:coreProperties>
</file>