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ED" w:rsidRDefault="00557372" w:rsidP="00557372">
      <w:pPr>
        <w:spacing w:after="120"/>
        <w:jc w:val="center"/>
        <w:rPr>
          <w:b/>
          <w:szCs w:val="28"/>
          <w:lang w:val="uk-UA"/>
        </w:rPr>
      </w:pPr>
      <w:r>
        <w:rPr>
          <w:b/>
          <w:szCs w:val="28"/>
          <w:lang w:val="uk-UA"/>
        </w:rPr>
        <w:t>Практичні заняття Розділ 2</w:t>
      </w:r>
    </w:p>
    <w:tbl>
      <w:tblPr>
        <w:tblW w:w="15120" w:type="dxa"/>
        <w:tblInd w:w="-72" w:type="dxa"/>
        <w:tblLayout w:type="fixed"/>
        <w:tblLook w:val="00A0" w:firstRow="1" w:lastRow="0" w:firstColumn="1" w:lastColumn="0" w:noHBand="0" w:noVBand="0"/>
      </w:tblPr>
      <w:tblGrid>
        <w:gridCol w:w="1440"/>
        <w:gridCol w:w="1980"/>
        <w:gridCol w:w="6300"/>
        <w:gridCol w:w="4320"/>
        <w:gridCol w:w="1080"/>
      </w:tblGrid>
      <w:tr w:rsidR="00E86AED" w:rsidRPr="00592125" w:rsidTr="0003530E">
        <w:trPr>
          <w:trHeight w:val="930"/>
          <w:tblHeader/>
        </w:trPr>
        <w:tc>
          <w:tcPr>
            <w:tcW w:w="1440" w:type="dxa"/>
            <w:tcBorders>
              <w:top w:val="single" w:sz="4" w:space="0" w:color="auto"/>
              <w:left w:val="single" w:sz="4" w:space="0" w:color="auto"/>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 змістового модуля</w:t>
            </w:r>
          </w:p>
        </w:tc>
        <w:tc>
          <w:tcPr>
            <w:tcW w:w="198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Вид поточного контрольного заходу</w:t>
            </w:r>
          </w:p>
        </w:tc>
        <w:tc>
          <w:tcPr>
            <w:tcW w:w="630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Зміст поточного контрольного заходу</w:t>
            </w:r>
          </w:p>
        </w:tc>
        <w:tc>
          <w:tcPr>
            <w:tcW w:w="432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Критерії оцінювання</w:t>
            </w:r>
          </w:p>
        </w:tc>
        <w:tc>
          <w:tcPr>
            <w:tcW w:w="108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Усього балів</w:t>
            </w:r>
          </w:p>
        </w:tc>
      </w:tr>
      <w:tr w:rsidR="00E86AED" w:rsidRPr="00592125" w:rsidTr="0003530E">
        <w:trPr>
          <w:trHeight w:val="721"/>
        </w:trPr>
        <w:tc>
          <w:tcPr>
            <w:tcW w:w="1440" w:type="dxa"/>
            <w:vMerge w:val="restart"/>
            <w:tcBorders>
              <w:top w:val="nil"/>
              <w:left w:val="single" w:sz="4" w:space="0" w:color="auto"/>
              <w:bottom w:val="single" w:sz="4" w:space="0" w:color="000000"/>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6</w:t>
            </w: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робота №</w:t>
            </w:r>
            <w:r>
              <w:rPr>
                <w:color w:val="000000"/>
                <w:sz w:val="24"/>
                <w:lang w:val="uk-UA"/>
              </w:rPr>
              <w:t>4</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 xml:space="preserve">Тема </w:t>
            </w:r>
            <w:r w:rsidRPr="00A00C8A">
              <w:rPr>
                <w:color w:val="000000"/>
                <w:sz w:val="24"/>
                <w:lang w:val="uk-UA"/>
              </w:rPr>
              <w:t>Редагування та форматування табличних даних. Організація обчислень в таблицях з використанням формул</w:t>
            </w:r>
          </w:p>
          <w:p w:rsidR="00E86AED" w:rsidRDefault="00E86AED" w:rsidP="0003530E">
            <w:pPr>
              <w:jc w:val="both"/>
              <w:rPr>
                <w:color w:val="000000"/>
                <w:sz w:val="24"/>
                <w:lang w:val="uk-UA"/>
              </w:rPr>
            </w:pPr>
            <w:r w:rsidRPr="00271BBC">
              <w:rPr>
                <w:color w:val="000000"/>
                <w:sz w:val="24"/>
                <w:lang w:val="uk-UA"/>
              </w:rPr>
              <w:t>Завдання:</w:t>
            </w:r>
            <w:r>
              <w:rPr>
                <w:color w:val="000000"/>
                <w:sz w:val="24"/>
                <w:lang w:val="uk-UA"/>
              </w:rPr>
              <w:t xml:space="preserve"> підготувати таблицю реєстрації матеріальних цінностей шкільного комп’ютерного класу, використати формули для обчислення вартості меблів, комп’ютерної техніки, програмного забезпечення. </w:t>
            </w:r>
            <w:proofErr w:type="spellStart"/>
            <w:r>
              <w:rPr>
                <w:color w:val="000000"/>
                <w:sz w:val="24"/>
                <w:lang w:val="uk-UA"/>
              </w:rPr>
              <w:t>Відформатувати</w:t>
            </w:r>
            <w:proofErr w:type="spellEnd"/>
            <w:r>
              <w:rPr>
                <w:color w:val="000000"/>
                <w:sz w:val="24"/>
                <w:lang w:val="uk-UA"/>
              </w:rPr>
              <w:t xml:space="preserve"> таблицю за певними правилами. Підготувати звіт про виконану роботу.</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2 бали;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D31558" w:rsidRDefault="00E86AED" w:rsidP="0003530E">
            <w:pPr>
              <w:jc w:val="center"/>
              <w:rPr>
                <w:b/>
                <w:bCs/>
                <w:color w:val="000000"/>
                <w:sz w:val="20"/>
                <w:szCs w:val="20"/>
                <w:lang w:val="uk-UA"/>
              </w:rPr>
            </w:pPr>
            <w:r>
              <w:rPr>
                <w:b/>
                <w:bCs/>
                <w:color w:val="000000"/>
                <w:sz w:val="24"/>
                <w:lang w:val="uk-UA"/>
              </w:rPr>
              <w:t>2</w:t>
            </w:r>
          </w:p>
        </w:tc>
      </w:tr>
      <w:tr w:rsidR="00E86AED" w:rsidRPr="00592125" w:rsidTr="0003530E">
        <w:trPr>
          <w:trHeight w:val="310"/>
        </w:trPr>
        <w:tc>
          <w:tcPr>
            <w:tcW w:w="1440" w:type="dxa"/>
            <w:vMerge/>
            <w:tcBorders>
              <w:top w:val="nil"/>
              <w:left w:val="single" w:sz="4" w:space="0" w:color="auto"/>
              <w:bottom w:val="single" w:sz="4" w:space="0" w:color="000000"/>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Орієнтовні п</w:t>
            </w:r>
            <w:r w:rsidRPr="00271BBC">
              <w:rPr>
                <w:color w:val="000000"/>
                <w:sz w:val="24"/>
                <w:lang w:val="uk-UA"/>
              </w:rPr>
              <w:t>итання:</w:t>
            </w:r>
            <w:r>
              <w:rPr>
                <w:color w:val="000000"/>
                <w:sz w:val="24"/>
                <w:lang w:val="uk-UA"/>
              </w:rPr>
              <w:t xml:space="preserve"> пояснити відмінності між поняттями редагування та форматування таблиці, пояснити сутність поняття комірка, адреса комірки, формула, посилання у формулах, типи посилань, вбудовані функції. </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0,2</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sidRPr="00271BBC">
              <w:rPr>
                <w:b/>
                <w:bCs/>
                <w:color w:val="000000"/>
                <w:sz w:val="24"/>
                <w:lang w:val="uk-UA"/>
              </w:rPr>
              <w:t>1</w:t>
            </w:r>
          </w:p>
        </w:tc>
      </w:tr>
      <w:tr w:rsidR="00E86AED" w:rsidRPr="00592125" w:rsidTr="00557372">
        <w:trPr>
          <w:trHeight w:val="604"/>
        </w:trPr>
        <w:tc>
          <w:tcPr>
            <w:tcW w:w="1440" w:type="dxa"/>
            <w:vMerge w:val="restart"/>
            <w:tcBorders>
              <w:top w:val="nil"/>
              <w:left w:val="single" w:sz="4" w:space="0" w:color="auto"/>
              <w:bottom w:val="single" w:sz="4" w:space="0" w:color="000000"/>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7</w:t>
            </w: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робота №</w:t>
            </w:r>
            <w:r>
              <w:rPr>
                <w:color w:val="000000"/>
                <w:sz w:val="24"/>
                <w:lang w:val="uk-UA"/>
              </w:rPr>
              <w:t>4</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 xml:space="preserve">Тема </w:t>
            </w:r>
            <w:r w:rsidRPr="00A00C8A">
              <w:rPr>
                <w:color w:val="000000"/>
                <w:sz w:val="24"/>
                <w:lang w:val="uk-UA"/>
              </w:rPr>
              <w:t>Діаграми та надбудови під час використання табличних процесорів</w:t>
            </w:r>
          </w:p>
          <w:p w:rsidR="00E86AED" w:rsidRDefault="00E86AED" w:rsidP="0003530E">
            <w:pPr>
              <w:jc w:val="both"/>
              <w:rPr>
                <w:color w:val="000000"/>
                <w:sz w:val="24"/>
                <w:lang w:val="uk-UA"/>
              </w:rPr>
            </w:pPr>
            <w:r w:rsidRPr="00271BBC">
              <w:rPr>
                <w:color w:val="000000"/>
                <w:sz w:val="24"/>
                <w:lang w:val="uk-UA"/>
              </w:rPr>
              <w:t xml:space="preserve">Завдання: </w:t>
            </w:r>
            <w:r>
              <w:rPr>
                <w:color w:val="000000"/>
                <w:sz w:val="24"/>
                <w:lang w:val="uk-UA"/>
              </w:rPr>
              <w:t xml:space="preserve">за таблицею з попередньої роботи побудувати стовбчасту діаграму вартостей матеріальних цінностей комп’ютерного класу, визначити максимальну та мінімальну ціну з використанням діаграми та з використанням відповідних функцій табличного процесора, побудувати кругову діаграму для зображення часток вартостей меблів, комп’ютерної техніки, програмного забезпечення від загальної вартості матеріальних цінностей класу. Письмово розкрити питання ефективності діаграми як форми подання інформації. Ознайомитись з правилами застосування </w:t>
            </w:r>
            <w:r>
              <w:rPr>
                <w:color w:val="000000"/>
                <w:sz w:val="24"/>
                <w:lang w:val="uk-UA"/>
              </w:rPr>
              <w:lastRenderedPageBreak/>
              <w:t>надбудов Пошук рішення та Підбір параметру. Навести по одному прикладу задач (з розв’язками) на використання зазначених надбудов з шкільних підручників інформатики. Підготувати звіт про виконану роботу.</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lastRenderedPageBreak/>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BF197F"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353"/>
        </w:trPr>
        <w:tc>
          <w:tcPr>
            <w:tcW w:w="1440" w:type="dxa"/>
            <w:vMerge/>
            <w:tcBorders>
              <w:top w:val="nil"/>
              <w:left w:val="single" w:sz="4" w:space="0" w:color="auto"/>
              <w:bottom w:val="single" w:sz="4" w:space="0" w:color="000000"/>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Орієнтовні п</w:t>
            </w:r>
            <w:r w:rsidRPr="00271BBC">
              <w:rPr>
                <w:color w:val="000000"/>
                <w:sz w:val="24"/>
                <w:lang w:val="uk-UA"/>
              </w:rPr>
              <w:t>итання</w:t>
            </w:r>
            <w:r w:rsidRPr="00972A8B">
              <w:rPr>
                <w:color w:val="000000"/>
                <w:sz w:val="24"/>
                <w:lang w:val="uk-UA"/>
              </w:rPr>
              <w:t xml:space="preserve">: </w:t>
            </w:r>
            <w:r>
              <w:rPr>
                <w:color w:val="000000"/>
                <w:sz w:val="24"/>
                <w:lang w:val="uk-UA"/>
              </w:rPr>
              <w:t xml:space="preserve">доцільність візуалізації </w:t>
            </w:r>
            <w:proofErr w:type="spellStart"/>
            <w:r>
              <w:rPr>
                <w:color w:val="000000"/>
                <w:sz w:val="24"/>
                <w:lang w:val="uk-UA"/>
              </w:rPr>
              <w:t>залежностей</w:t>
            </w:r>
            <w:proofErr w:type="spellEnd"/>
            <w:r>
              <w:rPr>
                <w:color w:val="000000"/>
                <w:sz w:val="24"/>
                <w:lang w:val="uk-UA"/>
              </w:rPr>
              <w:t xml:space="preserve"> між даними, типи діаграм, параметри оформлення та налаштування діаграм, приклади надбудов табличного процесора, умови та специфіка їх використання.</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0,2</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D31558" w:rsidRDefault="00E86AED" w:rsidP="0003530E">
            <w:pPr>
              <w:jc w:val="center"/>
              <w:rPr>
                <w:b/>
                <w:bCs/>
                <w:color w:val="000000"/>
                <w:sz w:val="20"/>
                <w:szCs w:val="20"/>
                <w:lang w:val="uk-UA"/>
              </w:rPr>
            </w:pPr>
            <w:r>
              <w:rPr>
                <w:b/>
                <w:bCs/>
                <w:color w:val="000000"/>
                <w:sz w:val="24"/>
                <w:lang w:val="uk-UA"/>
              </w:rPr>
              <w:t>1</w:t>
            </w:r>
          </w:p>
        </w:tc>
      </w:tr>
      <w:tr w:rsidR="00E86AED" w:rsidRPr="00592125" w:rsidTr="0003530E">
        <w:trPr>
          <w:trHeight w:val="977"/>
        </w:trPr>
        <w:tc>
          <w:tcPr>
            <w:tcW w:w="1440" w:type="dxa"/>
            <w:vMerge w:val="restart"/>
            <w:tcBorders>
              <w:top w:val="nil"/>
              <w:left w:val="single" w:sz="4" w:space="0" w:color="auto"/>
              <w:bottom w:val="single" w:sz="4" w:space="0" w:color="000000"/>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8</w:t>
            </w: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робота №</w:t>
            </w:r>
            <w:r>
              <w:rPr>
                <w:color w:val="000000"/>
                <w:sz w:val="24"/>
                <w:lang w:val="uk-UA"/>
              </w:rPr>
              <w:t>5</w:t>
            </w:r>
          </w:p>
        </w:tc>
        <w:tc>
          <w:tcPr>
            <w:tcW w:w="6300" w:type="dxa"/>
            <w:tcBorders>
              <w:top w:val="nil"/>
              <w:left w:val="nil"/>
              <w:bottom w:val="single" w:sz="4" w:space="0" w:color="auto"/>
              <w:right w:val="single" w:sz="4" w:space="0" w:color="auto"/>
            </w:tcBorders>
            <w:vAlign w:val="center"/>
          </w:tcPr>
          <w:p w:rsidR="00E86AED" w:rsidRPr="000536F5" w:rsidRDefault="00E86AED" w:rsidP="0003530E">
            <w:pPr>
              <w:jc w:val="both"/>
              <w:rPr>
                <w:color w:val="000000"/>
                <w:sz w:val="24"/>
                <w:lang w:val="uk-UA"/>
              </w:rPr>
            </w:pPr>
            <w:r>
              <w:rPr>
                <w:color w:val="000000"/>
                <w:sz w:val="24"/>
                <w:lang w:val="uk-UA"/>
              </w:rPr>
              <w:t xml:space="preserve">Тема </w:t>
            </w:r>
            <w:r w:rsidRPr="000536F5">
              <w:rPr>
                <w:color w:val="000000"/>
                <w:sz w:val="24"/>
                <w:lang w:val="uk-UA"/>
              </w:rPr>
              <w:t xml:space="preserve">Інструменти для створення </w:t>
            </w:r>
            <w:proofErr w:type="spellStart"/>
            <w:r w:rsidRPr="000536F5">
              <w:rPr>
                <w:color w:val="000000"/>
                <w:sz w:val="24"/>
                <w:lang w:val="uk-UA"/>
              </w:rPr>
              <w:t>слайдових</w:t>
            </w:r>
            <w:proofErr w:type="spellEnd"/>
            <w:r w:rsidRPr="000536F5">
              <w:rPr>
                <w:color w:val="000000"/>
                <w:sz w:val="24"/>
                <w:lang w:val="uk-UA"/>
              </w:rPr>
              <w:t xml:space="preserve"> презентацій.</w:t>
            </w:r>
          </w:p>
          <w:p w:rsidR="00E86AED" w:rsidRDefault="00E86AED" w:rsidP="0003530E">
            <w:pPr>
              <w:jc w:val="both"/>
              <w:rPr>
                <w:color w:val="000000"/>
                <w:sz w:val="24"/>
                <w:lang w:val="uk-UA"/>
              </w:rPr>
            </w:pPr>
            <w:r w:rsidRPr="00271BBC">
              <w:rPr>
                <w:color w:val="000000"/>
                <w:sz w:val="24"/>
                <w:lang w:val="uk-UA"/>
              </w:rPr>
              <w:t>Завдання:</w:t>
            </w:r>
            <w:r>
              <w:rPr>
                <w:color w:val="000000"/>
                <w:sz w:val="24"/>
                <w:lang w:val="uk-UA"/>
              </w:rPr>
              <w:t xml:space="preserve"> опрацювати матеріали лекції та додаткових джерел, обрати програмний засіб для створення </w:t>
            </w:r>
            <w:proofErr w:type="spellStart"/>
            <w:r>
              <w:rPr>
                <w:color w:val="000000"/>
                <w:sz w:val="24"/>
                <w:lang w:val="uk-UA"/>
              </w:rPr>
              <w:t>слайдової</w:t>
            </w:r>
            <w:proofErr w:type="spellEnd"/>
            <w:r>
              <w:rPr>
                <w:color w:val="000000"/>
                <w:sz w:val="24"/>
                <w:lang w:val="uk-UA"/>
              </w:rPr>
              <w:t xml:space="preserve"> презентації, </w:t>
            </w:r>
            <w:proofErr w:type="spellStart"/>
            <w:r>
              <w:rPr>
                <w:color w:val="000000"/>
                <w:sz w:val="24"/>
                <w:lang w:val="uk-UA"/>
              </w:rPr>
              <w:t>обгрунтувати</w:t>
            </w:r>
            <w:proofErr w:type="spellEnd"/>
            <w:r>
              <w:rPr>
                <w:color w:val="000000"/>
                <w:sz w:val="24"/>
                <w:lang w:val="uk-UA"/>
              </w:rPr>
              <w:t xml:space="preserve"> його вибір, </w:t>
            </w:r>
            <w:proofErr w:type="spellStart"/>
            <w:r>
              <w:rPr>
                <w:color w:val="000000"/>
                <w:sz w:val="24"/>
                <w:lang w:val="uk-UA"/>
              </w:rPr>
              <w:t>спроєктувати</w:t>
            </w:r>
            <w:proofErr w:type="spellEnd"/>
            <w:r>
              <w:rPr>
                <w:color w:val="000000"/>
                <w:sz w:val="24"/>
                <w:lang w:val="uk-UA"/>
              </w:rPr>
              <w:t xml:space="preserve"> </w:t>
            </w:r>
            <w:proofErr w:type="spellStart"/>
            <w:r>
              <w:rPr>
                <w:color w:val="000000"/>
                <w:sz w:val="24"/>
                <w:lang w:val="uk-UA"/>
              </w:rPr>
              <w:t>слайдову</w:t>
            </w:r>
            <w:proofErr w:type="spellEnd"/>
            <w:r>
              <w:rPr>
                <w:color w:val="000000"/>
                <w:sz w:val="24"/>
                <w:lang w:val="uk-UA"/>
              </w:rPr>
              <w:t xml:space="preserve"> презентацію на тему «Програмне забезпечення та його класифікація» за структурою – титульний слайд, зміст з переходами на обрані слайди, основні поняття теми, класи ПЗ та їх характеристика, приклади, висновки. Додати до презентації один тематичний відеоролик з ресурсу </w:t>
            </w:r>
            <w:proofErr w:type="spellStart"/>
            <w:r w:rsidRPr="006934F5">
              <w:rPr>
                <w:color w:val="000000"/>
                <w:sz w:val="24"/>
                <w:lang w:val="uk-UA"/>
              </w:rPr>
              <w:t>YouTube</w:t>
            </w:r>
            <w:proofErr w:type="spellEnd"/>
            <w:r>
              <w:rPr>
                <w:color w:val="000000"/>
                <w:sz w:val="24"/>
                <w:lang w:val="uk-UA"/>
              </w:rPr>
              <w:t>, один звуковий фрагмент (класична музика). Підготувати звіт про виконану роботу.</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BF197F"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353"/>
        </w:trPr>
        <w:tc>
          <w:tcPr>
            <w:tcW w:w="1440" w:type="dxa"/>
            <w:vMerge/>
            <w:tcBorders>
              <w:top w:val="nil"/>
              <w:left w:val="single" w:sz="4" w:space="0" w:color="auto"/>
              <w:bottom w:val="single" w:sz="4" w:space="0" w:color="000000"/>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Орієнтовні п</w:t>
            </w:r>
            <w:r w:rsidRPr="00271BBC">
              <w:rPr>
                <w:color w:val="000000"/>
                <w:sz w:val="24"/>
                <w:lang w:val="uk-UA"/>
              </w:rPr>
              <w:t>итання</w:t>
            </w:r>
            <w:r w:rsidRPr="00972A8B">
              <w:rPr>
                <w:color w:val="000000"/>
                <w:sz w:val="24"/>
                <w:lang w:val="uk-UA"/>
              </w:rPr>
              <w:t xml:space="preserve">: </w:t>
            </w:r>
            <w:r>
              <w:rPr>
                <w:color w:val="000000"/>
                <w:sz w:val="24"/>
                <w:lang w:val="uk-UA"/>
              </w:rPr>
              <w:t>слайдові та потокові презентації, відмінності в технології створення та використання, програмні засоби для створення презентацій, процедура створення слайду, налаштування показу слайду.</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D31558" w:rsidRDefault="00E86AED" w:rsidP="0003530E">
            <w:pPr>
              <w:jc w:val="center"/>
              <w:rPr>
                <w:b/>
                <w:bCs/>
                <w:color w:val="000000"/>
                <w:sz w:val="20"/>
                <w:szCs w:val="20"/>
                <w:lang w:val="uk-UA"/>
              </w:rPr>
            </w:pPr>
            <w:r w:rsidRPr="00BF197F">
              <w:rPr>
                <w:b/>
                <w:bCs/>
                <w:color w:val="000000"/>
                <w:sz w:val="24"/>
                <w:lang w:val="uk-UA"/>
              </w:rPr>
              <w:t>2</w:t>
            </w:r>
          </w:p>
        </w:tc>
      </w:tr>
      <w:tr w:rsidR="00E86AED" w:rsidRPr="00592125" w:rsidTr="0003530E">
        <w:trPr>
          <w:trHeight w:val="727"/>
        </w:trPr>
        <w:tc>
          <w:tcPr>
            <w:tcW w:w="1440" w:type="dxa"/>
            <w:vMerge w:val="restart"/>
            <w:tcBorders>
              <w:top w:val="nil"/>
              <w:left w:val="single" w:sz="4" w:space="0" w:color="auto"/>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9</w:t>
            </w:r>
          </w:p>
        </w:tc>
        <w:tc>
          <w:tcPr>
            <w:tcW w:w="1980" w:type="dxa"/>
            <w:tcBorders>
              <w:top w:val="nil"/>
              <w:left w:val="single" w:sz="4" w:space="0" w:color="auto"/>
              <w:bottom w:val="single" w:sz="4" w:space="0" w:color="000000"/>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робота №</w:t>
            </w:r>
            <w:r>
              <w:rPr>
                <w:color w:val="000000"/>
                <w:sz w:val="24"/>
                <w:lang w:val="uk-UA"/>
              </w:rPr>
              <w:t>5</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sidRPr="000D4791">
              <w:rPr>
                <w:color w:val="000000"/>
                <w:sz w:val="24"/>
                <w:lang w:val="uk-UA"/>
              </w:rPr>
              <w:t xml:space="preserve">Тема </w:t>
            </w:r>
            <w:r w:rsidRPr="000536F5">
              <w:rPr>
                <w:color w:val="000000"/>
                <w:sz w:val="24"/>
                <w:lang w:val="uk-UA"/>
              </w:rPr>
              <w:t>Прийоми підготовки та використання презентації в роботі вчителя</w:t>
            </w:r>
          </w:p>
          <w:p w:rsidR="00E86AED" w:rsidRDefault="00E86AED" w:rsidP="0003530E">
            <w:pPr>
              <w:jc w:val="both"/>
              <w:rPr>
                <w:color w:val="000000"/>
                <w:sz w:val="24"/>
                <w:lang w:val="uk-UA"/>
              </w:rPr>
            </w:pPr>
            <w:r w:rsidRPr="00271BBC">
              <w:rPr>
                <w:color w:val="000000"/>
                <w:sz w:val="24"/>
                <w:lang w:val="uk-UA"/>
              </w:rPr>
              <w:t>Завдання</w:t>
            </w:r>
            <w:r w:rsidRPr="00972A8B">
              <w:rPr>
                <w:color w:val="000000"/>
                <w:sz w:val="24"/>
                <w:lang w:val="uk-UA"/>
              </w:rPr>
              <w:t>:</w:t>
            </w:r>
            <w:r>
              <w:rPr>
                <w:color w:val="000000"/>
                <w:sz w:val="24"/>
                <w:lang w:val="uk-UA"/>
              </w:rPr>
              <w:t xml:space="preserve"> опрацювати матеріали лекції та додаткових </w:t>
            </w:r>
            <w:r>
              <w:rPr>
                <w:color w:val="000000"/>
                <w:sz w:val="24"/>
                <w:lang w:val="uk-UA"/>
              </w:rPr>
              <w:lastRenderedPageBreak/>
              <w:t xml:space="preserve">джерел, підготувати навчальну презентацію на тему «Інструментальні засоби для створення публікацій». Структуру презентації спроектувати за власним планом. Навести приклади </w:t>
            </w:r>
            <w:proofErr w:type="spellStart"/>
            <w:r>
              <w:rPr>
                <w:color w:val="000000"/>
                <w:sz w:val="24"/>
                <w:lang w:val="uk-UA"/>
              </w:rPr>
              <w:t>десктопних</w:t>
            </w:r>
            <w:proofErr w:type="spellEnd"/>
            <w:r>
              <w:rPr>
                <w:color w:val="000000"/>
                <w:sz w:val="24"/>
                <w:lang w:val="uk-UA"/>
              </w:rPr>
              <w:t xml:space="preserve"> програм та онлайн-сервісів для створення публікацій. Продемонструвати класичні типи публікацій та дати стислу характеристику технології їх створення. Реалізувати інтерактивність користувача (наприклад, додати до презентації слайди з тестовими питаннями). Підготувати звіт про виконану роботу.</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lastRenderedPageBreak/>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592125"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2288"/>
        </w:trPr>
        <w:tc>
          <w:tcPr>
            <w:tcW w:w="1440" w:type="dxa"/>
            <w:vMerge/>
            <w:tcBorders>
              <w:left w:val="single" w:sz="4" w:space="0" w:color="auto"/>
              <w:right w:val="single" w:sz="4" w:space="0" w:color="auto"/>
            </w:tcBorders>
            <w:vAlign w:val="center"/>
          </w:tcPr>
          <w:p w:rsidR="00E86AED" w:rsidRPr="00592125" w:rsidRDefault="00E86AED" w:rsidP="0003530E">
            <w:pPr>
              <w:rPr>
                <w:color w:val="000000"/>
                <w:sz w:val="24"/>
                <w:lang w:val="uk-UA"/>
              </w:rPr>
            </w:pPr>
          </w:p>
        </w:tc>
        <w:tc>
          <w:tcPr>
            <w:tcW w:w="1980" w:type="dxa"/>
            <w:vMerge w:val="restart"/>
            <w:tcBorders>
              <w:top w:val="nil"/>
              <w:left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vMerge w:val="restart"/>
            <w:tcBorders>
              <w:top w:val="nil"/>
              <w:left w:val="nil"/>
              <w:right w:val="single" w:sz="4" w:space="0" w:color="auto"/>
            </w:tcBorders>
            <w:vAlign w:val="center"/>
          </w:tcPr>
          <w:p w:rsidR="00E86AED" w:rsidRPr="00271BBC" w:rsidRDefault="00E86AED" w:rsidP="0003530E">
            <w:pPr>
              <w:jc w:val="both"/>
              <w:rPr>
                <w:color w:val="000000"/>
                <w:sz w:val="24"/>
                <w:lang w:val="uk-UA"/>
              </w:rPr>
            </w:pPr>
            <w:r>
              <w:rPr>
                <w:color w:val="000000"/>
                <w:sz w:val="24"/>
                <w:lang w:val="uk-UA"/>
              </w:rPr>
              <w:t>Орієнтовні п</w:t>
            </w:r>
            <w:r w:rsidRPr="00271BBC">
              <w:rPr>
                <w:color w:val="000000"/>
                <w:sz w:val="24"/>
                <w:lang w:val="uk-UA"/>
              </w:rPr>
              <w:t xml:space="preserve">итання: </w:t>
            </w:r>
            <w:r>
              <w:rPr>
                <w:color w:val="000000"/>
                <w:sz w:val="24"/>
                <w:lang w:val="uk-UA"/>
              </w:rPr>
              <w:t>презентація як засіб навчання, особливості підготовки та використання такої презентації, приклади інструментальних засобі для розробки презентацій та публікацій, рекомендації щодо створення ефективної презентації, особливості створення та використання автономної презентації, інтерактивна взаємодія з користувачем презентації.</w:t>
            </w:r>
          </w:p>
        </w:tc>
        <w:tc>
          <w:tcPr>
            <w:tcW w:w="4320" w:type="dxa"/>
            <w:vMerge w:val="restart"/>
            <w:tcBorders>
              <w:top w:val="nil"/>
              <w:left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right w:val="single" w:sz="4" w:space="0" w:color="auto"/>
            </w:tcBorders>
            <w:vAlign w:val="center"/>
          </w:tcPr>
          <w:p w:rsidR="00E86AED" w:rsidRPr="00592125" w:rsidRDefault="00E86AED" w:rsidP="0003530E">
            <w:pPr>
              <w:jc w:val="center"/>
              <w:rPr>
                <w:b/>
                <w:bCs/>
                <w:color w:val="000000"/>
                <w:sz w:val="24"/>
                <w:lang w:val="uk-UA"/>
              </w:rPr>
            </w:pPr>
            <w:r>
              <w:rPr>
                <w:b/>
                <w:bCs/>
                <w:color w:val="000000"/>
                <w:sz w:val="24"/>
                <w:lang w:val="uk-UA"/>
              </w:rPr>
              <w:t>2</w:t>
            </w:r>
          </w:p>
        </w:tc>
      </w:tr>
      <w:tr w:rsidR="00E86AED" w:rsidRPr="00592125" w:rsidTr="00557372">
        <w:trPr>
          <w:trHeight w:val="70"/>
        </w:trPr>
        <w:tc>
          <w:tcPr>
            <w:tcW w:w="1440" w:type="dxa"/>
            <w:vMerge/>
            <w:tcBorders>
              <w:left w:val="single" w:sz="4" w:space="0" w:color="auto"/>
              <w:bottom w:val="single" w:sz="4" w:space="0" w:color="000000"/>
              <w:right w:val="single" w:sz="4" w:space="0" w:color="auto"/>
            </w:tcBorders>
            <w:vAlign w:val="center"/>
          </w:tcPr>
          <w:p w:rsidR="00E86AED" w:rsidRPr="00592125" w:rsidRDefault="00E86AED" w:rsidP="0003530E">
            <w:pPr>
              <w:rPr>
                <w:color w:val="000000"/>
                <w:sz w:val="24"/>
                <w:lang w:val="uk-UA"/>
              </w:rPr>
            </w:pPr>
          </w:p>
        </w:tc>
        <w:tc>
          <w:tcPr>
            <w:tcW w:w="1980" w:type="dxa"/>
            <w:vMerge/>
            <w:tcBorders>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p>
        </w:tc>
        <w:tc>
          <w:tcPr>
            <w:tcW w:w="6300" w:type="dxa"/>
            <w:vMerge/>
            <w:tcBorders>
              <w:left w:val="nil"/>
              <w:bottom w:val="single" w:sz="4" w:space="0" w:color="auto"/>
              <w:right w:val="single" w:sz="4" w:space="0" w:color="auto"/>
            </w:tcBorders>
            <w:vAlign w:val="center"/>
          </w:tcPr>
          <w:p w:rsidR="00E86AED" w:rsidRPr="00271BBC" w:rsidRDefault="00E86AED" w:rsidP="0003530E">
            <w:pPr>
              <w:rPr>
                <w:color w:val="000000"/>
                <w:sz w:val="24"/>
                <w:lang w:val="uk-UA"/>
              </w:rPr>
            </w:pPr>
          </w:p>
        </w:tc>
        <w:tc>
          <w:tcPr>
            <w:tcW w:w="4320" w:type="dxa"/>
            <w:vMerge/>
            <w:tcBorders>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p>
        </w:tc>
      </w:tr>
      <w:tr w:rsidR="00E86AED" w:rsidRPr="00592125" w:rsidTr="0003530E">
        <w:trPr>
          <w:trHeight w:val="727"/>
        </w:trPr>
        <w:tc>
          <w:tcPr>
            <w:tcW w:w="1440" w:type="dxa"/>
            <w:vMerge w:val="restart"/>
            <w:tcBorders>
              <w:top w:val="nil"/>
              <w:left w:val="single" w:sz="4" w:space="0" w:color="auto"/>
              <w:bottom w:val="single" w:sz="4" w:space="0" w:color="000000"/>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10</w:t>
            </w:r>
          </w:p>
        </w:tc>
        <w:tc>
          <w:tcPr>
            <w:tcW w:w="1980" w:type="dxa"/>
            <w:tcBorders>
              <w:top w:val="nil"/>
              <w:left w:val="single" w:sz="4" w:space="0" w:color="auto"/>
              <w:bottom w:val="single" w:sz="4" w:space="0" w:color="000000"/>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робота №</w:t>
            </w:r>
            <w:r>
              <w:rPr>
                <w:color w:val="000000"/>
                <w:sz w:val="24"/>
                <w:lang w:val="uk-UA"/>
              </w:rPr>
              <w:t>6</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sidRPr="00D86E32">
              <w:rPr>
                <w:color w:val="000000"/>
                <w:sz w:val="24"/>
                <w:lang w:val="uk-UA"/>
              </w:rPr>
              <w:t xml:space="preserve">Тема </w:t>
            </w:r>
            <w:r w:rsidRPr="000536F5">
              <w:rPr>
                <w:color w:val="000000"/>
                <w:sz w:val="24"/>
                <w:lang w:val="uk-UA"/>
              </w:rPr>
              <w:t>Огляд та технології використання хмарних сервісів офісного призначення</w:t>
            </w:r>
          </w:p>
          <w:p w:rsidR="00E86AED" w:rsidRDefault="00E86AED" w:rsidP="0003530E">
            <w:pPr>
              <w:jc w:val="both"/>
              <w:rPr>
                <w:color w:val="000000"/>
                <w:sz w:val="24"/>
                <w:lang w:val="uk-UA"/>
              </w:rPr>
            </w:pPr>
            <w:r w:rsidRPr="00271BBC">
              <w:rPr>
                <w:color w:val="000000"/>
                <w:sz w:val="24"/>
                <w:lang w:val="uk-UA"/>
              </w:rPr>
              <w:t xml:space="preserve">Завдання: </w:t>
            </w:r>
            <w:r w:rsidRPr="00846938">
              <w:rPr>
                <w:color w:val="000000"/>
                <w:sz w:val="24"/>
                <w:lang w:val="uk-UA"/>
              </w:rPr>
              <w:t xml:space="preserve">проаналізувати </w:t>
            </w:r>
            <w:r>
              <w:rPr>
                <w:color w:val="000000"/>
                <w:sz w:val="24"/>
                <w:lang w:val="uk-UA"/>
              </w:rPr>
              <w:t>матеріали лекції, підготувати комплексний документ з розкриттям наступних питань – приклади хмарних сервісів офісного призначення (документи, таблиці, презентації, публікації, зберігання документів, схеми та ментальні карти, опитування), особливості їх використання, позитивні та негативні. Підготувати звіт про виконану роботу.</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t>Повне виконання завдання оцінюється в 4 бали, за наявності помилок у 2 бали;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592125" w:rsidRDefault="00E86AED" w:rsidP="0003530E">
            <w:pPr>
              <w:jc w:val="center"/>
              <w:rPr>
                <w:b/>
                <w:bCs/>
                <w:color w:val="000000"/>
                <w:sz w:val="24"/>
                <w:lang w:val="uk-UA"/>
              </w:rPr>
            </w:pPr>
            <w:r>
              <w:rPr>
                <w:b/>
                <w:bCs/>
                <w:color w:val="000000"/>
                <w:sz w:val="24"/>
                <w:lang w:val="uk-UA"/>
              </w:rPr>
              <w:t>4</w:t>
            </w:r>
          </w:p>
        </w:tc>
      </w:tr>
      <w:tr w:rsidR="00E86AED" w:rsidRPr="00592125" w:rsidTr="0003530E">
        <w:trPr>
          <w:trHeight w:val="589"/>
        </w:trPr>
        <w:tc>
          <w:tcPr>
            <w:tcW w:w="1440" w:type="dxa"/>
            <w:vMerge/>
            <w:tcBorders>
              <w:top w:val="nil"/>
              <w:left w:val="single" w:sz="4" w:space="0" w:color="auto"/>
              <w:bottom w:val="single" w:sz="4" w:space="0" w:color="000000"/>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Орієнтовні п</w:t>
            </w:r>
            <w:r w:rsidRPr="00271BBC">
              <w:rPr>
                <w:color w:val="000000"/>
                <w:sz w:val="24"/>
                <w:lang w:val="uk-UA"/>
              </w:rPr>
              <w:t xml:space="preserve">итання: </w:t>
            </w:r>
            <w:r w:rsidRPr="008E6075">
              <w:rPr>
                <w:color w:val="000000"/>
                <w:sz w:val="24"/>
                <w:lang w:val="uk-UA"/>
              </w:rPr>
              <w:t xml:space="preserve">пояснити сутність термінів </w:t>
            </w:r>
            <w:proofErr w:type="spellStart"/>
            <w:r w:rsidRPr="008E6075">
              <w:rPr>
                <w:color w:val="000000"/>
                <w:sz w:val="24"/>
                <w:lang w:val="uk-UA"/>
              </w:rPr>
              <w:t>десктопна</w:t>
            </w:r>
            <w:proofErr w:type="spellEnd"/>
            <w:r w:rsidRPr="008E6075">
              <w:rPr>
                <w:color w:val="000000"/>
                <w:sz w:val="24"/>
                <w:lang w:val="uk-UA"/>
              </w:rPr>
              <w:t xml:space="preserve"> програма, хмарний сервіс,. Навести приклади популярних хмарних сервісів, способів їх використання. Розкрити сутність групової роботи над документами.</w:t>
            </w:r>
          </w:p>
          <w:p w:rsidR="00557372" w:rsidRPr="00271BBC" w:rsidRDefault="00557372"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592125" w:rsidRDefault="00E86AED" w:rsidP="0003530E">
            <w:pPr>
              <w:jc w:val="center"/>
              <w:rPr>
                <w:b/>
                <w:bCs/>
                <w:color w:val="000000"/>
                <w:sz w:val="24"/>
                <w:lang w:val="uk-UA"/>
              </w:rPr>
            </w:pPr>
            <w:r>
              <w:rPr>
                <w:b/>
                <w:bCs/>
                <w:color w:val="000000"/>
                <w:sz w:val="24"/>
                <w:lang w:val="uk-UA"/>
              </w:rPr>
              <w:t>2</w:t>
            </w:r>
          </w:p>
        </w:tc>
      </w:tr>
    </w:tbl>
    <w:p w:rsidR="008319A6" w:rsidRDefault="00557372">
      <w:bookmarkStart w:id="0" w:name="_GoBack"/>
      <w:bookmarkEnd w:id="0"/>
    </w:p>
    <w:sectPr w:rsidR="008319A6" w:rsidSect="00E86A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8276B"/>
    <w:multiLevelType w:val="hybridMultilevel"/>
    <w:tmpl w:val="BE684CEA"/>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ED"/>
    <w:rsid w:val="0032638D"/>
    <w:rsid w:val="00557372"/>
    <w:rsid w:val="00A7577D"/>
    <w:rsid w:val="00AA58C7"/>
    <w:rsid w:val="00E8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E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E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zga</dc:creator>
  <cp:lastModifiedBy>zga</cp:lastModifiedBy>
  <cp:revision>3</cp:revision>
  <dcterms:created xsi:type="dcterms:W3CDTF">2022-01-06T09:59:00Z</dcterms:created>
  <dcterms:modified xsi:type="dcterms:W3CDTF">2022-01-06T10:05:00Z</dcterms:modified>
</cp:coreProperties>
</file>