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20" w:rsidRPr="00141B20" w:rsidRDefault="00141B20" w:rsidP="00141B2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</w:p>
    <w:p w:rsidR="00141B20" w:rsidRPr="00141B20" w:rsidRDefault="00141B20" w:rsidP="00141B2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>ТЕХНІКИ ТА СТРАТЕГІЇ ПРОПААНДИ</w:t>
      </w:r>
    </w:p>
    <w:p w:rsidR="00141B20" w:rsidRPr="00141B20" w:rsidRDefault="00141B20" w:rsidP="00141B2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41B20" w:rsidRPr="00141B20" w:rsidRDefault="00141B20" w:rsidP="00141B2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Викладач:</w:t>
      </w:r>
      <w:r w:rsidRPr="00141B2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141B20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кандидат філологічних наук, доцент Бондаренко Ірина Станіславівна</w:t>
      </w:r>
    </w:p>
    <w:p w:rsidR="00141B20" w:rsidRPr="00141B20" w:rsidRDefault="00141B20" w:rsidP="00141B2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Кафедра: 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соціальних комунікацій та інформаційної діяльності, 2-й </w:t>
      </w:r>
      <w:proofErr w:type="spellStart"/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корп</w:t>
      </w:r>
      <w:proofErr w:type="spellEnd"/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. ЗНУ, </w:t>
      </w:r>
      <w:proofErr w:type="spellStart"/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ауд</w:t>
      </w:r>
      <w:proofErr w:type="spellEnd"/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>. 221</w:t>
      </w:r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(2</w:t>
      </w:r>
      <w:r w:rsidRPr="00141B20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val="uk-UA"/>
        </w:rPr>
        <w:t xml:space="preserve">й </w:t>
      </w:r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поверх)</w:t>
      </w:r>
    </w:p>
    <w:p w:rsidR="00141B20" w:rsidRPr="00141B20" w:rsidRDefault="00141B20" w:rsidP="00141B2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141B2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E-</w:t>
      </w:r>
      <w:proofErr w:type="spellStart"/>
      <w:r w:rsidRPr="00141B2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mail</w:t>
      </w:r>
      <w:proofErr w:type="spellEnd"/>
      <w:r w:rsidRPr="00141B2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 w:rsidRPr="00141B20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lystopad</w:t>
      </w:r>
      <w:proofErr w:type="spellEnd"/>
      <w:r w:rsidRPr="00141B20">
        <w:rPr>
          <w:rFonts w:ascii="Times New Roman" w:eastAsia="MS Mincho" w:hAnsi="Times New Roman" w:cs="Times New Roman"/>
          <w:i/>
          <w:sz w:val="24"/>
          <w:szCs w:val="24"/>
        </w:rPr>
        <w:t>.</w:t>
      </w:r>
      <w:proofErr w:type="spellStart"/>
      <w:r w:rsidRPr="00141B20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iryna</w:t>
      </w:r>
      <w:proofErr w:type="spellEnd"/>
      <w:r w:rsidRPr="00141B20">
        <w:rPr>
          <w:rFonts w:ascii="Times New Roman" w:eastAsia="MS Mincho" w:hAnsi="Times New Roman" w:cs="Times New Roman"/>
          <w:i/>
          <w:sz w:val="24"/>
          <w:szCs w:val="24"/>
        </w:rPr>
        <w:t>@</w:t>
      </w:r>
      <w:proofErr w:type="spellStart"/>
      <w:r w:rsidRPr="00141B20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gmail</w:t>
      </w:r>
      <w:proofErr w:type="spellEnd"/>
      <w:r w:rsidRPr="00141B20">
        <w:rPr>
          <w:rFonts w:ascii="Times New Roman" w:eastAsia="MS Mincho" w:hAnsi="Times New Roman" w:cs="Times New Roman"/>
          <w:i/>
          <w:sz w:val="24"/>
          <w:szCs w:val="24"/>
        </w:rPr>
        <w:t>.</w:t>
      </w:r>
      <w:r w:rsidRPr="00141B20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com</w:t>
      </w:r>
    </w:p>
    <w:p w:rsidR="00141B20" w:rsidRPr="00141B20" w:rsidRDefault="00141B20" w:rsidP="00141B2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141B2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Телефон:</w:t>
      </w:r>
      <w:r w:rsidRPr="00141B20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141B20">
        <w:rPr>
          <w:rFonts w:ascii="Times New Roman" w:eastAsia="MS Mincho" w:hAnsi="Times New Roman" w:cs="Times New Roman"/>
          <w:i/>
          <w:sz w:val="24"/>
          <w:szCs w:val="24"/>
        </w:rPr>
        <w:t>(061) 289-12-17 (кафедра), 289-41-11 (деканат)</w:t>
      </w:r>
    </w:p>
    <w:p w:rsidR="00141B20" w:rsidRPr="00141B20" w:rsidRDefault="00141B20" w:rsidP="00141B20">
      <w:pPr>
        <w:spacing w:after="0" w:line="240" w:lineRule="auto"/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/>
          <w:bCs/>
          <w:iCs/>
          <w:sz w:val="24"/>
          <w:szCs w:val="24"/>
          <w:lang w:val="en-US"/>
        </w:rPr>
        <w:t>Facebook</w:t>
      </w:r>
      <w:r w:rsidRPr="00141B20">
        <w:rPr>
          <w:rFonts w:ascii="Times New Roman" w:eastAsia="MS Mincho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Pr="00141B20">
        <w:rPr>
          <w:rFonts w:ascii="Times New Roman" w:eastAsia="MS Mincho" w:hAnsi="Times New Roman" w:cs="Times New Roman"/>
          <w:b/>
          <w:bCs/>
          <w:iCs/>
          <w:sz w:val="24"/>
          <w:szCs w:val="24"/>
          <w:lang w:val="en-US"/>
        </w:rPr>
        <w:t>Messenger</w:t>
      </w:r>
      <w:r w:rsidRPr="00141B20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uk-UA"/>
        </w:rPr>
        <w:t>:</w:t>
      </w:r>
      <w:r w:rsidRPr="00141B20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 xml:space="preserve"> https://www.facebook.com/iryna.bondarenko.71404, </w:t>
      </w:r>
      <w:proofErr w:type="spellStart"/>
      <w:r w:rsidRPr="00141B20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>Moodle</w:t>
      </w:r>
      <w:proofErr w:type="spellEnd"/>
      <w:r w:rsidRPr="00141B20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 xml:space="preserve"> (форум курсу, приватні повідомлення)</w:t>
      </w:r>
    </w:p>
    <w:p w:rsidR="00141B20" w:rsidRPr="00141B20" w:rsidRDefault="00141B20" w:rsidP="00141B2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"/>
        <w:gridCol w:w="1163"/>
        <w:gridCol w:w="1276"/>
        <w:gridCol w:w="1417"/>
        <w:gridCol w:w="1433"/>
        <w:gridCol w:w="1544"/>
      </w:tblGrid>
      <w:tr w:rsidR="00141B20" w:rsidRPr="00141B20" w:rsidTr="00E24F66">
        <w:trPr>
          <w:trHeight w:val="239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20" w:rsidRPr="00141B20" w:rsidRDefault="00141B20" w:rsidP="0014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Освітня програма, рівень вищої освіти</w:t>
            </w:r>
          </w:p>
        </w:tc>
        <w:tc>
          <w:tcPr>
            <w:tcW w:w="6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20" w:rsidRPr="00141B20" w:rsidRDefault="00141B20" w:rsidP="00141B20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Журналістика; Реклама та зв’язки з громадськістю; </w:t>
            </w:r>
            <w:proofErr w:type="spellStart"/>
            <w:r w:rsidRPr="00141B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Редакторсько</w:t>
            </w:r>
            <w:proofErr w:type="spellEnd"/>
            <w:r w:rsidRPr="00141B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-видавнича діяльність і </w:t>
            </w:r>
            <w:proofErr w:type="spellStart"/>
            <w:r w:rsidRPr="00141B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медіамоделювання</w:t>
            </w:r>
            <w:proofErr w:type="spellEnd"/>
            <w:r w:rsidRPr="00141B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 Бакалавр</w:t>
            </w:r>
          </w:p>
        </w:tc>
      </w:tr>
      <w:tr w:rsidR="00141B20" w:rsidRPr="00141B20" w:rsidTr="00E24F66">
        <w:trPr>
          <w:trHeight w:val="239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20" w:rsidRPr="00141B20" w:rsidRDefault="00141B20" w:rsidP="00141B2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6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20" w:rsidRPr="00141B20" w:rsidRDefault="00141B20" w:rsidP="00141B20">
            <w:pPr>
              <w:spacing w:after="2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Вибіркова </w:t>
            </w:r>
          </w:p>
        </w:tc>
      </w:tr>
      <w:tr w:rsidR="00141B20" w:rsidRPr="00141B20" w:rsidTr="00E24F6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20" w:rsidRPr="00141B20" w:rsidRDefault="00141B20" w:rsidP="0014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Кредити ECTS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20" w:rsidRPr="00141B20" w:rsidRDefault="00141B20" w:rsidP="0014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20" w:rsidRPr="00141B20" w:rsidRDefault="00141B20" w:rsidP="0014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2021-22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20" w:rsidRPr="00141B20" w:rsidRDefault="00141B20" w:rsidP="0014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20" w:rsidRPr="00141B20" w:rsidRDefault="00141B20" w:rsidP="0014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B20" w:rsidRPr="00141B20" w:rsidRDefault="00141B20" w:rsidP="0014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B20" w:rsidRPr="00141B20" w:rsidRDefault="00141B20" w:rsidP="0014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141B20" w:rsidRPr="00141B20" w:rsidTr="00E24F6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20" w:rsidRPr="00141B20" w:rsidRDefault="00141B20" w:rsidP="00141B2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20" w:rsidRPr="00141B20" w:rsidRDefault="00141B20" w:rsidP="0014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20" w:rsidRPr="00141B20" w:rsidRDefault="00141B20" w:rsidP="0014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Кількість змістових модулів</w:t>
            </w:r>
            <w:r w:rsidRPr="00141B2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20" w:rsidRPr="00141B20" w:rsidRDefault="00141B20" w:rsidP="00141B2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20" w:rsidRPr="00141B20" w:rsidRDefault="00141B20" w:rsidP="00141B2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Лекційні заняття</w:t>
            </w:r>
            <w:r w:rsidRPr="00141B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1B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– </w:t>
            </w:r>
            <w:r w:rsidRPr="00141B2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14</w:t>
            </w:r>
          </w:p>
          <w:p w:rsidR="00141B20" w:rsidRPr="00141B20" w:rsidRDefault="00141B20" w:rsidP="00141B2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Практичні заняття</w:t>
            </w:r>
            <w:r w:rsidRPr="00141B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1B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– </w:t>
            </w:r>
            <w:r w:rsidRPr="00141B2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14</w:t>
            </w:r>
          </w:p>
          <w:p w:rsidR="00141B20" w:rsidRPr="00141B20" w:rsidRDefault="00141B20" w:rsidP="0014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 –</w:t>
            </w:r>
            <w:r w:rsidRPr="00141B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62</w:t>
            </w:r>
          </w:p>
        </w:tc>
      </w:tr>
      <w:tr w:rsidR="00141B20" w:rsidRPr="00141B20" w:rsidTr="00E24F6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20" w:rsidRPr="00141B20" w:rsidRDefault="00141B20" w:rsidP="0014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Вид контролю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20" w:rsidRPr="00141B20" w:rsidRDefault="00141B20" w:rsidP="00141B2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20" w:rsidRPr="00141B20" w:rsidRDefault="00141B20" w:rsidP="00141B2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41B20" w:rsidRPr="00141B20" w:rsidTr="00E24F66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20" w:rsidRPr="00141B20" w:rsidRDefault="00141B20" w:rsidP="0014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Посилання на курс в </w:t>
            </w:r>
            <w:proofErr w:type="spellStart"/>
            <w:r w:rsidRPr="00141B20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20" w:rsidRPr="00141B20" w:rsidRDefault="00141B20" w:rsidP="0014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7B73C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https://moodle.znu.edu.ua/course/modedit.php?add=resource&amp;type=&amp;course=4898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41B20" w:rsidRPr="00141B20" w:rsidTr="00E24F66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20" w:rsidRPr="00141B20" w:rsidRDefault="00141B20" w:rsidP="00141B2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uk-UA"/>
              </w:rPr>
              <w:t>Консультації:</w:t>
            </w:r>
            <w:r w:rsidRPr="00141B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141B20" w:rsidRPr="00141B20" w:rsidRDefault="00141B20" w:rsidP="00141B2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20" w:rsidRPr="00141B20" w:rsidRDefault="00141B20" w:rsidP="0014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щовівторка,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00 до 13.00, ІІ корпус,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221</w:t>
            </w:r>
            <w:r w:rsidRPr="00141B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за попередньою домовленістю, </w:t>
            </w:r>
            <w:proofErr w:type="spellStart"/>
            <w:r w:rsidRPr="00141B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41B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поштою</w:t>
            </w:r>
          </w:p>
        </w:tc>
      </w:tr>
    </w:tbl>
    <w:p w:rsidR="00141B20" w:rsidRPr="00141B20" w:rsidRDefault="00141B20" w:rsidP="00141B2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</w:p>
    <w:p w:rsidR="00141B20" w:rsidRPr="00141B20" w:rsidRDefault="00141B20" w:rsidP="00141B2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/>
          <w:sz w:val="28"/>
          <w:szCs w:val="24"/>
          <w:lang w:val="uk-UA"/>
        </w:rPr>
        <w:t xml:space="preserve">ОПИС КУРСУ </w:t>
      </w:r>
    </w:p>
    <w:p w:rsidR="00141B20" w:rsidRPr="00141B20" w:rsidRDefault="00141B20" w:rsidP="00141B20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Курс має на </w:t>
      </w:r>
      <w:r w:rsidRPr="00141B20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 xml:space="preserve">меті </w:t>
      </w:r>
      <w:r w:rsidRPr="00141B20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формування у студентів системи знань про сутність, структуру, моделі комунікації та базові сучасні комунікаційні технології. Вивчення курсу передбачає набуття навичок ефективної комунікації, планування і реалізації виборчої кампанії, а також вивчення технік інформаційних воєн, пропаганди й </w:t>
      </w:r>
      <w:proofErr w:type="spellStart"/>
      <w:r w:rsidRPr="00141B20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спіндокторингу</w:t>
      </w:r>
      <w:proofErr w:type="spellEnd"/>
      <w:r w:rsidRPr="00141B20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. Під час осягнення дисципліни великий акцент робиться на засобах і прийомах самопрезентації, володіння кінетикою свого тіла, головних аспектах успішної взаємодії. </w:t>
      </w:r>
    </w:p>
    <w:p w:rsidR="00141B20" w:rsidRPr="00141B20" w:rsidRDefault="00141B20" w:rsidP="00141B20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Студенти матимуть змогу впроваджувати базові елементи комунікаційного впливу у власній професійній практиці; </w:t>
      </w:r>
      <w:proofErr w:type="spellStart"/>
      <w:r w:rsidRPr="00141B20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професійно</w:t>
      </w:r>
      <w:proofErr w:type="spellEnd"/>
      <w:r w:rsidRPr="00141B20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аналізувати стратегію, тактику й комунікаційний арсенал виборчої кампанії; розробляти сценарії соціальних і політичних </w:t>
      </w:r>
      <w:proofErr w:type="spellStart"/>
      <w:r w:rsidRPr="00141B20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перформансів</w:t>
      </w:r>
      <w:proofErr w:type="spellEnd"/>
      <w:r w:rsidRPr="00141B20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; організовувати й планувати імідж-стратегії.</w:t>
      </w:r>
    </w:p>
    <w:p w:rsidR="00141B20" w:rsidRPr="00141B20" w:rsidRDefault="00141B20" w:rsidP="00141B20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Усі практичні заняття курсу проводяться в оригінальній навчальній манері – вправи з акторської майстерності, виконання творчих групових завдань, інтерактивні ігри, змагання команд у процесі вирішення проблемної ситуації у галузі соціальних комунікацій. Уся ця методика формує основи ефективної комунікації, вміння вдало позиціонувати себе, виявляє творчий і лідерський потенціал кожного студента. </w:t>
      </w:r>
    </w:p>
    <w:p w:rsidR="00141B20" w:rsidRPr="00141B20" w:rsidRDefault="00141B20" w:rsidP="00141B2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</w:p>
    <w:p w:rsidR="00141B20" w:rsidRPr="00141B20" w:rsidRDefault="00141B20" w:rsidP="00141B2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/>
          <w:sz w:val="28"/>
          <w:szCs w:val="24"/>
          <w:lang w:val="uk-UA"/>
        </w:rPr>
        <w:t>ОЧІКУВАНІ РЕЗУЛЬТАТИ НАВЧАННЯ</w:t>
      </w:r>
    </w:p>
    <w:p w:rsidR="00141B20" w:rsidRPr="00141B20" w:rsidRDefault="00141B20" w:rsidP="00141B2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У разі успішного завершення курсу студент </w:t>
      </w:r>
      <w:r w:rsidRPr="00141B20">
        <w:rPr>
          <w:rFonts w:ascii="Times New Roman" w:eastAsia="MS Mincho" w:hAnsi="Times New Roman" w:cs="Times New Roman"/>
          <w:b/>
          <w:sz w:val="24"/>
          <w:szCs w:val="24"/>
          <w:u w:val="single"/>
          <w:lang w:val="uk-UA"/>
        </w:rPr>
        <w:t>зможе</w:t>
      </w:r>
      <w:r w:rsidRPr="00141B2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:</w:t>
      </w:r>
    </w:p>
    <w:p w:rsidR="00141B20" w:rsidRPr="00141B20" w:rsidRDefault="00141B20" w:rsidP="00141B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Брати участь у розробці виборчої кампанії.</w:t>
      </w:r>
    </w:p>
    <w:p w:rsidR="00141B20" w:rsidRPr="00141B20" w:rsidRDefault="00141B20" w:rsidP="00141B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 xml:space="preserve">Розробляти стратегію й тактику протидії </w:t>
      </w:r>
      <w:proofErr w:type="spellStart"/>
      <w:r w:rsidRPr="00141B20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фейкам</w:t>
      </w:r>
      <w:proofErr w:type="spellEnd"/>
      <w:r w:rsidRPr="00141B20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.</w:t>
      </w:r>
    </w:p>
    <w:p w:rsidR="00141B20" w:rsidRPr="00141B20" w:rsidRDefault="00141B20" w:rsidP="00141B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 xml:space="preserve">Бути фахівцем у галузі </w:t>
      </w:r>
      <w:proofErr w:type="spellStart"/>
      <w:r w:rsidRPr="00141B20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іміджмейкінгу</w:t>
      </w:r>
      <w:proofErr w:type="spellEnd"/>
      <w:r w:rsidRPr="00141B20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.</w:t>
      </w:r>
    </w:p>
    <w:p w:rsidR="00141B20" w:rsidRPr="00141B20" w:rsidRDefault="00141B20" w:rsidP="00141B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 xml:space="preserve">Здійснювати </w:t>
      </w:r>
      <w:proofErr w:type="spellStart"/>
      <w:r w:rsidRPr="00141B20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медіамоніторинг</w:t>
      </w:r>
      <w:proofErr w:type="spellEnd"/>
      <w:r w:rsidRPr="00141B20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 xml:space="preserve"> у розрізі використання мас-медіа новітніх маніпуляцій</w:t>
      </w:r>
    </w:p>
    <w:p w:rsidR="00141B20" w:rsidRPr="00141B20" w:rsidRDefault="00141B20" w:rsidP="00141B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lastRenderedPageBreak/>
        <w:t>Працювати з інформаційними стратегіями й тактиками соціально-комунікаційних технологій</w:t>
      </w:r>
    </w:p>
    <w:p w:rsidR="00141B20" w:rsidRPr="00141B20" w:rsidRDefault="00141B20" w:rsidP="00141B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 xml:space="preserve">Працювати над впровадженням соціально-комунікаційних технологій у </w:t>
      </w:r>
      <w:proofErr w:type="spellStart"/>
      <w:r w:rsidRPr="00141B20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масовоінформаційний</w:t>
      </w:r>
      <w:proofErr w:type="spellEnd"/>
      <w:r w:rsidRPr="00141B20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 xml:space="preserve"> процес </w:t>
      </w:r>
    </w:p>
    <w:p w:rsidR="00141B20" w:rsidRPr="00141B20" w:rsidRDefault="00141B20" w:rsidP="00141B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 xml:space="preserve">Оформлювати </w:t>
      </w:r>
      <w:proofErr w:type="spellStart"/>
      <w:r w:rsidRPr="00141B20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мультигалузевий</w:t>
      </w:r>
      <w:proofErr w:type="spellEnd"/>
      <w:r w:rsidRPr="00141B20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141B20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проєкт</w:t>
      </w:r>
      <w:proofErr w:type="spellEnd"/>
      <w:r w:rsidRPr="00141B20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 xml:space="preserve"> позиціонування, просування іміджу конкретного політичного / публічного суб’єкта</w:t>
      </w:r>
    </w:p>
    <w:p w:rsidR="00141B20" w:rsidRPr="00141B20" w:rsidRDefault="00141B20" w:rsidP="00141B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val="uk-UA"/>
        </w:rPr>
      </w:pPr>
    </w:p>
    <w:p w:rsidR="00141B20" w:rsidRPr="00141B20" w:rsidRDefault="00141B20" w:rsidP="00141B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/>
          <w:bCs/>
          <w:color w:val="000000"/>
          <w:kern w:val="36"/>
          <w:sz w:val="28"/>
          <w:szCs w:val="24"/>
          <w:lang w:val="uk-UA"/>
        </w:rPr>
        <w:t>ОСНОВНІ НАВЧАЛЬНІ РЕСУРСИ</w:t>
      </w:r>
    </w:p>
    <w:p w:rsidR="00141B20" w:rsidRPr="00141B20" w:rsidRDefault="00141B20" w:rsidP="00141B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141B2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Бондаренко І. С. Теорія масової комунікації. Комунікаційні технології: навчальний посібник для здобувачів ступеня вищої освіти бакалавра спеціальності “Журналістика” освітньо-професійних програм “Журналістика”, “Реклама і зв’язки з громадськістю”, “</w:t>
      </w:r>
      <w:proofErr w:type="spellStart"/>
      <w:r w:rsidRPr="00141B2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Редакторсько</w:t>
      </w:r>
      <w:proofErr w:type="spellEnd"/>
      <w:r w:rsidRPr="00141B2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-видавнича діяльність і </w:t>
      </w:r>
      <w:proofErr w:type="spellStart"/>
      <w:r w:rsidRPr="00141B2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медіамоделювання</w:t>
      </w:r>
      <w:proofErr w:type="spellEnd"/>
      <w:r w:rsidRPr="00141B2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”. Запоріжжя: ЗНУ, 2019. 140 с.</w:t>
      </w:r>
    </w:p>
    <w:p w:rsidR="00141B20" w:rsidRPr="00141B20" w:rsidRDefault="00141B20" w:rsidP="00141B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141B2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Презентації лекцій, плани семінарських занять, методичні рекомендації до виконання індивідуальних дослідницьких завдань та групових творчих </w:t>
      </w:r>
      <w:proofErr w:type="spellStart"/>
      <w:r w:rsidRPr="00141B2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проєктів</w:t>
      </w:r>
      <w:proofErr w:type="spellEnd"/>
      <w:r w:rsidRPr="00141B2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розміщені на платформі </w:t>
      </w:r>
      <w:proofErr w:type="spellStart"/>
      <w:r w:rsidRPr="00141B2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Moodle</w:t>
      </w:r>
      <w:proofErr w:type="spellEnd"/>
      <w:r w:rsidRPr="00141B2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: </w:t>
      </w:r>
      <w:hyperlink r:id="rId8" w:history="1">
        <w:r w:rsidRPr="007B73C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https://moodle.znu.edu.ua/course/modedit.php?add=resource&amp;type=&amp;course=4898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141B20" w:rsidRPr="00141B20" w:rsidRDefault="00141B20" w:rsidP="0014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41B20" w:rsidRPr="00141B20" w:rsidRDefault="00141B20" w:rsidP="00141B2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141B20">
        <w:rPr>
          <w:rFonts w:ascii="Times New Roman" w:eastAsia="MS Mincho" w:hAnsi="Times New Roman" w:cs="Times New Roman"/>
          <w:b/>
          <w:sz w:val="28"/>
          <w:szCs w:val="28"/>
        </w:rPr>
        <w:t>КОНТРОЛЬНІ ЗАХОДИ</w:t>
      </w:r>
    </w:p>
    <w:p w:rsidR="00141B20" w:rsidRPr="00141B20" w:rsidRDefault="00141B20" w:rsidP="00141B20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</w:rPr>
      </w:pPr>
    </w:p>
    <w:p w:rsidR="00141B20" w:rsidRPr="00141B20" w:rsidRDefault="00141B20" w:rsidP="00141B20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proofErr w:type="spellStart"/>
      <w:r w:rsidRPr="00141B20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Поточні</w:t>
      </w:r>
      <w:proofErr w:type="spellEnd"/>
      <w:r w:rsidRPr="00141B20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141B20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контрольні</w:t>
      </w:r>
      <w:proofErr w:type="spellEnd"/>
      <w:r w:rsidRPr="00141B20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заходи (максимальна </w:t>
      </w:r>
      <w:proofErr w:type="spellStart"/>
      <w:r w:rsidRPr="00141B20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кількість</w:t>
      </w:r>
      <w:proofErr w:type="spellEnd"/>
      <w:r w:rsidRPr="00141B20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– 60 </w:t>
      </w:r>
      <w:proofErr w:type="spellStart"/>
      <w:r w:rsidRPr="00141B20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балів</w:t>
      </w:r>
      <w:proofErr w:type="spellEnd"/>
      <w:r w:rsidRPr="00141B20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):</w:t>
      </w:r>
    </w:p>
    <w:p w:rsidR="00141B20" w:rsidRPr="00141B20" w:rsidRDefault="00141B20" w:rsidP="00141B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proofErr w:type="spellStart"/>
      <w:r w:rsidRPr="00141B20">
        <w:rPr>
          <w:rFonts w:ascii="Times New Roman" w:eastAsia="MS Mincho" w:hAnsi="Times New Roman" w:cs="Times New Roman"/>
          <w:i/>
          <w:sz w:val="24"/>
          <w:szCs w:val="24"/>
        </w:rPr>
        <w:t>Усне</w:t>
      </w:r>
      <w:proofErr w:type="spellEnd"/>
      <w:r w:rsidRPr="00141B20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141B20">
        <w:rPr>
          <w:rFonts w:ascii="Times New Roman" w:eastAsia="MS Mincho" w:hAnsi="Times New Roman" w:cs="Times New Roman"/>
          <w:i/>
          <w:sz w:val="24"/>
          <w:szCs w:val="24"/>
        </w:rPr>
        <w:t>опитування</w:t>
      </w:r>
      <w:proofErr w:type="spellEnd"/>
      <w:r w:rsidRPr="00141B20">
        <w:rPr>
          <w:rFonts w:ascii="Times New Roman" w:eastAsia="MS Mincho" w:hAnsi="Times New Roman" w:cs="Times New Roman"/>
          <w:i/>
          <w:sz w:val="24"/>
          <w:szCs w:val="24"/>
        </w:rPr>
        <w:t xml:space="preserve"> й </w:t>
      </w:r>
      <w:proofErr w:type="spellStart"/>
      <w:r w:rsidRPr="00141B20">
        <w:rPr>
          <w:rFonts w:ascii="Times New Roman" w:eastAsia="MS Mincho" w:hAnsi="Times New Roman" w:cs="Times New Roman"/>
          <w:i/>
          <w:sz w:val="24"/>
          <w:szCs w:val="24"/>
        </w:rPr>
        <w:t>обговорення</w:t>
      </w:r>
      <w:proofErr w:type="spellEnd"/>
      <w:r w:rsidRPr="00141B20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основних тенденцій у формуванні </w:t>
      </w:r>
      <w:proofErr w:type="spellStart"/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соціальнокомунікаційного</w:t>
      </w:r>
      <w:proofErr w:type="spellEnd"/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простору України </w:t>
      </w:r>
      <w:r w:rsidRPr="00141B20">
        <w:rPr>
          <w:rFonts w:ascii="Times New Roman" w:eastAsia="MS Mincho" w:hAnsi="Times New Roman" w:cs="Times New Roman"/>
          <w:i/>
          <w:sz w:val="24"/>
          <w:szCs w:val="24"/>
        </w:rPr>
        <w:t>(</w:t>
      </w:r>
      <w:proofErr w:type="spellStart"/>
      <w:r w:rsidRPr="00141B20">
        <w:rPr>
          <w:rFonts w:ascii="Times New Roman" w:eastAsia="MS Mincho" w:hAnsi="Times New Roman" w:cs="Times New Roman"/>
          <w:i/>
          <w:sz w:val="24"/>
          <w:szCs w:val="24"/>
        </w:rPr>
        <w:t>max</w:t>
      </w:r>
      <w:proofErr w:type="spellEnd"/>
      <w:r w:rsidRPr="00141B20">
        <w:rPr>
          <w:rFonts w:ascii="Times New Roman" w:eastAsia="MS Mincho" w:hAnsi="Times New Roman" w:cs="Times New Roman"/>
          <w:i/>
          <w:sz w:val="24"/>
          <w:szCs w:val="24"/>
        </w:rPr>
        <w:t xml:space="preserve"> 2 </w:t>
      </w:r>
      <w:proofErr w:type="spellStart"/>
      <w:r w:rsidRPr="00141B20">
        <w:rPr>
          <w:rFonts w:ascii="Times New Roman" w:eastAsia="MS Mincho" w:hAnsi="Times New Roman" w:cs="Times New Roman"/>
          <w:i/>
          <w:sz w:val="24"/>
          <w:szCs w:val="24"/>
        </w:rPr>
        <w:t>бали</w:t>
      </w:r>
      <w:proofErr w:type="spellEnd"/>
      <w:r w:rsidRPr="00141B20">
        <w:rPr>
          <w:rFonts w:ascii="Times New Roman" w:eastAsia="MS Mincho" w:hAnsi="Times New Roman" w:cs="Times New Roman"/>
          <w:i/>
          <w:sz w:val="24"/>
          <w:szCs w:val="24"/>
        </w:rPr>
        <w:t xml:space="preserve">, </w:t>
      </w:r>
      <w:proofErr w:type="spellStart"/>
      <w:r w:rsidRPr="00141B20">
        <w:rPr>
          <w:rFonts w:ascii="Times New Roman" w:eastAsia="MS Mincho" w:hAnsi="Times New Roman" w:cs="Times New Roman"/>
          <w:i/>
          <w:sz w:val="24"/>
          <w:szCs w:val="24"/>
        </w:rPr>
        <w:t>зріз</w:t>
      </w:r>
      <w:proofErr w:type="spellEnd"/>
      <w:r w:rsidRPr="00141B20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141B20">
        <w:rPr>
          <w:rFonts w:ascii="Times New Roman" w:eastAsia="MS Mincho" w:hAnsi="Times New Roman" w:cs="Times New Roman"/>
          <w:i/>
          <w:sz w:val="24"/>
          <w:szCs w:val="24"/>
        </w:rPr>
        <w:t>знань</w:t>
      </w:r>
      <w:proofErr w:type="spellEnd"/>
      <w:r w:rsidRPr="00141B20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141B20">
        <w:rPr>
          <w:rFonts w:ascii="Times New Roman" w:eastAsia="MS Mincho" w:hAnsi="Times New Roman" w:cs="Times New Roman"/>
          <w:i/>
          <w:sz w:val="24"/>
          <w:szCs w:val="24"/>
        </w:rPr>
        <w:t>відбуається</w:t>
      </w:r>
      <w:proofErr w:type="spellEnd"/>
      <w:r w:rsidRPr="00141B20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141B20">
        <w:rPr>
          <w:rFonts w:ascii="Times New Roman" w:eastAsia="MS Mincho" w:hAnsi="Times New Roman" w:cs="Times New Roman"/>
          <w:i/>
          <w:sz w:val="24"/>
          <w:szCs w:val="24"/>
        </w:rPr>
        <w:t>щотижня</w:t>
      </w:r>
      <w:proofErr w:type="spellEnd"/>
      <w:r w:rsidRPr="00141B20">
        <w:rPr>
          <w:rFonts w:ascii="Times New Roman" w:eastAsia="MS Mincho" w:hAnsi="Times New Roman" w:cs="Times New Roman"/>
          <w:i/>
          <w:sz w:val="24"/>
          <w:szCs w:val="24"/>
        </w:rPr>
        <w:t>).</w:t>
      </w:r>
    </w:p>
    <w:p w:rsidR="00141B20" w:rsidRPr="00141B20" w:rsidRDefault="00141B20" w:rsidP="00141B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Тестування </w:t>
      </w:r>
      <w:proofErr w:type="spellStart"/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напринці</w:t>
      </w:r>
      <w:proofErr w:type="spellEnd"/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вивчення змістовного модулю (</w:t>
      </w:r>
      <w:proofErr w:type="spellStart"/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max</w:t>
      </w:r>
      <w:proofErr w:type="spellEnd"/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5 балів). </w:t>
      </w:r>
    </w:p>
    <w:p w:rsidR="00141B20" w:rsidRPr="00141B20" w:rsidRDefault="00141B20" w:rsidP="00141B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141B20">
        <w:rPr>
          <w:rFonts w:ascii="Times New Roman" w:eastAsia="MS Mincho" w:hAnsi="Times New Roman" w:cs="Times New Roman"/>
          <w:i/>
          <w:sz w:val="24"/>
          <w:szCs w:val="24"/>
        </w:rPr>
        <w:t xml:space="preserve">Робота у </w:t>
      </w:r>
      <w:proofErr w:type="spellStart"/>
      <w:r w:rsidRPr="00141B20">
        <w:rPr>
          <w:rFonts w:ascii="Times New Roman" w:eastAsia="MS Mincho" w:hAnsi="Times New Roman" w:cs="Times New Roman"/>
          <w:i/>
          <w:sz w:val="24"/>
          <w:szCs w:val="24"/>
        </w:rPr>
        <w:t>групі</w:t>
      </w:r>
      <w:proofErr w:type="spellEnd"/>
      <w:r w:rsidRPr="00141B20">
        <w:rPr>
          <w:rFonts w:ascii="Times New Roman" w:eastAsia="MS Mincho" w:hAnsi="Times New Roman" w:cs="Times New Roman"/>
          <w:i/>
          <w:sz w:val="24"/>
          <w:szCs w:val="24"/>
        </w:rPr>
        <w:t xml:space="preserve"> над </w:t>
      </w:r>
      <w:proofErr w:type="spellStart"/>
      <w:r w:rsidRPr="00141B20">
        <w:rPr>
          <w:rFonts w:ascii="Times New Roman" w:eastAsia="MS Mincho" w:hAnsi="Times New Roman" w:cs="Times New Roman"/>
          <w:i/>
          <w:sz w:val="24"/>
          <w:szCs w:val="24"/>
        </w:rPr>
        <w:t>моделюванням</w:t>
      </w:r>
      <w:proofErr w:type="spellEnd"/>
      <w:r w:rsidRPr="00141B20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комунікаційних технологій (</w:t>
      </w:r>
      <w:proofErr w:type="spellStart"/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max</w:t>
      </w:r>
      <w:proofErr w:type="spellEnd"/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4 бали).</w:t>
      </w:r>
    </w:p>
    <w:p w:rsidR="00141B20" w:rsidRPr="00141B20" w:rsidRDefault="00141B20" w:rsidP="00141B20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  <w:lang w:val="uk-UA"/>
        </w:rPr>
      </w:pPr>
    </w:p>
    <w:p w:rsidR="00141B20" w:rsidRPr="00141B20" w:rsidRDefault="00141B20" w:rsidP="00141B20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proofErr w:type="spellStart"/>
      <w:r w:rsidRPr="00141B20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Підсумкові</w:t>
      </w:r>
      <w:proofErr w:type="spellEnd"/>
      <w:r w:rsidRPr="00141B20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141B20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контрольні</w:t>
      </w:r>
      <w:proofErr w:type="spellEnd"/>
      <w:r w:rsidRPr="00141B20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заходи:</w:t>
      </w:r>
    </w:p>
    <w:p w:rsidR="00141B20" w:rsidRPr="00141B20" w:rsidRDefault="00141B20" w:rsidP="00141B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Теоретичний підсумковий контроль – екзамен або за умови дистанційного навчання проходження тесту.</w:t>
      </w:r>
    </w:p>
    <w:p w:rsidR="00141B20" w:rsidRPr="00141B20" w:rsidRDefault="00141B20" w:rsidP="00141B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16"/>
          <w:szCs w:val="16"/>
          <w:lang w:val="uk-UA"/>
        </w:rPr>
      </w:pPr>
      <w:r w:rsidRPr="00141B2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Індивідуальний / фінальний </w:t>
      </w:r>
      <w:proofErr w:type="spellStart"/>
      <w:r w:rsidRPr="00141B2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проєкт</w:t>
      </w:r>
      <w:proofErr w:type="spellEnd"/>
      <w:r w:rsidRPr="00141B2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, спрямований на практичне закріплення навичок ефективної комунікації: </w:t>
      </w:r>
    </w:p>
    <w:p w:rsidR="00141B20" w:rsidRPr="00141B20" w:rsidRDefault="00141B20" w:rsidP="00141B20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Вимоги до фінального </w:t>
      </w:r>
      <w:proofErr w:type="spellStart"/>
      <w:r w:rsidRPr="00141B20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проєкту</w:t>
      </w:r>
      <w:proofErr w:type="spellEnd"/>
      <w:r w:rsidRPr="00141B2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: </w:t>
      </w:r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Розробка імідж-програму для Надії Петрівни, яка має дві вищі економічні освіти, працює двірником та балотується на пост мера Запоріжжя.</w:t>
      </w:r>
    </w:p>
    <w:p w:rsidR="00141B20" w:rsidRPr="00141B20" w:rsidRDefault="00141B20" w:rsidP="00141B20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Імідж-програма має включати:</w:t>
      </w:r>
    </w:p>
    <w:p w:rsidR="00141B20" w:rsidRPr="00141B20" w:rsidRDefault="00141B20" w:rsidP="00141B20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1.</w:t>
      </w:r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ab/>
        <w:t xml:space="preserve">Розробку </w:t>
      </w:r>
      <w:proofErr w:type="spellStart"/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габітарного</w:t>
      </w:r>
      <w:proofErr w:type="spellEnd"/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іміджу Надії Петрівни (зовнішній вигляд, зачіска, макіяж, набір костюмів, вибір кольорової гами, хода, мова жестів, міміка, портфоліо для преси).</w:t>
      </w:r>
    </w:p>
    <w:p w:rsidR="00141B20" w:rsidRPr="00141B20" w:rsidRDefault="00141B20" w:rsidP="00141B20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2.</w:t>
      </w:r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ab/>
        <w:t>Розробку імідж-легенди Надії Петрівни для засобів масової інформації, у якій означується її біографія та тернистий шлях до великої політики.</w:t>
      </w:r>
    </w:p>
    <w:p w:rsidR="00141B20" w:rsidRPr="00141B20" w:rsidRDefault="00141B20" w:rsidP="00141B20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3.</w:t>
      </w:r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ab/>
        <w:t>Розробку політичної програми – на які суспільні, культурні, господарські, індустріальні, інфраструктурні проблеми міста Запоріжжя буде спрямована її діяльність (прописати кожен крок та об’єкт).</w:t>
      </w:r>
    </w:p>
    <w:p w:rsidR="00141B20" w:rsidRPr="00141B20" w:rsidRDefault="00141B20" w:rsidP="00141B20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4.</w:t>
      </w:r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ab/>
        <w:t>Розробку політичної символіки (логотип партії, шрифти слоганів, кольори та символ).</w:t>
      </w:r>
    </w:p>
    <w:p w:rsidR="00141B20" w:rsidRPr="00141B20" w:rsidRDefault="00141B20" w:rsidP="00141B20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5.</w:t>
      </w:r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ab/>
        <w:t>Розробку агітаційних слоганів та макетів зовнішньої політичної реклами (2-3 позиції).</w:t>
      </w:r>
    </w:p>
    <w:p w:rsidR="00141B20" w:rsidRPr="00141B20" w:rsidRDefault="00141B20" w:rsidP="00141B20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6.</w:t>
      </w:r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ab/>
        <w:t>Розробку промов для різних аудиторних груп (студентська молодь, пенсіонери, представники заводу “Запоріжсталь”, освітяни, містяни на площі Центральній (у межах мітингу)). Спіч має містити не менше 2000 знаків й враховувати специфіку кожної аудиторної групи</w:t>
      </w:r>
    </w:p>
    <w:p w:rsidR="00141B20" w:rsidRPr="00141B20" w:rsidRDefault="00141B20" w:rsidP="00141B20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16"/>
          <w:szCs w:val="16"/>
          <w:lang w:val="uk-UA"/>
        </w:rPr>
      </w:pPr>
      <w:r w:rsidRPr="00141B20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Критерії оцінювання фінального </w:t>
      </w:r>
      <w:proofErr w:type="spellStart"/>
      <w:r w:rsidRPr="00141B20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проєкту</w:t>
      </w:r>
      <w:proofErr w:type="spellEnd"/>
      <w:r w:rsidRPr="00141B20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: </w:t>
      </w:r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максимальна кількість балів</w:t>
      </w:r>
      <w:r w:rsidRPr="00141B20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 – </w:t>
      </w:r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20 здобувається студентами за умови дотримання алгоритму </w:t>
      </w:r>
      <w:proofErr w:type="spellStart"/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іміджмейкінгу</w:t>
      </w:r>
      <w:proofErr w:type="spellEnd"/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політичного діяча та дотримання мовностилістичних норм української мови. Зниження загального балу відбувається за наявності концептуальних помилок задуму </w:t>
      </w:r>
      <w:proofErr w:type="spellStart"/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проєкту</w:t>
      </w:r>
      <w:proofErr w:type="spellEnd"/>
      <w:r w:rsidRPr="00141B2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, непрофесійного володіння українською мовою.</w:t>
      </w:r>
    </w:p>
    <w:p w:rsidR="00141B20" w:rsidRPr="00141B20" w:rsidRDefault="00141B20" w:rsidP="00141B20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Більш детальну інформацію та зразки </w:t>
      </w:r>
      <w:proofErr w:type="spellStart"/>
      <w:r w:rsidRPr="00141B2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проєктів</w:t>
      </w:r>
      <w:proofErr w:type="spellEnd"/>
      <w:r w:rsidRPr="00141B2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попередніх років можна знайти за посиланням: </w:t>
      </w:r>
      <w:hyperlink r:id="rId9" w:history="1">
        <w:r w:rsidRPr="007B73C4">
          <w:rPr>
            <w:rStyle w:val="a8"/>
            <w:rFonts w:ascii="Times New Roman" w:eastAsia="MS Mincho" w:hAnsi="Times New Roman" w:cs="Times New Roman"/>
            <w:bCs/>
            <w:i/>
            <w:iCs/>
            <w:sz w:val="24"/>
            <w:szCs w:val="24"/>
            <w:lang w:val="uk-UA"/>
          </w:rPr>
          <w:t>https://moodle.znu.edu.ua/course/modedit.php?add=resource&amp;type=&amp;course=4898</w:t>
        </w:r>
      </w:hyperlink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141B20" w:rsidRPr="00141B20" w:rsidRDefault="00141B20" w:rsidP="00141B20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4643"/>
        <w:gridCol w:w="2019"/>
        <w:gridCol w:w="1923"/>
      </w:tblGrid>
      <w:tr w:rsidR="00141B20" w:rsidRPr="00141B20" w:rsidTr="00E24F66">
        <w:trPr>
          <w:jc w:val="center"/>
        </w:trPr>
        <w:tc>
          <w:tcPr>
            <w:tcW w:w="6148" w:type="dxa"/>
            <w:gridSpan w:val="2"/>
            <w:shd w:val="clear" w:color="auto" w:fill="auto"/>
            <w:vAlign w:val="center"/>
          </w:tcPr>
          <w:p w:rsidR="00141B20" w:rsidRPr="00141B20" w:rsidRDefault="00141B20" w:rsidP="00141B20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141B20" w:rsidRPr="00141B20" w:rsidRDefault="00141B20" w:rsidP="00141B20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% від загальної оцінки</w:t>
            </w:r>
          </w:p>
        </w:tc>
      </w:tr>
      <w:tr w:rsidR="00141B20" w:rsidRPr="00141B20" w:rsidTr="00E24F66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141B20" w:rsidRPr="00141B20" w:rsidRDefault="00141B20" w:rsidP="00141B20">
            <w:pPr>
              <w:keepNext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41B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Поточний контроль </w:t>
            </w:r>
            <w:r w:rsidRPr="00141B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</w:t>
            </w:r>
            <w:r w:rsidRPr="00141B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max</w:t>
            </w:r>
            <w:r w:rsidRPr="00141B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60%)</w:t>
            </w:r>
          </w:p>
        </w:tc>
        <w:tc>
          <w:tcPr>
            <w:tcW w:w="2019" w:type="dxa"/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41B20" w:rsidRPr="00141B20" w:rsidTr="00E24F66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141B20" w:rsidRPr="00141B20" w:rsidRDefault="00141B20" w:rsidP="00141B2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Р</w:t>
            </w:r>
            <w:proofErr w:type="spellStart"/>
            <w:r w:rsidRPr="00141B2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озділ</w:t>
            </w:r>
            <w:proofErr w:type="spellEnd"/>
            <w:r w:rsidRPr="00141B2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4643" w:type="dxa"/>
            <w:shd w:val="clear" w:color="auto" w:fill="auto"/>
          </w:tcPr>
          <w:p w:rsidR="00141B20" w:rsidRPr="00141B20" w:rsidRDefault="00141B20" w:rsidP="00141B2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теоретичного завдання: опитування</w:t>
            </w:r>
          </w:p>
        </w:tc>
        <w:tc>
          <w:tcPr>
            <w:tcW w:w="2019" w:type="dxa"/>
            <w:shd w:val="clear" w:color="auto" w:fill="auto"/>
          </w:tcPr>
          <w:p w:rsidR="00141B20" w:rsidRPr="00141B20" w:rsidRDefault="00141B20" w:rsidP="00141B2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Семінари 1,2,3</w:t>
            </w:r>
          </w:p>
        </w:tc>
        <w:tc>
          <w:tcPr>
            <w:tcW w:w="1923" w:type="dxa"/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1B20">
              <w:rPr>
                <w:rFonts w:ascii="Times New Roman" w:eastAsia="MS Mincho" w:hAnsi="Times New Roman" w:cs="Times New Roman"/>
                <w:sz w:val="24"/>
                <w:szCs w:val="24"/>
              </w:rPr>
              <w:t>10%</w:t>
            </w:r>
          </w:p>
        </w:tc>
      </w:tr>
      <w:tr w:rsidR="00141B20" w:rsidRPr="00141B20" w:rsidTr="00E24F66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141B20" w:rsidRPr="00141B20" w:rsidRDefault="00141B20" w:rsidP="00141B2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141B20" w:rsidRPr="00141B20" w:rsidRDefault="00141B20" w:rsidP="00141B2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завдання: групова робота на семінарі</w:t>
            </w:r>
          </w:p>
        </w:tc>
        <w:tc>
          <w:tcPr>
            <w:tcW w:w="2019" w:type="dxa"/>
            <w:shd w:val="clear" w:color="auto" w:fill="auto"/>
          </w:tcPr>
          <w:p w:rsidR="00141B20" w:rsidRPr="00141B20" w:rsidRDefault="00141B20" w:rsidP="00141B2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 xml:space="preserve">Семінари 1,2,3 </w:t>
            </w:r>
          </w:p>
        </w:tc>
        <w:tc>
          <w:tcPr>
            <w:tcW w:w="1923" w:type="dxa"/>
            <w:shd w:val="clear" w:color="auto" w:fill="auto"/>
          </w:tcPr>
          <w:p w:rsidR="00141B20" w:rsidRPr="00141B20" w:rsidRDefault="00141B20" w:rsidP="00141B2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20%</w:t>
            </w:r>
          </w:p>
        </w:tc>
      </w:tr>
      <w:tr w:rsidR="00141B20" w:rsidRPr="00141B20" w:rsidTr="00E24F66">
        <w:trPr>
          <w:trHeight w:val="510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141B20" w:rsidRPr="00141B20" w:rsidRDefault="00141B20" w:rsidP="00141B2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141B2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Розділ 2</w:t>
            </w:r>
          </w:p>
        </w:tc>
        <w:tc>
          <w:tcPr>
            <w:tcW w:w="4643" w:type="dxa"/>
            <w:shd w:val="clear" w:color="auto" w:fill="auto"/>
          </w:tcPr>
          <w:p w:rsidR="00141B20" w:rsidRPr="00141B20" w:rsidRDefault="00141B20" w:rsidP="00141B2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2019" w:type="dxa"/>
            <w:shd w:val="clear" w:color="auto" w:fill="auto"/>
          </w:tcPr>
          <w:p w:rsidR="00141B20" w:rsidRPr="00141B20" w:rsidRDefault="00141B20" w:rsidP="00141B2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>Семінари 4, 5, 6, 7</w:t>
            </w:r>
          </w:p>
        </w:tc>
        <w:tc>
          <w:tcPr>
            <w:tcW w:w="1923" w:type="dxa"/>
            <w:shd w:val="clear" w:color="auto" w:fill="auto"/>
          </w:tcPr>
          <w:p w:rsidR="00141B20" w:rsidRPr="00141B20" w:rsidRDefault="00141B20" w:rsidP="00141B2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val="uk-UA"/>
              </w:rPr>
              <w:t>10%</w:t>
            </w:r>
          </w:p>
        </w:tc>
      </w:tr>
      <w:tr w:rsidR="00141B20" w:rsidRPr="00141B20" w:rsidTr="00E24F66">
        <w:trPr>
          <w:trHeight w:val="451"/>
          <w:jc w:val="center"/>
        </w:trPr>
        <w:tc>
          <w:tcPr>
            <w:tcW w:w="1505" w:type="dxa"/>
            <w:vMerge/>
            <w:shd w:val="clear" w:color="auto" w:fill="auto"/>
          </w:tcPr>
          <w:p w:rsidR="00141B20" w:rsidRPr="00141B20" w:rsidRDefault="00141B20" w:rsidP="00141B2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141B20" w:rsidRPr="00141B20" w:rsidRDefault="00141B20" w:rsidP="00141B2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завдання: групова робота на семінарі</w:t>
            </w:r>
          </w:p>
        </w:tc>
        <w:tc>
          <w:tcPr>
            <w:tcW w:w="2019" w:type="dxa"/>
            <w:shd w:val="clear" w:color="auto" w:fill="auto"/>
          </w:tcPr>
          <w:p w:rsidR="00141B20" w:rsidRPr="00141B20" w:rsidRDefault="00141B20" w:rsidP="00141B2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>Семінари 4, 5, 6, 7</w:t>
            </w:r>
          </w:p>
        </w:tc>
        <w:tc>
          <w:tcPr>
            <w:tcW w:w="1923" w:type="dxa"/>
            <w:shd w:val="clear" w:color="auto" w:fill="auto"/>
          </w:tcPr>
          <w:p w:rsidR="00141B20" w:rsidRPr="00141B20" w:rsidRDefault="00141B20" w:rsidP="00141B2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val="uk-UA"/>
              </w:rPr>
              <w:t>20%</w:t>
            </w:r>
          </w:p>
        </w:tc>
      </w:tr>
      <w:tr w:rsidR="00141B20" w:rsidRPr="00141B20" w:rsidTr="00E24F66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141B20" w:rsidRPr="00141B20" w:rsidRDefault="00141B20" w:rsidP="00141B2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Підсумковий контроль</w:t>
            </w:r>
            <w:r w:rsidRPr="00141B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(max 40%)</w:t>
            </w:r>
          </w:p>
        </w:tc>
        <w:tc>
          <w:tcPr>
            <w:tcW w:w="2019" w:type="dxa"/>
            <w:shd w:val="clear" w:color="auto" w:fill="auto"/>
          </w:tcPr>
          <w:p w:rsidR="00141B20" w:rsidRPr="00141B20" w:rsidRDefault="00141B20" w:rsidP="00141B2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141B20" w:rsidRPr="00141B20" w:rsidRDefault="00141B20" w:rsidP="00141B2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20%</w:t>
            </w:r>
          </w:p>
        </w:tc>
      </w:tr>
      <w:tr w:rsidR="00141B20" w:rsidRPr="00141B20" w:rsidTr="00E24F66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141B20" w:rsidRPr="00141B20" w:rsidRDefault="00141B20" w:rsidP="00141B2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Підсумкове теоретичне завдання: екзамен</w:t>
            </w:r>
          </w:p>
        </w:tc>
        <w:tc>
          <w:tcPr>
            <w:tcW w:w="2019" w:type="dxa"/>
            <w:shd w:val="clear" w:color="auto" w:fill="auto"/>
          </w:tcPr>
          <w:p w:rsidR="00141B20" w:rsidRPr="00141B20" w:rsidRDefault="00141B20" w:rsidP="00141B2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141B20" w:rsidRPr="00141B20" w:rsidRDefault="00141B20" w:rsidP="00141B2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20%</w:t>
            </w:r>
          </w:p>
        </w:tc>
      </w:tr>
      <w:tr w:rsidR="00141B20" w:rsidRPr="00141B20" w:rsidTr="00E24F66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Підсумкове практичне завдання: захист </w:t>
            </w:r>
            <w:proofErr w:type="spellStart"/>
            <w:r w:rsidRPr="00141B2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1B20" w:rsidRPr="00141B20" w:rsidTr="00E24F66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019" w:type="dxa"/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100%</w:t>
            </w:r>
          </w:p>
        </w:tc>
      </w:tr>
    </w:tbl>
    <w:p w:rsidR="00141B20" w:rsidRPr="00141B20" w:rsidRDefault="00141B20" w:rsidP="00141B20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141B20" w:rsidRPr="00141B20" w:rsidRDefault="00141B20" w:rsidP="00141B20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</w:pPr>
      <w:r w:rsidRPr="00141B20"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141B20" w:rsidRPr="00141B20" w:rsidTr="00E24F66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20" w:rsidRPr="00141B20" w:rsidRDefault="00141B20" w:rsidP="00141B20">
            <w:pPr>
              <w:keepNext/>
              <w:keepLines/>
              <w:spacing w:after="0" w:line="223" w:lineRule="auto"/>
              <w:jc w:val="center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Gothic" w:hAnsi="Times New Roman" w:cs="Times New Roman"/>
                <w:caps/>
                <w:sz w:val="24"/>
                <w:szCs w:val="24"/>
                <w:lang w:val="uk-UA"/>
              </w:rPr>
              <w:t>З</w:t>
            </w:r>
            <w:r w:rsidRPr="00141B20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а шкалою</w:t>
            </w:r>
          </w:p>
          <w:p w:rsidR="00141B20" w:rsidRPr="00141B20" w:rsidRDefault="00141B20" w:rsidP="00141B20">
            <w:pPr>
              <w:keepNext/>
              <w:keepLines/>
              <w:spacing w:after="0" w:line="223" w:lineRule="auto"/>
              <w:jc w:val="center"/>
              <w:outlineLvl w:val="5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20" w:rsidRPr="00141B20" w:rsidRDefault="00141B20" w:rsidP="00141B20">
            <w:pPr>
              <w:keepNext/>
              <w:keepLines/>
              <w:spacing w:after="0" w:line="223" w:lineRule="auto"/>
              <w:ind w:right="-108"/>
              <w:jc w:val="center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20" w:rsidRPr="00141B20" w:rsidRDefault="00141B20" w:rsidP="00141B20">
            <w:pPr>
              <w:keepNext/>
              <w:keepLines/>
              <w:tabs>
                <w:tab w:val="num" w:pos="0"/>
              </w:tabs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141B20" w:rsidRPr="00141B20" w:rsidTr="00E24F66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20" w:rsidRPr="00141B20" w:rsidRDefault="00141B20" w:rsidP="00141B20">
            <w:pPr>
              <w:keepNext/>
              <w:keepLines/>
              <w:spacing w:after="0" w:line="223" w:lineRule="auto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20" w:rsidRPr="00141B20" w:rsidRDefault="00141B20" w:rsidP="00141B20">
            <w:pPr>
              <w:keepNext/>
              <w:keepLines/>
              <w:spacing w:after="0" w:line="223" w:lineRule="auto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20" w:rsidRPr="00141B20" w:rsidRDefault="00141B20" w:rsidP="00141B20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20" w:rsidRPr="00141B20" w:rsidRDefault="00141B20" w:rsidP="00141B20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141B20" w:rsidRPr="00141B20" w:rsidTr="00E24F6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0" w:rsidRPr="00141B20" w:rsidRDefault="00141B20" w:rsidP="00141B20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0" w:rsidRPr="00141B20" w:rsidRDefault="00141B20" w:rsidP="00141B20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0" w:rsidRPr="00141B20" w:rsidRDefault="00141B20" w:rsidP="00141B20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0" w:rsidRPr="00141B20" w:rsidRDefault="00141B20" w:rsidP="00141B20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Зараховано</w:t>
            </w:r>
          </w:p>
        </w:tc>
      </w:tr>
      <w:tr w:rsidR="00141B20" w:rsidRPr="00141B20" w:rsidTr="00E24F6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0" w:rsidRPr="00141B20" w:rsidRDefault="00141B20" w:rsidP="00141B20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0" w:rsidRPr="00141B20" w:rsidRDefault="00141B20" w:rsidP="00141B20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0" w:rsidRPr="00141B20" w:rsidRDefault="00141B20" w:rsidP="00141B2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20" w:rsidRPr="00141B20" w:rsidRDefault="00141B20" w:rsidP="00141B2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141B20" w:rsidRPr="00141B20" w:rsidTr="00E24F6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0" w:rsidRPr="00141B20" w:rsidRDefault="00141B20" w:rsidP="00141B20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0" w:rsidRPr="00141B20" w:rsidRDefault="00141B20" w:rsidP="00141B20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0" w:rsidRPr="00141B20" w:rsidRDefault="00141B20" w:rsidP="00141B2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20" w:rsidRPr="00141B20" w:rsidRDefault="00141B20" w:rsidP="00141B2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141B20" w:rsidRPr="00141B20" w:rsidTr="00E24F6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0" w:rsidRPr="00141B20" w:rsidRDefault="00141B20" w:rsidP="00141B20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0" w:rsidRPr="00141B20" w:rsidRDefault="00141B20" w:rsidP="00141B20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0" w:rsidRPr="00141B20" w:rsidRDefault="00141B20" w:rsidP="00141B2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20" w:rsidRPr="00141B20" w:rsidRDefault="00141B20" w:rsidP="00141B2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141B20" w:rsidRPr="00141B20" w:rsidTr="00E24F6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0" w:rsidRPr="00141B20" w:rsidRDefault="00141B20" w:rsidP="00141B20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0" w:rsidRPr="00141B20" w:rsidRDefault="00141B20" w:rsidP="00141B20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0" w:rsidRPr="00141B20" w:rsidRDefault="00141B20" w:rsidP="00141B2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20" w:rsidRPr="00141B20" w:rsidRDefault="00141B20" w:rsidP="00141B2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141B20" w:rsidRPr="00141B20" w:rsidTr="00E24F6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0" w:rsidRPr="00141B20" w:rsidRDefault="00141B20" w:rsidP="00141B20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0" w:rsidRPr="00141B20" w:rsidRDefault="00141B20" w:rsidP="00141B20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0" w:rsidRPr="00141B20" w:rsidRDefault="00141B20" w:rsidP="00141B2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0" w:rsidRPr="00141B20" w:rsidRDefault="00141B20" w:rsidP="00141B20">
            <w:pPr>
              <w:spacing w:after="0" w:line="223" w:lineRule="auto"/>
              <w:ind w:right="-54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141B20" w:rsidRPr="00141B20" w:rsidTr="00E24F6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0" w:rsidRPr="00141B20" w:rsidRDefault="00141B20" w:rsidP="00141B20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0" w:rsidRPr="00141B20" w:rsidRDefault="00141B20" w:rsidP="00141B20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20" w:rsidRPr="00141B20" w:rsidRDefault="00141B20" w:rsidP="00141B2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20" w:rsidRPr="00141B20" w:rsidRDefault="00141B20" w:rsidP="00141B2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141B20" w:rsidRPr="00141B20" w:rsidRDefault="00141B20" w:rsidP="00141B20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</w:p>
    <w:p w:rsidR="00141B20" w:rsidRPr="00141B20" w:rsidRDefault="00141B20" w:rsidP="00141B2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>РОЗКЛАД КУРСУ ЗА ТЕМАМИ І КОНТРОЛЬНІ ЗАВДАННЯ</w:t>
      </w:r>
    </w:p>
    <w:p w:rsidR="00141B20" w:rsidRPr="00141B20" w:rsidRDefault="00141B20" w:rsidP="00141B2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</w:p>
    <w:p w:rsidR="00141B20" w:rsidRPr="00141B20" w:rsidRDefault="00141B20" w:rsidP="00141B20">
      <w:pPr>
        <w:spacing w:after="0" w:line="240" w:lineRule="auto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2196"/>
        <w:gridCol w:w="3960"/>
        <w:gridCol w:w="1710"/>
      </w:tblGrid>
      <w:tr w:rsidR="00141B20" w:rsidRPr="00141B20" w:rsidTr="00E24F6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Тиждень</w:t>
            </w:r>
          </w:p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 вид заняття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заняття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41B20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  <w:r w:rsidRPr="00141B20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1B20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балів</w:t>
            </w:r>
            <w:proofErr w:type="spellEnd"/>
          </w:p>
        </w:tc>
      </w:tr>
      <w:tr w:rsidR="00141B20" w:rsidRPr="00141B20" w:rsidTr="00E24F66"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1</w:t>
            </w:r>
          </w:p>
        </w:tc>
      </w:tr>
      <w:tr w:rsidR="00141B20" w:rsidRPr="00141B20" w:rsidTr="00E24F6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1-2</w:t>
            </w:r>
          </w:p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Комунікаційні технології у системі прикладної науки й соціального інжинірингу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41B20" w:rsidRPr="00141B20" w:rsidTr="00E24F6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1-2</w:t>
            </w:r>
          </w:p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1-2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Комунікаційні технології у системі прикладної науки й соціального інжинірингу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Аналіз основних ознак та критеріїв впровадження соціальних технологій.</w:t>
            </w:r>
          </w:p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Розробка приблизної теоретичної моделі реалізації одного з різновидів соціальних технологій, актуальної для нашого сьогодення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141B20" w:rsidRPr="00141B20" w:rsidTr="00E24F66">
        <w:trPr>
          <w:trHeight w:val="61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Тиждень 3-4</w:t>
            </w:r>
          </w:p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Типологічна система соціально-комунікаційних технологій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41B20" w:rsidRPr="00141B20" w:rsidTr="00E24F66">
        <w:trPr>
          <w:trHeight w:val="21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3-4</w:t>
            </w:r>
          </w:p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Типологічна система соціально-комунікаційних технологій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Аналіз кейсу зразків комунікативних і комунікаційних технологій. Визначення основних критеріїв їх диференціації.</w:t>
            </w:r>
          </w:p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Аналіз однієї з соціальних інституцій українського суспільства (політична, економічна, культурно-виховна, родинна, релігійна) та визначення арсеналу СКТ.</w:t>
            </w:r>
          </w:p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Порівняльна характеристика технологій політичної пропаганди, політичного </w:t>
            </w:r>
            <w:proofErr w:type="spellStart"/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паблік</w:t>
            </w:r>
            <w:proofErr w:type="spellEnd"/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рилейшнз</w:t>
            </w:r>
            <w:proofErr w:type="spellEnd"/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і політичного маркетингу. Візуалізація результатів пошуку.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141B20" w:rsidRPr="00141B20" w:rsidTr="00E24F66"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2</w:t>
            </w:r>
          </w:p>
        </w:tc>
      </w:tr>
      <w:tr w:rsidR="00141B20" w:rsidRPr="00141B20" w:rsidTr="00E24F6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5-6</w:t>
            </w:r>
          </w:p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Іміджмейкінг</w:t>
            </w:r>
            <w:proofErr w:type="spellEnd"/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як технологія формування іміджу та професійна діяльність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41B20" w:rsidRPr="00141B20" w:rsidTr="00E24F66">
        <w:trPr>
          <w:trHeight w:val="160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Тиждень 5-6 </w:t>
            </w:r>
          </w:p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Іміджмейкінг</w:t>
            </w:r>
            <w:proofErr w:type="spellEnd"/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як технологія формування іміджу та професійна діяльність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Розробка професійного іміджу певній особі за рекомендованими картами (об’єктом </w:t>
            </w:r>
            <w:proofErr w:type="spellStart"/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іміджування</w:t>
            </w:r>
            <w:proofErr w:type="spellEnd"/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може поставати знайома / знайомий, публічна особа або уявний прототип)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141B20" w:rsidRPr="00141B20" w:rsidTr="00E24F66">
        <w:trPr>
          <w:trHeight w:val="21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7</w:t>
            </w:r>
          </w:p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Діяльність іміджмейкера та психологія сприйняття образу.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41B20" w:rsidRPr="00141B20" w:rsidTr="00E24F66">
        <w:trPr>
          <w:trHeight w:val="9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7</w:t>
            </w:r>
          </w:p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Діяльність іміджмейкера та психологія сприйняття образу.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Розробка моделі іграшки для дітей 6-12 місяців, враховуючи психічні та психологічні особливості сприйняття людини у цьому віці. Це має бути малюнок та описова схема.</w:t>
            </w:r>
          </w:p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Розробка реклами певного універсального харчового продукту або предметів побуту (приміром, холодильника), розраховану на українців, італійців, німців, єгиптян, сирійців (5 варіантів однієї реклами).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141B20" w:rsidRPr="00141B20" w:rsidTr="00E24F66">
        <w:trPr>
          <w:trHeight w:val="161"/>
        </w:trPr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3</w:t>
            </w:r>
          </w:p>
        </w:tc>
      </w:tr>
      <w:tr w:rsidR="00141B20" w:rsidRPr="00141B20" w:rsidTr="00E24F66">
        <w:trPr>
          <w:trHeight w:val="30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8-9</w:t>
            </w:r>
          </w:p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Пропаганда та контрпропаганда </w:t>
            </w: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як політична діяльність. Особливості пропагандистських кампаній в епоху постмодерну.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41B20" w:rsidRPr="00141B20" w:rsidTr="00E24F66">
        <w:trPr>
          <w:trHeight w:val="34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Тиждень 8-9</w:t>
            </w:r>
          </w:p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Пропаганда та контрпропаганда як політична діяльність. Особливості пропагандистських кампаній в епоху постмодерну.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Оформлення портфоліо (ілюстративної бази) найосновніших методів пропаганди (10 прикладів).</w:t>
            </w:r>
          </w:p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Аналіз негативних ярликів, що використовувалися під час останньої виборчої кампанії.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141B20" w:rsidRPr="00141B20" w:rsidTr="00E24F66">
        <w:trPr>
          <w:trHeight w:val="367"/>
        </w:trPr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4</w:t>
            </w:r>
          </w:p>
        </w:tc>
      </w:tr>
      <w:tr w:rsidR="00141B20" w:rsidRPr="00141B20" w:rsidTr="00E24F66">
        <w:trPr>
          <w:trHeight w:val="36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10-11</w:t>
            </w:r>
          </w:p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Виборчі технології.</w:t>
            </w:r>
          </w:p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Стратегія і тактика виборчої кампанії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41B20" w:rsidRPr="00141B20" w:rsidTr="00E24F66">
        <w:trPr>
          <w:trHeight w:val="276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10-11</w:t>
            </w:r>
          </w:p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Виборчі технології.</w:t>
            </w:r>
          </w:p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Стратегія і тактика виборчої кампанії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Презентація плану проведення виборчої кампанії окремої партії, кандидата.</w:t>
            </w:r>
          </w:p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Презентація дослідження форми і засоби передвиборної агітації кандидатів на пост Президента України.</w:t>
            </w:r>
          </w:p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Аналіз символіки політичних партій і рухів України й визначення техніки </w:t>
            </w:r>
            <w:proofErr w:type="spellStart"/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міфодизайну</w:t>
            </w:r>
            <w:proofErr w:type="spellEnd"/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141B20" w:rsidRPr="00141B20" w:rsidTr="00E24F66">
        <w:trPr>
          <w:trHeight w:val="16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12</w:t>
            </w:r>
          </w:p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Спіндокторинг</w:t>
            </w:r>
            <w:proofErr w:type="spellEnd"/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як комунікаційна технологія конструювання </w:t>
            </w:r>
            <w:proofErr w:type="spellStart"/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медіареальності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41B20" w:rsidRPr="00141B20" w:rsidTr="00E24F66">
        <w:trPr>
          <w:trHeight w:val="10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12</w:t>
            </w:r>
          </w:p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Спіндокторинг</w:t>
            </w:r>
            <w:proofErr w:type="spellEnd"/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як комунікаційна технологія конструювання </w:t>
            </w:r>
            <w:proofErr w:type="spellStart"/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медіареальності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Упровадження дослідження на тему: “Реалізація прийомів спін-операцій в онлайн-ЗМІ” (хронологічні межі дослідження – 2 тижні; об’єкт дослідження – obozrevatel.com, segodnya.ua, strana.ua, korrespondent.net, pravda.com.ua, gordonua.com, hromadske.ua, nv.ua).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20" w:rsidRPr="00141B20" w:rsidRDefault="00141B20" w:rsidP="00141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1B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</w:tbl>
    <w:p w:rsidR="00141B20" w:rsidRPr="00141B20" w:rsidRDefault="00141B20" w:rsidP="00141B20">
      <w:pPr>
        <w:spacing w:after="0" w:line="240" w:lineRule="auto"/>
        <w:ind w:left="2160" w:firstLine="72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41B20" w:rsidRPr="00141B20" w:rsidRDefault="00141B20" w:rsidP="00141B20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 xml:space="preserve">ОСНОВНІ ДЖЕРЕЛА </w:t>
      </w:r>
    </w:p>
    <w:p w:rsidR="00141B20" w:rsidRPr="00141B20" w:rsidRDefault="00141B20" w:rsidP="00141B20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/>
          <w:i/>
          <w:iCs/>
          <w:color w:val="000000"/>
          <w:sz w:val="24"/>
          <w:szCs w:val="24"/>
          <w:lang w:val="uk-UA"/>
        </w:rPr>
        <w:t>Книги</w:t>
      </w:r>
      <w:r w:rsidRPr="00141B2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141B20" w:rsidRPr="00141B20" w:rsidRDefault="00141B20" w:rsidP="00141B2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Квіт С. Масові комунікації: Підручник. </w:t>
      </w:r>
      <w:proofErr w:type="spellStart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Kиїв</w:t>
      </w:r>
      <w:proofErr w:type="spellEnd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 Вид. дім “Києво-Могилянська академія”, 2008. 206 c.</w:t>
      </w:r>
    </w:p>
    <w:p w:rsidR="00141B20" w:rsidRPr="00141B20" w:rsidRDefault="00141B20" w:rsidP="00141B2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Кіслов</w:t>
      </w:r>
      <w:proofErr w:type="spellEnd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Д. В. Інформаційні війни: монографія. Київ : </w:t>
      </w:r>
      <w:proofErr w:type="spellStart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Віпол</w:t>
      </w:r>
      <w:proofErr w:type="spellEnd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, 2013. 300 с.</w:t>
      </w:r>
    </w:p>
    <w:p w:rsidR="00141B20" w:rsidRPr="00141B20" w:rsidRDefault="00141B20" w:rsidP="00141B2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lastRenderedPageBreak/>
        <w:t>Почепцов</w:t>
      </w:r>
      <w:proofErr w:type="spellEnd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Г. Г. </w:t>
      </w:r>
      <w:proofErr w:type="spellStart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Коммуникативные</w:t>
      </w:r>
      <w:proofErr w:type="spellEnd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технологии</w:t>
      </w:r>
      <w:proofErr w:type="spellEnd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ХХ </w:t>
      </w:r>
      <w:proofErr w:type="spellStart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века</w:t>
      </w:r>
      <w:proofErr w:type="spellEnd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Москва : „Реал-бук”, Київ : „</w:t>
      </w:r>
      <w:proofErr w:type="spellStart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Ваклер</w:t>
      </w:r>
      <w:proofErr w:type="spellEnd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”, 2001. 352 с.</w:t>
      </w:r>
    </w:p>
    <w:p w:rsidR="00141B20" w:rsidRPr="00141B20" w:rsidRDefault="00141B20" w:rsidP="00141B2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Почепцов</w:t>
      </w:r>
      <w:proofErr w:type="spellEnd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Г. Г. </w:t>
      </w:r>
      <w:proofErr w:type="spellStart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Информационные</w:t>
      </w:r>
      <w:proofErr w:type="spellEnd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войны</w:t>
      </w:r>
      <w:proofErr w:type="spellEnd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Москва : </w:t>
      </w:r>
      <w:proofErr w:type="spellStart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Изд</w:t>
      </w:r>
      <w:proofErr w:type="spellEnd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-во „</w:t>
      </w:r>
      <w:proofErr w:type="spellStart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Люберецкая</w:t>
      </w:r>
      <w:proofErr w:type="spellEnd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газета”, 2001. – 574 с.</w:t>
      </w:r>
    </w:p>
    <w:p w:rsidR="00141B20" w:rsidRPr="00141B20" w:rsidRDefault="00141B20" w:rsidP="00141B2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Прикладні соціально-комунікаційні технології: теорія та практика : монографія / [І. Г. Абрамова, В. В. </w:t>
      </w:r>
      <w:proofErr w:type="spellStart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Березенко</w:t>
      </w:r>
      <w:proofErr w:type="spellEnd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І. С. Бондаренко та ін.]; за </w:t>
      </w:r>
      <w:proofErr w:type="spellStart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заг</w:t>
      </w:r>
      <w:proofErr w:type="spellEnd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ред. В. М. </w:t>
      </w:r>
      <w:proofErr w:type="spellStart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Манакіна</w:t>
      </w:r>
      <w:proofErr w:type="spellEnd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; відп. ред. В. В. </w:t>
      </w:r>
      <w:proofErr w:type="spellStart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Березенко</w:t>
      </w:r>
      <w:proofErr w:type="spellEnd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, О. О. Семенець. Запоріжжя : Запорізький національний університет, 2016.  332 с.</w:t>
      </w:r>
    </w:p>
    <w:p w:rsidR="00141B20" w:rsidRPr="00141B20" w:rsidRDefault="00141B20" w:rsidP="00141B2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Соціальні технології: заради чого? яким чином? з яким результатом?: монографія / колектив авторів, наук. ред. В. І. </w:t>
      </w:r>
      <w:proofErr w:type="spellStart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Подшивалкіна</w:t>
      </w:r>
      <w:proofErr w:type="spellEnd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Одеса : Одеський національний університет імені І. І. Мечникова, 2014. 546 с.</w:t>
      </w:r>
    </w:p>
    <w:p w:rsidR="00141B20" w:rsidRPr="00141B20" w:rsidRDefault="00141B20" w:rsidP="00141B2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Холод О. М. Комунікаційні технології: підручник. Київ : «Центр учбової літератури», 2013. 213 с.</w:t>
      </w:r>
    </w:p>
    <w:p w:rsidR="00141B20" w:rsidRPr="00141B20" w:rsidRDefault="00141B20" w:rsidP="00141B2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Шведа Ю. Р. Політичні партії у виборах: теорія та практика виборчої кампанії: </w:t>
      </w:r>
      <w:proofErr w:type="spellStart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навч</w:t>
      </w:r>
      <w:proofErr w:type="spellEnd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.-метод. </w:t>
      </w:r>
      <w:proofErr w:type="spellStart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посіб</w:t>
      </w:r>
      <w:proofErr w:type="spellEnd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Київ : Знання, 2012. 373 с.</w:t>
      </w:r>
    </w:p>
    <w:p w:rsidR="00141B20" w:rsidRPr="00141B20" w:rsidRDefault="00141B20" w:rsidP="00141B2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Шепель</w:t>
      </w:r>
      <w:proofErr w:type="spellEnd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В. М. </w:t>
      </w:r>
      <w:proofErr w:type="spellStart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Профессия</w:t>
      </w:r>
      <w:proofErr w:type="spellEnd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имиджмейкер</w:t>
      </w:r>
      <w:proofErr w:type="spellEnd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Ростов-на-Дону : </w:t>
      </w:r>
      <w:proofErr w:type="spellStart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Феникс</w:t>
      </w:r>
      <w:proofErr w:type="spellEnd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, 2008. 523 с.</w:t>
      </w:r>
    </w:p>
    <w:p w:rsidR="00141B20" w:rsidRPr="00141B20" w:rsidRDefault="00141B20" w:rsidP="00141B20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</w:p>
    <w:p w:rsidR="00141B20" w:rsidRPr="00141B20" w:rsidRDefault="00141B20" w:rsidP="00141B20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br w:type="page"/>
      </w:r>
    </w:p>
    <w:p w:rsidR="00141B20" w:rsidRPr="00141B20" w:rsidRDefault="00141B20" w:rsidP="00141B20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lastRenderedPageBreak/>
        <w:t>РЕГУЛЯЦІЇ І ПОЛІТИКИ КУРСУ</w:t>
      </w:r>
      <w:r w:rsidRPr="00141B20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vertAlign w:val="superscript"/>
          <w:lang w:val="uk-UA"/>
        </w:rPr>
        <w:footnoteReference w:id="2"/>
      </w:r>
    </w:p>
    <w:p w:rsidR="00141B20" w:rsidRPr="00141B20" w:rsidRDefault="00141B20" w:rsidP="00141B20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highlight w:val="yellow"/>
          <w:lang w:val="uk-UA"/>
        </w:rPr>
      </w:pPr>
    </w:p>
    <w:p w:rsidR="00141B20" w:rsidRPr="00141B20" w:rsidRDefault="00141B20" w:rsidP="00141B20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Відвідування занять. Регуляція пропусків.</w:t>
      </w:r>
    </w:p>
    <w:p w:rsidR="00141B20" w:rsidRPr="00141B20" w:rsidRDefault="00141B20" w:rsidP="00141B20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Відвідування усіх занять є обов’язковим, оскільки курс зорієнтовано на формування практичних комунікаційних навичок. Вітається творчий вияв власної особистості. Студенти мають відчувати навички гуртової роботи, тому вільна взаємодія на семінарах – неодмінний показник успішного засвоєння матеріалу.  </w:t>
      </w:r>
    </w:p>
    <w:p w:rsidR="00141B20" w:rsidRPr="00141B20" w:rsidRDefault="00141B20" w:rsidP="00141B20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u w:val="single"/>
          <w:lang w:val="uk-UA"/>
        </w:rPr>
      </w:pPr>
      <w:r w:rsidRPr="00141B2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Завдання мають бути виконанні перед заняттями. Пропуски можливі лише з поважної причини. Відпрацювання пропущених занять має бути регулярним за домовленістю з викладачем у години консультацій. За умови систематичних пропусків може бути застосована процедура повторного вивчення дисципліни (див. посилання на Положення у додатку до </w:t>
      </w:r>
      <w:proofErr w:type="spellStart"/>
      <w:r w:rsidRPr="00141B2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силабусу</w:t>
      </w:r>
      <w:proofErr w:type="spellEnd"/>
      <w:r w:rsidRPr="00141B2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).</w:t>
      </w:r>
    </w:p>
    <w:p w:rsidR="00141B20" w:rsidRPr="00141B20" w:rsidRDefault="00141B20" w:rsidP="00141B20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Політика академічної доброчесності</w:t>
      </w:r>
    </w:p>
    <w:p w:rsidR="00141B20" w:rsidRPr="00141B20" w:rsidRDefault="00141B20" w:rsidP="00141B20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Викладачка застосовує спеціальні заходи перевірки практичних і творчих завдань на плагіат (зосібна, спеціалізованого програмного забезпечення </w:t>
      </w:r>
      <w:proofErr w:type="spellStart"/>
      <w:r w:rsidRPr="00141B2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UniCheck</w:t>
      </w:r>
      <w:proofErr w:type="spellEnd"/>
      <w:r w:rsidRPr="00141B2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). У разі недотримання студентами академічної доброчесності, бали за виконання завдань не будуть нараховуватися. </w:t>
      </w:r>
    </w:p>
    <w:p w:rsidR="00141B20" w:rsidRPr="00141B20" w:rsidRDefault="00141B20" w:rsidP="00141B20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Пам’ятайте, що відповідно до ЗУ «Про авторське право і суміжні права» плагіат – «це оприлюднення  (опублікування),  повністю   або частково,  чужого  твору під іменем особи,  яка не є автором цього твору». Академічний плагіат –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 (ч. 4 ст. 42 Закону України «Про освіту»).</w:t>
      </w:r>
    </w:p>
    <w:p w:rsidR="00141B20" w:rsidRPr="00141B20" w:rsidRDefault="00141B20" w:rsidP="00141B20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Академічним плагіатом постають:</w:t>
      </w:r>
    </w:p>
    <w:p w:rsidR="00141B20" w:rsidRPr="00141B20" w:rsidRDefault="00141B20" w:rsidP="00141B20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 без змін, з незначними змінами, або в перекладі тексту іншого автора (інших авторів), обсягом від речення і більше, без посилання на автора (авторів) відтвореного тексту.</w:t>
      </w:r>
    </w:p>
    <w:p w:rsidR="00141B20" w:rsidRPr="00141B20" w:rsidRDefault="00141B20" w:rsidP="00141B20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роботи, повністю або частково, тексту іншого автора (інших авторів) через його перефразування чи довільний переказ без посилання на автора (авторів) відтвореного тексту.</w:t>
      </w:r>
    </w:p>
    <w:p w:rsidR="00141B20" w:rsidRPr="00141B20" w:rsidRDefault="00141B20" w:rsidP="00141B20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 наведених в іншому джерелі цитат з третіх джерел без вказування, за яким саме безпосереднім джерелом наведена цитата.</w:t>
      </w:r>
    </w:p>
    <w:p w:rsidR="00141B20" w:rsidRPr="00141B20" w:rsidRDefault="00141B20" w:rsidP="00141B20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 наведеної в іншому джерелі науково-технічної інформації (крім загальновідомої) без вказування на те, з якого джерела взята ця інформація.</w:t>
      </w:r>
    </w:p>
    <w:p w:rsidR="00141B20" w:rsidRPr="00141B20" w:rsidRDefault="00141B20" w:rsidP="00141B20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 оприлюднених творів мистецтва без зазначення авторства цих творів мистецтва (Рекомендації щодо запобігання академічному плагіату та його виявлення в наукових роботах (авторефератах, дисертаціях, монографіях, наукових доповідях, статтях тощо)).</w:t>
      </w:r>
    </w:p>
    <w:p w:rsidR="00141B20" w:rsidRPr="00141B20" w:rsidRDefault="00141B20" w:rsidP="00141B20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Більш детальну інформацію можна знайти за посиланням: </w:t>
      </w:r>
      <w:hyperlink r:id="rId10" w:history="1">
        <w:r w:rsidRPr="00141B20">
          <w:rPr>
            <w:rFonts w:ascii="Times New Roman" w:eastAsia="MS Mincho" w:hAnsi="Times New Roman" w:cs="Times New Roman"/>
            <w:bCs/>
            <w:i/>
            <w:iCs/>
            <w:color w:val="0000FF"/>
            <w:sz w:val="24"/>
            <w:szCs w:val="24"/>
            <w:u w:val="single"/>
            <w:lang w:val="uk-UA"/>
          </w:rPr>
          <w:t>http://aphd.ua/rekomendatsi-shchodo-zapobihannia-akademichnomu-plahiatu-ta-ioho-vyiavlennia-v-naukovykh-robotakh/</w:t>
        </w:r>
      </w:hyperlink>
      <w:r w:rsidRPr="00141B2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</w:t>
      </w:r>
    </w:p>
    <w:p w:rsidR="00141B20" w:rsidRPr="00141B20" w:rsidRDefault="00141B20" w:rsidP="00141B20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З особливою обережністю ставтеся до таких ресурсів: Studfile.net,  </w:t>
      </w:r>
      <w:proofErr w:type="spellStart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Wikipedia</w:t>
      </w:r>
      <w:proofErr w:type="spellEnd"/>
      <w:r w:rsidRPr="00141B2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Studopedia.org та ін. </w:t>
      </w:r>
    </w:p>
    <w:p w:rsidR="00141B20" w:rsidRPr="00141B20" w:rsidRDefault="00141B20" w:rsidP="00141B20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Використання комп’ютерів/телефонів на занятті</w:t>
      </w:r>
    </w:p>
    <w:p w:rsidR="00141B20" w:rsidRPr="00141B20" w:rsidRDefault="00141B20" w:rsidP="00141B20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Під час занять користуватися мобільними телефонами, ноутбуками, планшетами та іншими персональними </w:t>
      </w:r>
      <w:proofErr w:type="spellStart"/>
      <w:r w:rsidRPr="00141B2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гаджетами</w:t>
      </w:r>
      <w:proofErr w:type="spellEnd"/>
      <w:r w:rsidRPr="00141B2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можна тільки з метою пошукової роботи у межах виконання аудиторного завдання.</w:t>
      </w:r>
    </w:p>
    <w:p w:rsidR="00141B20" w:rsidRPr="00141B20" w:rsidRDefault="00141B20" w:rsidP="00141B2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Комунікація</w:t>
      </w:r>
    </w:p>
    <w:p w:rsidR="00141B20" w:rsidRPr="00141B20" w:rsidRDefault="00141B20" w:rsidP="00141B20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141B20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Викладач </w:t>
      </w:r>
      <w:proofErr w:type="spellStart"/>
      <w:r w:rsidRPr="00141B20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комунікує</w:t>
      </w:r>
      <w:proofErr w:type="spellEnd"/>
      <w:r w:rsidRPr="00141B20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 зі студентами за допомогою електронної пошти, </w:t>
      </w:r>
      <w:r w:rsidRPr="00141B20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/>
        </w:rPr>
        <w:t>Moodle</w:t>
      </w:r>
      <w:r w:rsidRPr="00141B20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,</w:t>
      </w:r>
      <w:r w:rsidRPr="00141B20">
        <w:rPr>
          <w:rFonts w:ascii="Calibri" w:eastAsia="Calibri" w:hAnsi="Calibri" w:cs="Times New Roman"/>
          <w:lang w:val="uk-UA"/>
        </w:rPr>
        <w:t xml:space="preserve"> </w:t>
      </w:r>
      <w:proofErr w:type="spellStart"/>
      <w:r w:rsidRPr="00141B20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Facebook</w:t>
      </w:r>
      <w:proofErr w:type="spellEnd"/>
      <w:r w:rsidRPr="00141B20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 Messenger. Викладач відповідатиме на письмові запити студентів терміново упродовж усього навчального тижня.  </w:t>
      </w:r>
    </w:p>
    <w:p w:rsidR="00141B20" w:rsidRPr="00141B20" w:rsidRDefault="00141B20" w:rsidP="00141B20">
      <w:pPr>
        <w:spacing w:after="0" w:line="240" w:lineRule="auto"/>
        <w:jc w:val="center"/>
        <w:rPr>
          <w:rFonts w:ascii="Cambria" w:eastAsia="MS Mincho" w:hAnsi="Cambria" w:cs="Times New Roman"/>
          <w:b/>
          <w:i/>
          <w:color w:val="000000"/>
          <w:sz w:val="28"/>
          <w:szCs w:val="24"/>
          <w:lang w:val="uk-UA"/>
        </w:rPr>
      </w:pPr>
      <w:r w:rsidRPr="00141B20">
        <w:rPr>
          <w:rFonts w:ascii="Cambria" w:eastAsia="MS Mincho" w:hAnsi="Cambria" w:cs="Times New Roman"/>
          <w:b/>
          <w:color w:val="000000"/>
          <w:sz w:val="28"/>
          <w:szCs w:val="24"/>
          <w:lang w:val="uk-UA"/>
        </w:rPr>
        <w:br w:type="page"/>
      </w:r>
      <w:r w:rsidRPr="00141B20">
        <w:rPr>
          <w:rFonts w:ascii="Cambria" w:eastAsia="MS Mincho" w:hAnsi="Cambria" w:cs="Times New Roman"/>
          <w:b/>
          <w:i/>
          <w:color w:val="000000"/>
          <w:sz w:val="28"/>
          <w:szCs w:val="24"/>
          <w:lang w:val="uk-UA"/>
        </w:rPr>
        <w:lastRenderedPageBreak/>
        <w:t>ДОДАТОК ДО СИЛАБУСУ ЗНУ – 2020-2021 рр.</w:t>
      </w:r>
    </w:p>
    <w:p w:rsidR="00141B20" w:rsidRPr="00141B20" w:rsidRDefault="00141B20" w:rsidP="00141B20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  <w:lang w:val="uk-UA"/>
        </w:rPr>
      </w:pPr>
    </w:p>
    <w:p w:rsidR="00141B20" w:rsidRPr="00141B20" w:rsidRDefault="00141B20" w:rsidP="00141B20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20"/>
          <w:szCs w:val="20"/>
          <w:lang w:val="uk-UA"/>
        </w:rPr>
      </w:pPr>
      <w:r w:rsidRPr="00141B20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>ГРАФІК НАВЧАЛЬНОГО ПРОЦЕСУ</w:t>
      </w:r>
      <w:r w:rsidRPr="00141B20">
        <w:rPr>
          <w:rFonts w:ascii="Cambria" w:eastAsia="MS Mincho" w:hAnsi="Cambria" w:cs="Times New Roman"/>
          <w:b/>
          <w:i/>
          <w:sz w:val="20"/>
          <w:szCs w:val="20"/>
        </w:rPr>
        <w:t xml:space="preserve"> 2020-2021 </w:t>
      </w:r>
      <w:r w:rsidRPr="00141B20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 xml:space="preserve">н. р. </w:t>
      </w:r>
      <w:r w:rsidRPr="00141B20">
        <w:rPr>
          <w:rFonts w:ascii="Cambria" w:eastAsia="MS Mincho" w:hAnsi="Cambria" w:cs="Times New Roman"/>
          <w:i/>
          <w:sz w:val="20"/>
          <w:szCs w:val="20"/>
          <w:lang w:val="uk-UA"/>
        </w:rPr>
        <w:t>(посилання на сторінку сайту ЗНУ)</w:t>
      </w:r>
    </w:p>
    <w:p w:rsidR="00141B20" w:rsidRPr="00141B20" w:rsidRDefault="00141B20" w:rsidP="00141B20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141B20" w:rsidRPr="00141B20" w:rsidRDefault="00141B20" w:rsidP="00141B20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141B20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АКАДЕМІЧНА ДОБРОЧЕСНІСТЬ. </w:t>
      </w:r>
      <w:r w:rsidRPr="00141B20">
        <w:rPr>
          <w:rFonts w:ascii="Cambria" w:eastAsia="MS Mincho" w:hAnsi="Cambria" w:cs="Times New Roman"/>
          <w:sz w:val="20"/>
          <w:szCs w:val="24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141B20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Кодексом академічної доброчесності ЗНУ</w:t>
      </w:r>
      <w:r w:rsidRPr="00141B20">
        <w:rPr>
          <w:rFonts w:ascii="Cambria" w:eastAsia="MS Mincho" w:hAnsi="Cambria" w:cs="Times New Roman"/>
          <w:b/>
          <w:sz w:val="20"/>
          <w:szCs w:val="24"/>
          <w:lang w:val="uk-UA"/>
        </w:rPr>
        <w:t>:</w:t>
      </w:r>
      <w:r w:rsidRPr="00141B20">
        <w:rPr>
          <w:rFonts w:ascii="Cambria" w:eastAsia="MS Mincho" w:hAnsi="Cambria" w:cs="Times New Roman"/>
          <w:sz w:val="20"/>
          <w:szCs w:val="24"/>
          <w:lang w:val="uk-UA"/>
        </w:rPr>
        <w:t xml:space="preserve"> </w:t>
      </w:r>
      <w:hyperlink r:id="rId11" w:history="1">
        <w:r w:rsidRPr="00141B20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https://tinyurl.com/ya6yk4ad</w:t>
        </w:r>
      </w:hyperlink>
      <w:r w:rsidRPr="00141B20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  <w:r w:rsidRPr="00141B20">
        <w:rPr>
          <w:rFonts w:ascii="Cambria" w:eastAsia="MS Mincho" w:hAnsi="Cambria" w:cs="Times New Roman"/>
          <w:i/>
          <w:sz w:val="20"/>
          <w:szCs w:val="24"/>
          <w:lang w:val="uk-UA"/>
        </w:rPr>
        <w:t>Декларація академічної доброчесності здобувача вищої освіти</w:t>
      </w:r>
      <w:r w:rsidRPr="00141B20">
        <w:rPr>
          <w:rFonts w:ascii="Cambria" w:eastAsia="MS Mincho" w:hAnsi="Cambria" w:cs="Times New Roman"/>
          <w:sz w:val="20"/>
          <w:szCs w:val="24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2" w:history="1">
        <w:r w:rsidRPr="00141B20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https://tinyurl.com/y6wzzlu3</w:t>
        </w:r>
      </w:hyperlink>
      <w:r w:rsidRPr="00141B20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141B20" w:rsidRPr="00141B20" w:rsidRDefault="00141B20" w:rsidP="00141B20">
      <w:pPr>
        <w:spacing w:after="0" w:line="240" w:lineRule="auto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141B20" w:rsidRPr="00141B20" w:rsidRDefault="00141B20" w:rsidP="00141B20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141B20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НАВЧАЛЬНИЙ ПРОЦЕС ТА ЗАБЕЗПЕЧЕННЯ ЯКОСТІ ОСВІТИ. </w:t>
      </w:r>
      <w:r w:rsidRPr="00141B20">
        <w:rPr>
          <w:rFonts w:ascii="Cambria" w:eastAsia="MS Mincho" w:hAnsi="Cambria" w:cs="Times New Roman"/>
          <w:sz w:val="20"/>
          <w:szCs w:val="24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141B20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141B20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3" w:history="1">
        <w:r w:rsidRPr="00141B20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https</w:t>
        </w:r>
        <w:r w:rsidRPr="00141B20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://</w:t>
        </w:r>
        <w:proofErr w:type="spellStart"/>
        <w:r w:rsidRPr="00141B20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tinyurl</w:t>
        </w:r>
        <w:proofErr w:type="spellEnd"/>
        <w:r w:rsidRPr="00141B20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.</w:t>
        </w:r>
        <w:r w:rsidRPr="00141B20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com</w:t>
        </w:r>
        <w:r w:rsidRPr="00141B20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/</w:t>
        </w:r>
        <w:r w:rsidRPr="00141B20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y</w:t>
        </w:r>
        <w:r w:rsidRPr="00141B20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9</w:t>
        </w:r>
        <w:proofErr w:type="spellStart"/>
        <w:r w:rsidRPr="00141B20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tve</w:t>
        </w:r>
        <w:proofErr w:type="spellEnd"/>
        <w:r w:rsidRPr="00141B20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4</w:t>
        </w:r>
        <w:proofErr w:type="spellStart"/>
        <w:r w:rsidRPr="00141B20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lk</w:t>
        </w:r>
        <w:proofErr w:type="spellEnd"/>
      </w:hyperlink>
      <w:r w:rsidRPr="00141B20">
        <w:rPr>
          <w:rFonts w:ascii="Cambria" w:eastAsia="MS Mincho" w:hAnsi="Cambria" w:cs="Times New Roman"/>
          <w:b/>
          <w:bCs/>
          <w:color w:val="000000"/>
          <w:sz w:val="20"/>
          <w:szCs w:val="24"/>
          <w:shd w:val="clear" w:color="auto" w:fill="FFFFFF"/>
          <w:lang w:val="uk-UA"/>
        </w:rPr>
        <w:t>.</w:t>
      </w:r>
    </w:p>
    <w:p w:rsidR="00141B20" w:rsidRPr="00141B20" w:rsidRDefault="00141B20" w:rsidP="00141B20">
      <w:pPr>
        <w:spacing w:after="0" w:line="240" w:lineRule="auto"/>
        <w:jc w:val="both"/>
        <w:rPr>
          <w:rFonts w:ascii="Cambria" w:eastAsia="MS Mincho" w:hAnsi="Cambria" w:cs="Times New Roman"/>
          <w:i/>
          <w:sz w:val="14"/>
          <w:szCs w:val="14"/>
          <w:lang w:val="uk-UA"/>
        </w:rPr>
      </w:pPr>
    </w:p>
    <w:p w:rsidR="00141B20" w:rsidRPr="00141B20" w:rsidRDefault="00141B20" w:rsidP="00141B20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141B20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ПОВТОРНЕ ВИВЧЕННЯ ДИСЦИПЛІН, ВІДРАХУВАННЯ. </w:t>
      </w:r>
      <w:r w:rsidRPr="00141B20">
        <w:rPr>
          <w:rFonts w:ascii="Cambria" w:eastAsia="MS Mincho" w:hAnsi="Cambria" w:cs="Times New Roman"/>
          <w:sz w:val="20"/>
          <w:szCs w:val="24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141B20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141B20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4" w:history="1">
        <w:r w:rsidRPr="00141B20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https://tinyurl.com/y9pkmmp5</w:t>
        </w:r>
      </w:hyperlink>
      <w:r w:rsidRPr="00141B20">
        <w:rPr>
          <w:rFonts w:ascii="Cambria" w:eastAsia="MS Mincho" w:hAnsi="Cambria" w:cs="Times New Roman"/>
          <w:sz w:val="20"/>
          <w:szCs w:val="24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Pr="00141B20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переведення, відрахування та поновлення студентів у ЗНУ</w:t>
      </w:r>
      <w:r w:rsidRPr="00141B20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5" w:history="1">
        <w:r w:rsidRPr="00141B20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https://tinyurl.com/ycds57la</w:t>
        </w:r>
      </w:hyperlink>
      <w:r w:rsidRPr="00141B20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141B20" w:rsidRPr="00141B20" w:rsidRDefault="00141B20" w:rsidP="00141B20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141B20" w:rsidRPr="00141B20" w:rsidRDefault="00141B20" w:rsidP="00141B20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141B20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НЕФОРМАЛЬНА ОСВІТА. </w:t>
      </w:r>
      <w:r w:rsidRPr="00141B20">
        <w:rPr>
          <w:rFonts w:ascii="Cambria" w:eastAsia="MS Mincho" w:hAnsi="Cambria" w:cs="Times New Roman"/>
          <w:sz w:val="20"/>
          <w:szCs w:val="24"/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141B20">
        <w:rPr>
          <w:rFonts w:ascii="Cambria" w:eastAsia="MS Mincho" w:hAnsi="Cambria" w:cs="Times New Roman"/>
          <w:sz w:val="20"/>
          <w:szCs w:val="24"/>
          <w:lang w:val="uk-UA"/>
        </w:rPr>
        <w:t>свідоцтвами</w:t>
      </w:r>
      <w:proofErr w:type="spellEnd"/>
      <w:r w:rsidRPr="00141B20">
        <w:rPr>
          <w:rFonts w:ascii="Cambria" w:eastAsia="MS Mincho" w:hAnsi="Cambria" w:cs="Times New Roman"/>
          <w:sz w:val="20"/>
          <w:szCs w:val="24"/>
          <w:lang w:val="uk-UA"/>
        </w:rPr>
        <w:t xml:space="preserve">, іншими документами, здобутими поза основним місцем навчання, регулюється </w:t>
      </w:r>
      <w:r w:rsidRPr="00141B20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визнання результатів навчання, отриманих у неформальній освіті</w:t>
      </w:r>
      <w:r w:rsidRPr="00141B20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6" w:history="1">
        <w:r w:rsidRPr="00141B20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https://tinyurl.com/y8gbt4xs</w:t>
        </w:r>
      </w:hyperlink>
      <w:r w:rsidRPr="00141B20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141B20" w:rsidRPr="00141B20" w:rsidRDefault="00141B20" w:rsidP="00141B20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141B20" w:rsidRPr="00141B20" w:rsidRDefault="00141B20" w:rsidP="00141B20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141B20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ВИРІШЕННЯ КОНФЛІКТІВ. </w:t>
      </w:r>
      <w:r w:rsidRPr="00141B20">
        <w:rPr>
          <w:rFonts w:ascii="Cambria" w:eastAsia="MS Mincho" w:hAnsi="Cambria" w:cs="Times New Roman"/>
          <w:sz w:val="20"/>
          <w:szCs w:val="24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141B20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і процедури вирішення конфліктних ситуацій у ЗНУ</w:t>
      </w:r>
      <w:r w:rsidRPr="00141B20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7" w:history="1">
        <w:r w:rsidRPr="00141B20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https://tinyurl.com/ycyfws9v</w:t>
        </w:r>
      </w:hyperlink>
      <w:r w:rsidRPr="00141B20">
        <w:rPr>
          <w:rFonts w:ascii="Cambria" w:eastAsia="MS Mincho" w:hAnsi="Cambria" w:cs="Times New Roman"/>
          <w:sz w:val="20"/>
          <w:szCs w:val="24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 w:rsidRPr="00141B20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 про порядок призначення і виплати академічних стипендій у ЗНУ</w:t>
      </w:r>
      <w:r w:rsidRPr="00141B20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8" w:history="1">
        <w:r w:rsidRPr="00141B20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https://tinyurl.com/yd6bq6p9</w:t>
        </w:r>
      </w:hyperlink>
      <w:r w:rsidRPr="00141B20">
        <w:rPr>
          <w:rFonts w:ascii="Cambria" w:eastAsia="MS Mincho" w:hAnsi="Cambria" w:cs="Times New Roman"/>
          <w:sz w:val="20"/>
          <w:szCs w:val="24"/>
          <w:lang w:val="uk-UA"/>
        </w:rPr>
        <w:t xml:space="preserve">; </w:t>
      </w:r>
      <w:r w:rsidRPr="00141B20">
        <w:rPr>
          <w:rFonts w:ascii="Cambria" w:eastAsia="MS Mincho" w:hAnsi="Cambria" w:cs="Times New Roman"/>
          <w:i/>
          <w:iCs/>
          <w:sz w:val="20"/>
          <w:szCs w:val="24"/>
          <w:lang w:val="uk-UA"/>
        </w:rPr>
        <w:t>Положення про призначення та виплату соціальних стипендій у ЗНУ</w:t>
      </w:r>
      <w:r w:rsidRPr="00141B20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9" w:history="1">
        <w:r w:rsidRPr="00141B20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https://tinyurl.com/y9r5dpwh</w:t>
        </w:r>
      </w:hyperlink>
      <w:r w:rsidRPr="00141B20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</w:p>
    <w:p w:rsidR="00141B20" w:rsidRPr="00141B20" w:rsidRDefault="00141B20" w:rsidP="00141B20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141B20" w:rsidRPr="00141B20" w:rsidRDefault="00141B20" w:rsidP="00141B20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141B20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ПСИХОЛОГІЧНА ДОПОМОГА. </w:t>
      </w:r>
      <w:r w:rsidRPr="00141B20">
        <w:rPr>
          <w:rFonts w:ascii="Cambria" w:eastAsia="MS Mincho" w:hAnsi="Cambria" w:cs="Times New Roman"/>
          <w:sz w:val="20"/>
          <w:szCs w:val="24"/>
          <w:lang w:val="uk-UA"/>
        </w:rPr>
        <w:t>Телефон довіри практичного психолога (061)228-15-84 (щоденно з 9 до 21).</w:t>
      </w:r>
    </w:p>
    <w:p w:rsidR="00141B20" w:rsidRPr="00141B20" w:rsidRDefault="00141B20" w:rsidP="00141B20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141B20" w:rsidRPr="00141B20" w:rsidRDefault="00141B20" w:rsidP="00141B20">
      <w:pPr>
        <w:spacing w:after="0" w:line="240" w:lineRule="auto"/>
        <w:jc w:val="both"/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  <w:lang w:val="uk-UA"/>
        </w:rPr>
      </w:pPr>
      <w:r w:rsidRPr="00141B20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 xml:space="preserve">ЗАПОБІГАННЯ КОРУПЦІЇ. </w:t>
      </w:r>
      <w:r w:rsidRPr="00141B20">
        <w:rPr>
          <w:rFonts w:ascii="Cambria" w:eastAsia="MS Mincho" w:hAnsi="Cambria" w:cs="Times New Roman"/>
          <w:sz w:val="20"/>
          <w:szCs w:val="20"/>
          <w:lang w:val="uk-UA"/>
        </w:rPr>
        <w:t xml:space="preserve">Уповноважена особа </w:t>
      </w:r>
      <w:r w:rsidRPr="00141B20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з </w:t>
      </w:r>
      <w:proofErr w:type="spellStart"/>
      <w:r w:rsidRPr="00141B20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питань</w:t>
      </w:r>
      <w:proofErr w:type="spellEnd"/>
      <w:r w:rsidRPr="00141B20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 </w:t>
      </w:r>
      <w:proofErr w:type="spellStart"/>
      <w:r w:rsidRPr="00141B20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запобігання</w:t>
      </w:r>
      <w:proofErr w:type="spellEnd"/>
      <w:r w:rsidRPr="00141B20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 та </w:t>
      </w:r>
      <w:proofErr w:type="spellStart"/>
      <w:r w:rsidRPr="00141B20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виявлення</w:t>
      </w:r>
      <w:proofErr w:type="spellEnd"/>
      <w:r w:rsidRPr="00141B20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 </w:t>
      </w:r>
      <w:proofErr w:type="spellStart"/>
      <w:r w:rsidRPr="00141B20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корупції</w:t>
      </w:r>
      <w:proofErr w:type="spellEnd"/>
      <w:r w:rsidRPr="00141B20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141B20">
        <w:rPr>
          <w:rFonts w:ascii="Cambria" w:eastAsia="MS Mincho" w:hAnsi="Cambria" w:cs="Arial"/>
          <w:color w:val="333333"/>
          <w:sz w:val="20"/>
          <w:szCs w:val="20"/>
          <w:shd w:val="clear" w:color="auto" w:fill="FFFFFF"/>
        </w:rPr>
        <w:t xml:space="preserve">(Воронков В. В., 1 корп., 29 </w:t>
      </w:r>
      <w:proofErr w:type="spellStart"/>
      <w:r w:rsidRPr="00141B20">
        <w:rPr>
          <w:rFonts w:ascii="Cambria" w:eastAsia="MS Mincho" w:hAnsi="Cambria" w:cs="Arial"/>
          <w:color w:val="333333"/>
          <w:sz w:val="20"/>
          <w:szCs w:val="20"/>
          <w:shd w:val="clear" w:color="auto" w:fill="FFFFFF"/>
        </w:rPr>
        <w:t>каб</w:t>
      </w:r>
      <w:proofErr w:type="spellEnd"/>
      <w:r w:rsidRPr="00141B20">
        <w:rPr>
          <w:rFonts w:ascii="Cambria" w:eastAsia="MS Mincho" w:hAnsi="Cambria" w:cs="Arial"/>
          <w:color w:val="333333"/>
          <w:sz w:val="20"/>
          <w:szCs w:val="20"/>
          <w:shd w:val="clear" w:color="auto" w:fill="FFFFFF"/>
        </w:rPr>
        <w:t>., тел. +38 (061) 289-14-18).</w:t>
      </w:r>
    </w:p>
    <w:p w:rsidR="00141B20" w:rsidRPr="00141B20" w:rsidRDefault="00141B20" w:rsidP="00141B20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141B20" w:rsidRPr="00141B20" w:rsidRDefault="00141B20" w:rsidP="00141B20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141B20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РІВНІ МОЖЛИВОСТІ ТА ІНКЛЮЗИВНЕ ОСВІТНЄ СЕРЕДОВИЩЕ. </w:t>
      </w:r>
      <w:r w:rsidRPr="00141B20">
        <w:rPr>
          <w:rFonts w:ascii="Cambria" w:eastAsia="MS Mincho" w:hAnsi="Cambria" w:cs="Times New Roman"/>
          <w:sz w:val="20"/>
          <w:szCs w:val="24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141B20">
        <w:rPr>
          <w:rFonts w:ascii="Cambria" w:eastAsia="MS Mincho" w:hAnsi="Cambria" w:cs="Times New Roman"/>
          <w:sz w:val="20"/>
          <w:szCs w:val="24"/>
          <w:lang w:val="uk-UA"/>
        </w:rPr>
        <w:t>маломобільних</w:t>
      </w:r>
      <w:proofErr w:type="spellEnd"/>
      <w:r w:rsidRPr="00141B20">
        <w:rPr>
          <w:rFonts w:ascii="Cambria" w:eastAsia="MS Mincho" w:hAnsi="Cambria" w:cs="Times New Roman"/>
          <w:sz w:val="20"/>
          <w:szCs w:val="24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141B20">
        <w:rPr>
          <w:rFonts w:ascii="Cambria" w:eastAsia="MS Mincho" w:hAnsi="Cambria" w:cs="Times New Roman"/>
          <w:sz w:val="20"/>
          <w:szCs w:val="24"/>
          <w:lang w:val="uk-UA"/>
        </w:rPr>
        <w:t>маломобільних</w:t>
      </w:r>
      <w:proofErr w:type="spellEnd"/>
      <w:r w:rsidRPr="00141B20">
        <w:rPr>
          <w:rFonts w:ascii="Cambria" w:eastAsia="MS Mincho" w:hAnsi="Cambria" w:cs="Times New Roman"/>
          <w:sz w:val="20"/>
          <w:szCs w:val="24"/>
          <w:lang w:val="uk-UA"/>
        </w:rPr>
        <w:t xml:space="preserve"> груп населення у ЗНУ: </w:t>
      </w:r>
      <w:hyperlink r:id="rId20" w:history="1">
        <w:r w:rsidRPr="00141B20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https://tinyurl.com/ydhcsagx</w:t>
        </w:r>
      </w:hyperlink>
      <w:r w:rsidRPr="00141B20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</w:p>
    <w:p w:rsidR="00141B20" w:rsidRPr="00141B20" w:rsidRDefault="00141B20" w:rsidP="00141B20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141B20" w:rsidRPr="00141B20" w:rsidRDefault="00141B20" w:rsidP="00141B20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141B20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РЕСУРСИ ДЛЯ НАВЧАННЯ. Наукова бібліотека</w:t>
      </w:r>
      <w:r w:rsidRPr="00141B20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21" w:history="1">
        <w:r w:rsidRPr="00141B20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http://library.znu.edu.ua</w:t>
        </w:r>
      </w:hyperlink>
      <w:r w:rsidRPr="00141B20">
        <w:rPr>
          <w:rFonts w:ascii="Cambria" w:eastAsia="MS Mincho" w:hAnsi="Cambria" w:cs="Times New Roman"/>
          <w:sz w:val="20"/>
          <w:szCs w:val="24"/>
          <w:lang w:val="uk-UA"/>
        </w:rPr>
        <w:t>. Графік роботи абонементів: понеділок – п`ятниця з 08.00 до 17.00; субота з 09.00 до 15.00.</w:t>
      </w:r>
    </w:p>
    <w:p w:rsidR="00141B20" w:rsidRPr="00141B20" w:rsidRDefault="00141B20" w:rsidP="00141B20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141B20" w:rsidRPr="00141B20" w:rsidRDefault="00141B20" w:rsidP="00141B20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20"/>
          <w:szCs w:val="24"/>
          <w:lang w:val="uk-UA"/>
        </w:rPr>
      </w:pPr>
      <w:r w:rsidRPr="00141B20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ЕЛЕКТРОННЕ ЗАБЕЗПЕЧЕННЯ НАВЧАННЯ (MOODLE): https://moodle.znu.edu.ua</w:t>
      </w:r>
    </w:p>
    <w:p w:rsidR="00141B20" w:rsidRPr="00141B20" w:rsidRDefault="00141B20" w:rsidP="00141B20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141B20">
        <w:rPr>
          <w:rFonts w:ascii="Cambria" w:eastAsia="MS Mincho" w:hAnsi="Cambria" w:cs="Times New Roman"/>
          <w:sz w:val="20"/>
          <w:szCs w:val="24"/>
          <w:lang w:val="uk-UA"/>
        </w:rPr>
        <w:t xml:space="preserve">Якщо забули пароль/логін, </w:t>
      </w:r>
      <w:proofErr w:type="spellStart"/>
      <w:r w:rsidRPr="00141B20">
        <w:rPr>
          <w:rFonts w:ascii="Cambria" w:eastAsia="MS Mincho" w:hAnsi="Cambria" w:cs="Times New Roman"/>
          <w:sz w:val="20"/>
          <w:szCs w:val="24"/>
          <w:lang w:val="uk-UA"/>
        </w:rPr>
        <w:t>направте</w:t>
      </w:r>
      <w:proofErr w:type="spellEnd"/>
      <w:r w:rsidRPr="00141B20">
        <w:rPr>
          <w:rFonts w:ascii="Cambria" w:eastAsia="MS Mincho" w:hAnsi="Cambria" w:cs="Times New Roman"/>
          <w:sz w:val="20"/>
          <w:szCs w:val="24"/>
          <w:lang w:val="uk-UA"/>
        </w:rPr>
        <w:t xml:space="preserve"> листа з темою «</w:t>
      </w:r>
      <w:proofErr w:type="spellStart"/>
      <w:r w:rsidRPr="00141B20">
        <w:rPr>
          <w:rFonts w:ascii="Cambria" w:eastAsia="MS Mincho" w:hAnsi="Cambria" w:cs="Times New Roman"/>
          <w:sz w:val="20"/>
          <w:szCs w:val="24"/>
          <w:lang w:val="uk-UA"/>
        </w:rPr>
        <w:t>Забув</w:t>
      </w:r>
      <w:proofErr w:type="spellEnd"/>
      <w:r w:rsidRPr="00141B20">
        <w:rPr>
          <w:rFonts w:ascii="Cambria" w:eastAsia="MS Mincho" w:hAnsi="Cambria" w:cs="Times New Roman"/>
          <w:sz w:val="20"/>
          <w:szCs w:val="24"/>
          <w:lang w:val="uk-UA"/>
        </w:rPr>
        <w:t xml:space="preserve"> пароль/логін» за адресами:</w:t>
      </w:r>
    </w:p>
    <w:p w:rsidR="00141B20" w:rsidRPr="00141B20" w:rsidRDefault="00141B20" w:rsidP="00141B20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141B20">
        <w:rPr>
          <w:rFonts w:ascii="Cambria" w:eastAsia="MS Mincho" w:hAnsi="Cambria" w:cs="Times New Roman"/>
          <w:sz w:val="20"/>
          <w:szCs w:val="24"/>
          <w:lang w:val="uk-UA"/>
        </w:rPr>
        <w:t>·   для студентів ЗНУ - moodle.znu@gmail.com, Савченко Тетяна Володимирівна</w:t>
      </w:r>
    </w:p>
    <w:p w:rsidR="00141B20" w:rsidRPr="00141B20" w:rsidRDefault="00141B20" w:rsidP="00141B20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141B20">
        <w:rPr>
          <w:rFonts w:ascii="Cambria" w:eastAsia="MS Mincho" w:hAnsi="Cambria" w:cs="Times New Roman"/>
          <w:sz w:val="20"/>
          <w:szCs w:val="24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141B20" w:rsidRPr="00141B20" w:rsidRDefault="00141B20" w:rsidP="00141B20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141B20">
        <w:rPr>
          <w:rFonts w:ascii="Cambria" w:eastAsia="MS Mincho" w:hAnsi="Cambria" w:cs="Times New Roman"/>
          <w:sz w:val="20"/>
          <w:szCs w:val="24"/>
          <w:lang w:val="uk-UA"/>
        </w:rPr>
        <w:t>У листі вкажіть: прізвище, ім'я, по-батькові українською мовою; шифр групи; електронну адресу.</w:t>
      </w:r>
    </w:p>
    <w:p w:rsidR="00141B20" w:rsidRPr="00141B20" w:rsidRDefault="00141B20" w:rsidP="00141B20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141B20">
        <w:rPr>
          <w:rFonts w:ascii="Cambria" w:eastAsia="MS Mincho" w:hAnsi="Cambria" w:cs="Times New Roman"/>
          <w:sz w:val="20"/>
          <w:szCs w:val="24"/>
          <w:lang w:val="uk-UA"/>
        </w:rPr>
        <w:t xml:space="preserve">Якщо ви вказували електронну адресу в профілі системи </w:t>
      </w:r>
      <w:proofErr w:type="spellStart"/>
      <w:r w:rsidRPr="00141B20">
        <w:rPr>
          <w:rFonts w:ascii="Cambria" w:eastAsia="MS Mincho" w:hAnsi="Cambria" w:cs="Times New Roman"/>
          <w:sz w:val="20"/>
          <w:szCs w:val="24"/>
          <w:lang w:val="uk-UA"/>
        </w:rPr>
        <w:t>Moodle</w:t>
      </w:r>
      <w:proofErr w:type="spellEnd"/>
      <w:r w:rsidRPr="00141B20">
        <w:rPr>
          <w:rFonts w:ascii="Cambria" w:eastAsia="MS Mincho" w:hAnsi="Cambria" w:cs="Times New Roman"/>
          <w:sz w:val="20"/>
          <w:szCs w:val="24"/>
          <w:lang w:val="uk-UA"/>
        </w:rPr>
        <w:t xml:space="preserve"> ЗНУ, то використовуйте посилання для відновлення паролю https://moodle.znu.edu.ua/mod/page/view.php?id=133015.</w:t>
      </w:r>
    </w:p>
    <w:p w:rsidR="00141B20" w:rsidRPr="00141B20" w:rsidRDefault="00141B20" w:rsidP="00141B20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141B20" w:rsidRPr="00141B20" w:rsidRDefault="00141B20" w:rsidP="00141B20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141B20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Центр інтенсивного вивчення іноземних мов</w:t>
      </w:r>
      <w:r w:rsidRPr="00141B20">
        <w:rPr>
          <w:rFonts w:ascii="Cambria" w:eastAsia="MS Mincho" w:hAnsi="Cambria" w:cs="Times New Roman"/>
          <w:sz w:val="20"/>
          <w:szCs w:val="24"/>
          <w:lang w:val="uk-UA"/>
        </w:rPr>
        <w:t>: http://sites.znu.edu.ua/child-advance/</w:t>
      </w:r>
    </w:p>
    <w:p w:rsidR="00141B20" w:rsidRPr="00141B20" w:rsidRDefault="00141B20" w:rsidP="00141B20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141B20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Центр німецької мови, партнер Гете-інституту</w:t>
      </w:r>
      <w:r w:rsidRPr="00141B20">
        <w:rPr>
          <w:rFonts w:ascii="Cambria" w:eastAsia="MS Mincho" w:hAnsi="Cambria" w:cs="Times New Roman"/>
          <w:sz w:val="20"/>
          <w:szCs w:val="24"/>
          <w:lang w:val="uk-UA"/>
        </w:rPr>
        <w:t>: https://www.znu.edu.ua/ukr/edu/ocznu/nim</w:t>
      </w:r>
    </w:p>
    <w:p w:rsidR="00141B20" w:rsidRPr="00141B20" w:rsidRDefault="00141B20" w:rsidP="00141B20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141B20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Школа Конфуція (вивчення китайської мови)</w:t>
      </w:r>
      <w:r w:rsidRPr="00141B20">
        <w:rPr>
          <w:rFonts w:ascii="Cambria" w:eastAsia="MS Mincho" w:hAnsi="Cambria" w:cs="Times New Roman"/>
          <w:sz w:val="20"/>
          <w:szCs w:val="24"/>
          <w:lang w:val="uk-UA"/>
        </w:rPr>
        <w:t>: http://sites.znu.edu.ua/confucius</w:t>
      </w:r>
    </w:p>
    <w:p w:rsidR="00141B20" w:rsidRPr="00141B20" w:rsidRDefault="00141B20" w:rsidP="00141B20">
      <w:pPr>
        <w:spacing w:after="200" w:line="276" w:lineRule="auto"/>
        <w:rPr>
          <w:rFonts w:ascii="Calibri" w:eastAsia="Calibri" w:hAnsi="Calibri" w:cs="Times New Roman"/>
        </w:rPr>
      </w:pPr>
    </w:p>
    <w:p w:rsidR="00300FBE" w:rsidRDefault="00300FBE"/>
    <w:sectPr w:rsidR="00300FBE" w:rsidSect="00A36D34">
      <w:headerReference w:type="default" r:id="rId22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3F" w:rsidRDefault="0065513F" w:rsidP="00141B20">
      <w:pPr>
        <w:spacing w:after="0" w:line="240" w:lineRule="auto"/>
      </w:pPr>
      <w:r>
        <w:separator/>
      </w:r>
    </w:p>
  </w:endnote>
  <w:endnote w:type="continuationSeparator" w:id="0">
    <w:p w:rsidR="0065513F" w:rsidRDefault="0065513F" w:rsidP="0014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3F" w:rsidRDefault="0065513F" w:rsidP="00141B20">
      <w:pPr>
        <w:spacing w:after="0" w:line="240" w:lineRule="auto"/>
      </w:pPr>
      <w:r>
        <w:separator/>
      </w:r>
    </w:p>
  </w:footnote>
  <w:footnote w:type="continuationSeparator" w:id="0">
    <w:p w:rsidR="0065513F" w:rsidRDefault="0065513F" w:rsidP="00141B20">
      <w:pPr>
        <w:spacing w:after="0" w:line="240" w:lineRule="auto"/>
      </w:pPr>
      <w:r>
        <w:continuationSeparator/>
      </w:r>
    </w:p>
  </w:footnote>
  <w:footnote w:id="1">
    <w:p w:rsidR="00141B20" w:rsidRPr="00112384" w:rsidRDefault="00141B20" w:rsidP="00141B20">
      <w:pPr>
        <w:pStyle w:val="a5"/>
        <w:rPr>
          <w:lang w:val="ru-RU"/>
        </w:rPr>
      </w:pPr>
      <w:r w:rsidRPr="000F48AB">
        <w:rPr>
          <w:rStyle w:val="a7"/>
          <w:b/>
          <w:sz w:val="22"/>
          <w:szCs w:val="22"/>
        </w:rPr>
        <w:footnoteRef/>
      </w:r>
      <w:r w:rsidRPr="00112384">
        <w:rPr>
          <w:b/>
          <w:sz w:val="22"/>
          <w:szCs w:val="22"/>
          <w:lang w:val="ru-RU"/>
        </w:rPr>
        <w:t xml:space="preserve"> </w:t>
      </w:r>
      <w:r w:rsidRPr="000F48AB">
        <w:rPr>
          <w:b/>
          <w:sz w:val="22"/>
          <w:szCs w:val="22"/>
          <w:lang w:val="uk-UA"/>
        </w:rPr>
        <w:t xml:space="preserve">1 змістовий модуль = 15 годин (0,5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</w:p>
  </w:footnote>
  <w:footnote w:id="2">
    <w:p w:rsidR="00141B20" w:rsidRPr="009F6B92" w:rsidRDefault="00141B20" w:rsidP="00141B20">
      <w:pPr>
        <w:pStyle w:val="a5"/>
        <w:rPr>
          <w:i/>
          <w:lang w:val="ru-RU"/>
        </w:rPr>
      </w:pPr>
      <w:r w:rsidRPr="009F6B92">
        <w:rPr>
          <w:rStyle w:val="a7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34" w:rsidRPr="006F1B80" w:rsidRDefault="0065513F" w:rsidP="00A36D34">
    <w:pPr>
      <w:pStyle w:val="a3"/>
      <w:jc w:val="center"/>
      <w:rPr>
        <w:rFonts w:ascii="Cambria" w:hAnsi="Cambria" w:cs="Tahoma"/>
        <w:b/>
        <w:lang w:val="uk-UA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754ADC4" wp14:editId="469AF9D7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3175" b="0"/>
          <wp:wrapNone/>
          <wp:docPr id="1" name="Рисунок 1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b/>
        <w:lang w:val="uk-UA"/>
      </w:rPr>
      <w:t>З</w:t>
    </w:r>
    <w:r w:rsidRPr="006F1B80">
      <w:rPr>
        <w:rFonts w:ascii="Cambria" w:hAnsi="Cambria" w:cs="Tahoma"/>
        <w:b/>
        <w:lang w:val="uk-UA"/>
      </w:rPr>
      <w:t>АПОРІЗЬКИЙ НАЦІОНАЛЬНИЙ УНІВЕРСИТЕТ</w:t>
    </w:r>
  </w:p>
  <w:p w:rsidR="00A36D34" w:rsidRPr="00E42FA1" w:rsidRDefault="0065513F" w:rsidP="00A36D34">
    <w:pPr>
      <w:pStyle w:val="a3"/>
      <w:jc w:val="center"/>
      <w:rPr>
        <w:rFonts w:ascii="Cambria" w:hAnsi="Cambria" w:cs="Tahoma"/>
        <w:b/>
        <w:lang w:val="uk-UA"/>
      </w:rPr>
    </w:pPr>
    <w:r>
      <w:rPr>
        <w:rFonts w:ascii="Cambria" w:hAnsi="Cambria" w:cs="Tahoma"/>
        <w:b/>
        <w:lang w:val="uk-UA"/>
      </w:rPr>
      <w:t>НАЗВА ФАКУЛЬТЕТУ</w:t>
    </w:r>
  </w:p>
  <w:p w:rsidR="00A36D34" w:rsidRPr="009E7399" w:rsidRDefault="0065513F" w:rsidP="00A36D34">
    <w:pPr>
      <w:pStyle w:val="a3"/>
      <w:jc w:val="center"/>
      <w:rPr>
        <w:rFonts w:ascii="Cambria" w:hAnsi="Cambria" w:cs="Tahoma"/>
        <w:b/>
        <w:lang w:val="uk-UA"/>
      </w:rPr>
    </w:pPr>
    <w:proofErr w:type="spellStart"/>
    <w:r w:rsidRPr="006F1B80">
      <w:rPr>
        <w:rFonts w:ascii="Cambria" w:hAnsi="Cambria" w:cs="Tahoma"/>
        <w:b/>
        <w:lang w:val="uk-UA"/>
      </w:rPr>
      <w:t>Силабус</w:t>
    </w:r>
    <w:proofErr w:type="spellEnd"/>
    <w:r w:rsidRPr="006F1B80">
      <w:rPr>
        <w:rFonts w:ascii="Cambria" w:hAnsi="Cambria" w:cs="Tahoma"/>
        <w:b/>
        <w:lang w:val="uk-UA"/>
      </w:rPr>
      <w:t xml:space="preserve"> навчальної дисципліни</w:t>
    </w:r>
  </w:p>
  <w:p w:rsidR="00A36D34" w:rsidRPr="00CF2559" w:rsidRDefault="0065513F" w:rsidP="00A36D34">
    <w:pPr>
      <w:pStyle w:val="a3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5418"/>
    <w:multiLevelType w:val="hybridMultilevel"/>
    <w:tmpl w:val="EE8C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D42B4"/>
    <w:multiLevelType w:val="hybridMultilevel"/>
    <w:tmpl w:val="E15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66D10"/>
    <w:multiLevelType w:val="hybridMultilevel"/>
    <w:tmpl w:val="37C0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C235F"/>
    <w:multiLevelType w:val="hybridMultilevel"/>
    <w:tmpl w:val="D92890DA"/>
    <w:lvl w:ilvl="0" w:tplc="D5B8B3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63F5"/>
    <w:multiLevelType w:val="hybridMultilevel"/>
    <w:tmpl w:val="D262A540"/>
    <w:lvl w:ilvl="0" w:tplc="6AC0D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44"/>
    <w:rsid w:val="00141B20"/>
    <w:rsid w:val="00300FBE"/>
    <w:rsid w:val="0065513F"/>
    <w:rsid w:val="006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477F"/>
  <w15:chartTrackingRefBased/>
  <w15:docId w15:val="{75550AB0-A648-4EC2-A9F4-6778DCA4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1B20"/>
  </w:style>
  <w:style w:type="paragraph" w:styleId="a5">
    <w:name w:val="footnote text"/>
    <w:basedOn w:val="a"/>
    <w:link w:val="1"/>
    <w:semiHidden/>
    <w:rsid w:val="00141B2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uiPriority w:val="99"/>
    <w:semiHidden/>
    <w:rsid w:val="00141B20"/>
    <w:rPr>
      <w:sz w:val="20"/>
      <w:szCs w:val="20"/>
    </w:rPr>
  </w:style>
  <w:style w:type="character" w:styleId="a7">
    <w:name w:val="footnote reference"/>
    <w:semiHidden/>
    <w:rsid w:val="00141B20"/>
    <w:rPr>
      <w:rFonts w:cs="Times New Roman"/>
      <w:vertAlign w:val="superscript"/>
    </w:rPr>
  </w:style>
  <w:style w:type="character" w:customStyle="1" w:styleId="1">
    <w:name w:val="Текст сноски Знак1"/>
    <w:link w:val="a5"/>
    <w:semiHidden/>
    <w:locked/>
    <w:rsid w:val="00141B20"/>
    <w:rPr>
      <w:rFonts w:ascii="Times New Roman" w:eastAsia="MS Mincho" w:hAnsi="Times New Roman" w:cs="Times New Roman"/>
      <w:sz w:val="20"/>
      <w:szCs w:val="20"/>
      <w:lang w:val="x-none"/>
    </w:rPr>
  </w:style>
  <w:style w:type="character" w:styleId="a8">
    <w:name w:val="Hyperlink"/>
    <w:basedOn w:val="a0"/>
    <w:uiPriority w:val="99"/>
    <w:unhideWhenUsed/>
    <w:rsid w:val="00141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modedit.php?add=resource&amp;type=&amp;course=4898" TargetMode="External"/><Relationship Id="rId13" Type="http://schemas.openxmlformats.org/officeDocument/2006/relationships/hyperlink" Target="https://tinyurl.com/y9tve4lk" TargetMode="External"/><Relationship Id="rId18" Type="http://schemas.openxmlformats.org/officeDocument/2006/relationships/hyperlink" Target="https://tinyurl.com/yd6bq6p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rary.znu.edu.ua" TargetMode="External"/><Relationship Id="rId7" Type="http://schemas.openxmlformats.org/officeDocument/2006/relationships/hyperlink" Target="https://moodle.znu.edu.ua/course/modedit.php?add=resource&amp;type=&amp;course=4898" TargetMode="External"/><Relationship Id="rId12" Type="http://schemas.openxmlformats.org/officeDocument/2006/relationships/hyperlink" Target="https://tinyurl.com/y6wzzlu3" TargetMode="External"/><Relationship Id="rId17" Type="http://schemas.openxmlformats.org/officeDocument/2006/relationships/hyperlink" Target="https://tinyurl.com/ycyfws9v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8gbt4xs" TargetMode="External"/><Relationship Id="rId20" Type="http://schemas.openxmlformats.org/officeDocument/2006/relationships/hyperlink" Target="https://tinyurl.com/ydhcsag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a6yk4a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inyurl.com/ycds57l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phd.ua/rekomendatsi-shchodo-zapobihannia-akademichnomu-plahiatu-ta-ioho-vyiavlennia-v-naukovykh-robotakh/" TargetMode="External"/><Relationship Id="rId19" Type="http://schemas.openxmlformats.org/officeDocument/2006/relationships/hyperlink" Target="https://tinyurl.com/y9r5dpw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znu.edu.ua/course/modedit.php?add=resource&amp;type=&amp;course=4898" TargetMode="External"/><Relationship Id="rId14" Type="http://schemas.openxmlformats.org/officeDocument/2006/relationships/hyperlink" Target="https://tinyurl.com/y9pkmmp5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19897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2022-01-11T10:00:00Z</dcterms:created>
  <dcterms:modified xsi:type="dcterms:W3CDTF">2022-01-11T10:00:00Z</dcterms:modified>
</cp:coreProperties>
</file>