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90C" w:rsidRPr="0020390C" w:rsidRDefault="0020390C" w:rsidP="0020390C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 w:rsidRPr="0020390C">
        <w:rPr>
          <w:rFonts w:ascii="Times New Roman" w:hAnsi="Times New Roman" w:cs="Times New Roman"/>
          <w:b/>
          <w:sz w:val="28"/>
          <w:szCs w:val="28"/>
          <w:lang w:val="uk-UA"/>
        </w:rPr>
        <w:t>Лекція 1</w:t>
      </w:r>
    </w:p>
    <w:p w:rsidR="0020390C" w:rsidRPr="0020390C" w:rsidRDefault="0020390C" w:rsidP="0020390C">
      <w:pPr>
        <w:pStyle w:val="a3"/>
        <w:spacing w:line="360" w:lineRule="auto"/>
        <w:ind w:left="106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0390C">
        <w:rPr>
          <w:rFonts w:ascii="Times New Roman" w:hAnsi="Times New Roman" w:cs="Times New Roman"/>
          <w:b/>
          <w:sz w:val="28"/>
          <w:szCs w:val="28"/>
          <w:lang w:val="uk-UA"/>
        </w:rPr>
        <w:t>Сутність фінансів зовнішньоекономічної діяльності</w:t>
      </w:r>
    </w:p>
    <w:bookmarkEnd w:id="0"/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Особливості фінансів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проявляються в таких аспектах: </w:t>
      </w:r>
    </w:p>
    <w:p w:rsidR="0020390C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− обмежені сферою функціонування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>, яка розкривається через свою структуру (зовнішньоторговельна, виробничо-інвестиційна та валютно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516ABE">
        <w:rPr>
          <w:rFonts w:ascii="Times New Roman" w:hAnsi="Times New Roman" w:cs="Times New Roman"/>
          <w:sz w:val="28"/>
          <w:szCs w:val="28"/>
          <w:lang w:val="uk-UA"/>
        </w:rPr>
        <w:t>кредитна співпраця);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обмежені рамками взаємодії особливих суб’єктів, які здійснюють зовнішньоекономічну діяльність.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Об’єктом фінансів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виступає дохід, що отримується суб’єктами зовнішньоекономічних відносин від відповідних операцій. Він може бути виражений як в іноземній, так і в національній валюті.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Дохід від зовнішньоекономічної діяльності в процесі розподілу набуває фінансового характеру, і якщо виражений в національній валюті, то скеровується частково в бюджет у формі обов’язкових платежів, а частково – на розширене відтворення. У ситуації, коли дохід був отриманий суб’єктом господарювання в іноземній валюті та при наявності в країні валютних обмежень у формі обов’язкового продажу певної частки експортної виручки, на валютній біржі здійснюється обов’язковий продаж, після чого кошти розподіляються згідно із зазначеним механізмом. В іншому випадку суб’єкт господарювання має право розпоряджатися своєю валютною виручкою і може спрямувати її на формування спеціальних валютних фондів, розмістити на валютні депозити в кредитно-фінансових установах, придбати цінні папери, номіновані в іноземній валюті і т. д.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Фінансові аспекти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є значно вужчими фінансів зовнішньоекономічної діяльності, оскільки відображають лише окремі сторони зовнішньоекономічних відносин і не характеризують весь розподільний процес товарно-грошових відносин, обмежений рамками </w:t>
      </w:r>
      <w:r w:rsidRPr="00516ABE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. Фінанси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(як і просто фінанси) мають дві сфери функціонування – публічна (фінанси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держави) і приватна (фінанси приватних суб’єктів господарювання).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Фінанси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 є елементом фінансів підприємств, які беруть участь в організації та функціонуванні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господарювання. Об’єктом фінансів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 виступає експортна виручка і чистий прибуток підприємств, які розподіляються на потреби держави, розширене відтворення та ін. Фінанси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 включають у себе такі ланки, як: міжнародні розрахунки; фінанси підприємств з іноземними інвестиціями;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фінансовопромислові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групи; фінанси вільних економічних зон.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Ефективність забезпечення фінансів зовнішньоекономічних </w:t>
      </w:r>
      <w:proofErr w:type="spellStart"/>
      <w:r w:rsidRPr="00516ABE">
        <w:rPr>
          <w:rFonts w:ascii="Times New Roman" w:hAnsi="Times New Roman" w:cs="Times New Roman"/>
          <w:sz w:val="28"/>
          <w:szCs w:val="28"/>
          <w:lang w:val="uk-UA"/>
        </w:rPr>
        <w:t>зв’язків</w:t>
      </w:r>
      <w:proofErr w:type="spellEnd"/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суб’єктів господарювання багато в чому залежить від організації міжнародних розрахунків. Міжнародні розрахунки включені в систему міжнародних валютно-кредитних і фінансових відносин та безпосередньо пов’язані з регулюванням платежів за грошовими вимогами і зобов’язаннями, які виникають у зв’язку з економічними і культурними відносинами між юридичними особами і громадянами різних країн.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Роль фінансів і кредиту в ЗЕД проявляється у: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визначенні джерел і мобілізації фінансових ресурсів, необхідних для фінансування різних напрямків міжнародної співпраці;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регулюванні міждержавних інтеграційних процесів;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фінансуванні експортно-імпортних операцій. З їх допомогою стимулюється випуск конкурентоспроможної продукції, що користується попитом на світовому ринку;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lastRenderedPageBreak/>
        <w:t>− формуванні частки національного доходу, що реалізується в результаті ЗЕД;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мобілізації ресурсів іноземних інвесторів. Іноземні інвестиції здійснюються у вигляді залучення прямих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16ABE">
        <w:rPr>
          <w:rFonts w:ascii="Times New Roman" w:hAnsi="Times New Roman" w:cs="Times New Roman"/>
          <w:sz w:val="28"/>
          <w:szCs w:val="28"/>
          <w:lang w:val="uk-UA"/>
        </w:rPr>
        <w:t>іноземних інвестицій, портфельних та інших інвестицій. З їх допомогою відбувається розвиток економіки країни і створення умов для інтеграції в світову економіку.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Слід зазначити, що ряд економістів виділяють лише фінансові аспекти ЗЕД, до яких вони відносять питання організації та проведення розрахунків між суб’єктами ЗЕД (відкриття валютних рахунків, вибір і обґрунтування форм безготівкових розрахунків, організацію готівкового обігу іноземної валюти), обчислення і розподілу валютної виручки, придбання і продажу валюти, фінансові аспекти зовнішньоторговельних контрактів.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Разом з тим, поняття фінансових аспектів ЗЕД значно вужче суті фінансів і кредиту та ЗЕД. Крім перерахованих вище питань даний напрям ЗЕД включає розрахунок ефективності такої діяльності (визначення витрат, прибутку), обчислення та сплату податків та інших платежів, порядок формування і використання валютних резервів держави і валютних фондів організації, питання кредитування, страхування зовнішньоекономічної діяльності. </w:t>
      </w:r>
    </w:p>
    <w:p w:rsidR="0020390C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У здійсненні міжнародних фінансово-кредитних операції беруть участь, як правило, двоє або більше суб’єктів – резидентів різних країн.</w:t>
      </w:r>
    </w:p>
    <w:p w:rsidR="0020390C" w:rsidRPr="00C13A31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>Фінанси ЗЕД – це сукупність грошових відносин, пов’язаних з розподілом частини національного суспільного продукту, створеного в інших країнах, і формуванням на цій основі централізованих та децентралізованих фондів грошових коштів, отриманих від ЗЕД держави і її суб’єктів господарювання в національній та іноземній валюті, для використання на загальнодержавні цілі і на фінансування суб’єктів господарювання.</w:t>
      </w:r>
    </w:p>
    <w:p w:rsidR="0020390C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lastRenderedPageBreak/>
        <w:t>Кредит в ЗЕД – це</w:t>
      </w: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надання позики в грошовій та/або товарній формі на умовах повернення зі сплатою певного відсотка з метою здійснення ЗЕД.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Фінанси і кредит у ЗЕД – взаємопов’язані категорії. </w:t>
      </w:r>
    </w:p>
    <w:p w:rsidR="0020390C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У якості кредиторів і позичальників у зовнішньоекономічних операціях виступають експортери, імпортери, банки, різні фінансово-кредитні організації, а також держава.</w:t>
      </w:r>
    </w:p>
    <w:p w:rsidR="0020390C" w:rsidRPr="00C13A31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>Резиденти - особи, які постійно проживають в даній країні –робітники-мігранти, якщо вони проживають в країні більше року; урядові органи, включаючи їх представництва за кордоном; підприємства, що здійснюють свою економічну діяльність в даній країні, навіть якщо вони частково або повністю належать іноземному капіталу.</w:t>
      </w:r>
    </w:p>
    <w:p w:rsidR="0020390C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13A31">
        <w:rPr>
          <w:rFonts w:ascii="Times New Roman" w:hAnsi="Times New Roman" w:cs="Times New Roman"/>
          <w:sz w:val="28"/>
          <w:szCs w:val="28"/>
          <w:lang w:val="uk-UA"/>
        </w:rPr>
        <w:t>Нерезиденти – усі інституційні одиниці, які постійно перебувають на території іноземної держави навіть</w:t>
      </w: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 якщо вони є філіями інституційних одиниць даної країни.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Згідно з законодавством, резиденти – всі інституційні одиниці, що постійно знаходяться на території даної країни, незалежно від їх громадянства або належності капіталу. 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Специфіка фінансів ЗЕД полягає у такому: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за рахунок виходу суб’єктів на іноземні ринки розширюється сфера охоплення фінансових відносин;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у процесі функціонування здійснюється поширення не тільки національного доходу, а й частини доходу створеного в інших країнах;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у системі грошових відносин функціонує не тільки національна, а й іноземна валюта;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на організацію фінансів ЗЕД впливає система міжнародних валютно-кредитних, фінансових і розрахункових відносин.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lastRenderedPageBreak/>
        <w:t>Фінанси ЗЕД включають такі грошові відносини: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між суб’єктами господарювання певної країни і суб’єктами господарювання інших країн з приводу купівлі-продажу продукції (робіт, послуг), надання комерційних кредитів і позик, витребування штрафних санкцій за договорами і т. д .;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між суб’єктами господарювання всередині країни з приводу надання позик в іноземній валюті, перерозподілу валютної виручки, отриманої від експорту, на користь організації, що беруть участь в експорті продукції і т. д .;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між суб’єктами господарювання і державою (в особі бюджетів різних рівнів, централізованих державних валютних фондів) у частині: іноземної валюти – з приводу розподілу валютної виручки, купівлі валюти, сплати митних платежів в іноземній валюті, отримання іноземних кредитів під гарантії уряду і т. д.; національної валюти – з приводу сплати податків за результатами зовнішньоекономічних угод і т. п .;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між організаціями та іншими ланками фінансової системи: банками – з приводу отримання кредитів в іноземній валюті, а також в національній валюті для здійснення зовнішньоекономічних операцій під заставу валютних цінностей, кредитів у національній валюті з подальшою конвертацією, виплати відсотків за даними кредитами і їх погашення; страховими організаціями – з приводу страхування ризиків в зовнішньоекономічних угодах;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 xml:space="preserve">− всередині окремих специфічних суб’єктів ЗЕД та відносини цих суб’єктів з іншими: між партнерами спільного підприємства – пов’язані з формуванням статутного фонду, розподілом доходів, виплатою дивідендів та ін.; всередині вільної економічної зони – між її резидентами та адміністрацією, бюджетами різних рівнів; всередині транснаціональних фінансово-промислових груп – між головною компанією і філіями, урядами країн розміщення головної компанії і філій та ін.; внутрішньодержавні грошові </w:t>
      </w:r>
      <w:r w:rsidRPr="00516ABE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відносини – формування централізованих валютних фондів і фондів в національній валюті від ЗЕД держави (державних суб’єктів господарювання) та їх розподіл;</w:t>
      </w:r>
    </w:p>
    <w:p w:rsidR="0020390C" w:rsidRPr="00516ABE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між державами – з приводу отримання і погашення міждержавних кредитів;</w:t>
      </w:r>
    </w:p>
    <w:p w:rsidR="0020390C" w:rsidRDefault="0020390C" w:rsidP="0020390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ABE">
        <w:rPr>
          <w:rFonts w:ascii="Times New Roman" w:hAnsi="Times New Roman" w:cs="Times New Roman"/>
          <w:sz w:val="28"/>
          <w:szCs w:val="28"/>
          <w:lang w:val="uk-UA"/>
        </w:rPr>
        <w:t>− між державою і міжнародними фінансово-кредитними організаціями (надання кредитів та їх погашення).</w:t>
      </w:r>
    </w:p>
    <w:p w:rsidR="005348FB" w:rsidRPr="0020390C" w:rsidRDefault="005348FB">
      <w:pPr>
        <w:rPr>
          <w:lang w:val="uk-UA"/>
        </w:rPr>
      </w:pPr>
    </w:p>
    <w:sectPr w:rsidR="005348FB" w:rsidRPr="00203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97424"/>
    <w:multiLevelType w:val="hybridMultilevel"/>
    <w:tmpl w:val="ACFEF91A"/>
    <w:lvl w:ilvl="0" w:tplc="F1D667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90C"/>
    <w:rsid w:val="0020390C"/>
    <w:rsid w:val="0053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24CC7"/>
  <w15:chartTrackingRefBased/>
  <w15:docId w15:val="{8DEEFCF8-0C7F-427F-A4D9-B95830CC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39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1308</Words>
  <Characters>7457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2022-01-12T18:25:00Z</dcterms:created>
  <dcterms:modified xsi:type="dcterms:W3CDTF">2022-01-12T18:30:00Z</dcterms:modified>
</cp:coreProperties>
</file>