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C" w:rsidRPr="0020390C" w:rsidRDefault="0020390C" w:rsidP="0020390C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0390C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</w:p>
    <w:p w:rsidR="0020390C" w:rsidRPr="0020390C" w:rsidRDefault="0020390C" w:rsidP="0020390C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90C">
        <w:rPr>
          <w:rFonts w:ascii="Times New Roman" w:hAnsi="Times New Roman" w:cs="Times New Roman"/>
          <w:b/>
          <w:sz w:val="28"/>
          <w:szCs w:val="28"/>
          <w:lang w:val="uk-UA"/>
        </w:rPr>
        <w:t>Сутність фінансів зовнішньоекономічної діяльності</w:t>
      </w:r>
    </w:p>
    <w:bookmarkEnd w:id="0"/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фінансів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проявляються в таких аспектах: 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− обмежені сферою функціонування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>, яка розкривається через свою структуру (зовнішньоторговельна, виробничо-інвестиційна та валютно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t>кредитна співпраця);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обмежені рамками взаємодії особливих суб’єктів, які здійснюють зовнішньоекономічну діяльність.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Об’єктом фінансів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дохід, що отримується суб’єктами зовнішньоекономічних відносин від відповідних операцій. Він може бути виражений як в іноземній, так і в національній валюті.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Дохід від зовнішньоекономічної діяльності в процесі розподілу набуває фінансового характеру, і якщо виражений в національній валюті, то скеровується частково в бюджет у формі обов’язкових платежів, а частково – на розширене відтворення. У ситуації, коли дохід був отриманий суб’єктом господарювання в іноземній валюті та при наявності в країні валютних обмежень у формі обов’язкового продажу певної частки експортної виручки, на валютній біржі здійснюється обов’язковий продаж, після чого кошти розподіляються згідно із зазначеним механізмом. В іншому випадку суб’єкт господарювання має право розпоряджатися своєю валютною виручкою і може спрямувати її на формування спеціальних валютних фондів, розмістити на валютні депозити в кредитно-фінансових установах, придбати цінні папери, номіновані в іноземній валюті і т. д.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Фінансові аспекти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є значно вужчими фінансів зовнішньоекономічної діяльності, оскільки відображають лише окремі сторони зовнішньоекономічних відносин і не характеризують весь розподільний процес товарно-грошових відносин, обмежений рамками 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. Фінанси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(як і просто фінанси) мають дві сфери функціонування – публічна (фінанси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держави) і приватна (фінанси приватних суб’єктів господарювання).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Фінанси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 є елементом фінансів підприємств, які беруть участь в організації та функціонуванні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господарювання. Об’єктом фінансів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 виступає експортна виручка і чистий прибуток підприємств, які розподіляються на потреби держави, розширене відтворення та ін. Фінанси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 включають у себе такі ланки, як: міжнародні розрахунки; фінанси підприємств з іноземними інвестиціями;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фінансовопромислові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групи; фінанси вільних економічних зон.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забезпечення фінансів зовнішньоекономічних </w:t>
      </w:r>
      <w:proofErr w:type="spellStart"/>
      <w:r w:rsidRPr="00516AB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 багато в чому залежить від організації міжнародних розрахунків. Міжнародні розрахунки включені в систему міжнародних валютно-кредитних і фінансових відносин та безпосередньо пов’язані з регулюванням платежів за грошовими вимогами і зобов’язаннями, які виникають у зв’язку з економічними і культурними відносинами між юридичними особами і громадянами різних країн.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Роль фінансів і кредиту в ЗЕД проявляється у: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визначенні джерел і мобілізації фінансових ресурсів, необхідних для фінансування різних напрямків міжнародної співпраці;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регулюванні міждержавних інтеграційних процесів;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фінансуванні експортно-імпортних операцій. З їх допомогою стимулюється випуск конкурентоспроможної продукції, що користується попитом на світовому ринку;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lastRenderedPageBreak/>
        <w:t>− формуванні частки національного доходу, що реалізується в результаті ЗЕД;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мобілізації ресурсів іноземних інвесторів. Іноземні інвестиції здійснюються у вигляді залучення прямих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t>іноземних інвестицій, портфельних та інших інвестицій. З їх допомогою відбувається розвиток економіки країни і створення умов для інтеграції в світову економіку.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Слід зазначити, що ряд економістів виділяють лише фінансові аспекти ЗЕД, до яких вони відносять питання організації та проведення розрахунків між суб’єктами ЗЕД (відкриття валютних рахунків, вибір і обґрунтування форм безготівкових розрахунків, організацію готівкового обігу іноземної валюти), обчислення і розподілу валютної виручки, придбання і продажу валюти, фінансові аспекти зовнішньоторговельних контрактів.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поняття фінансових аспектів ЗЕД значно вужче суті фінансів і кредиту та ЗЕД. Крім перерахованих вище питань даний напрям ЗЕД включає розрахунок ефективності такої діяльності (визначення витрат, прибутку), обчислення та сплату податків та інших платежів, порядок формування і використання валютних резервів держави і валютних фондів організації, питання кредитування, страхування зовнішньоекономічної діяльності. 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У здійсненні міжнародних фінансово-кредитних операції беруть участь, як правило, двоє або більше суб’єктів – резидентів різних країн.</w:t>
      </w:r>
    </w:p>
    <w:p w:rsidR="0020390C" w:rsidRPr="00C13A31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Фінанси ЗЕД – це сукупність грошових відносин, пов’язаних з розподілом частини національного суспільного продукту, створеного в інших країнах, і формуванням на цій основі централізованих та децентралізованих фондів грошових коштів, отриманих від ЗЕД держави і її суб’єктів господарювання в національній та іноземній валюті, для використання на загальнодержавні цілі і на фінансування суб’єктів господарювання.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Кредит в ЗЕД – це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позики в грошовій та/або товарній формі на умовах повернення зі сплатою певного відсотка з метою здійснення ЗЕД.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Фінанси і кредит у ЗЕД – взаємопов’язані категорії. 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У якості кредиторів і позичальників у зовнішньоекономічних операціях виступають експортери, імпортери, банки, різні фінансово-кредитні організації, а також держава.</w:t>
      </w:r>
    </w:p>
    <w:p w:rsidR="0020390C" w:rsidRPr="00C13A31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Резиденти - особи, які постійно проживають в даній країні –робітники-мігранти, якщо вони проживають в країні більше року; урядові органи, включаючи їх представництва за кордоном; підприємства, що здійснюють свою економічну діяльність в даній країні, навіть якщо вони частково або повністю належать іноземному капіталу.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Нерезиденти – усі інституційні одиниці, які постійно перебувають на території іноземної держави навіть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 якщо вони є філіями інституційних одиниць даної країни.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законодавством, резиденти – всі інституційні одиниці, що постійно знаходяться на території даної країни, незалежно від їх громадянства або належності капіталу. 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Специфіка фінансів ЗЕД полягає у такому: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за рахунок виходу суб’єктів на іноземні ринки розширюється сфера охоплення фінансових відносин;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у процесі функціонування здійснюється поширення не тільки національного доходу, а й частини доходу створеного в інших країнах;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у системі грошових відносин функціонує не тільки національна, а й іноземна валюта;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на організацію фінансів ЗЕД впливає система міжнародних валютно-кредитних, фінансових і розрахункових відносин.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Фінанси ЗЕД включають такі грошові відносини: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суб’єктами господарювання певної країни і суб’єктами господарювання інших країн з приводу купівлі-продажу продукції (робіт, послуг), надання комерційних кредитів і позик, витребування штрафних санкцій за договорами і т. д .;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суб’єктами господарювання всередині країни з приводу надання позик в іноземній валюті, перерозподілу валютної виручки, отриманої від експорту, на користь організації, що беруть участь в експорті продукції і т. д .;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суб’єктами господарювання і державою (в особі бюджетів різних рівнів, централізованих державних валютних фондів) у частині: іноземної валюти – з приводу розподілу валютної виручки, купівлі валюти, сплати митних платежів в іноземній валюті, отримання іноземних кредитів під гарантії уряду і т. д.; національної валюти – з приводу сплати податків за результатами зовнішньоекономічних угод і т. п .;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організаціями та іншими ланками фінансової системи: банками – з приводу отримання кредитів в іноземній валюті, а також в національній валюті для здійснення зовнішньоекономічних операцій під заставу валютних цінностей, кредитів у національній валюті з подальшою конвертацією, виплати відсотків за даними кредитами і їх погашення; страховими організаціями – з приводу страхування ризиків в зовнішньоекономічних угодах;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 xml:space="preserve">− всередині окремих специфічних суб’єктів ЗЕД та відносини цих суб’єктів з іншими: між партнерами спільного підприємства – пов’язані з формуванням статутного фонду, розподілом доходів, виплатою дивідендів та ін.; всередині вільної економічної зони – між її резидентами та адміністрацією, бюджетами різних рівнів; всередині транснаціональних фінансово-промислових груп – між головною компанією і філіями, урядами країн розміщення головної компанії і філій та ін.; внутрішньодержавні грошові </w:t>
      </w:r>
      <w:r w:rsidRPr="00516AB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відносини – формування централізованих валютних фондів і фондів в національній валюті від ЗЕД держави (державних суб’єктів господарювання) та їх розподіл;</w:t>
      </w:r>
    </w:p>
    <w:p w:rsidR="0020390C" w:rsidRPr="00516ABE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державами – з приводу отримання і погашення міждержавних кредитів;</w:t>
      </w:r>
    </w:p>
    <w:p w:rsidR="0020390C" w:rsidRDefault="0020390C" w:rsidP="00203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BE">
        <w:rPr>
          <w:rFonts w:ascii="Times New Roman" w:hAnsi="Times New Roman" w:cs="Times New Roman"/>
          <w:sz w:val="28"/>
          <w:szCs w:val="28"/>
          <w:lang w:val="uk-UA"/>
        </w:rPr>
        <w:t>− між державою і міжнародними фінансово-кредитними організаціями (надання кредитів та їх погашення).</w:t>
      </w:r>
    </w:p>
    <w:p w:rsidR="005348FB" w:rsidRPr="0020390C" w:rsidRDefault="005348FB">
      <w:pPr>
        <w:rPr>
          <w:lang w:val="uk-UA"/>
        </w:rPr>
      </w:pPr>
    </w:p>
    <w:sectPr w:rsidR="005348FB" w:rsidRPr="002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424"/>
    <w:multiLevelType w:val="hybridMultilevel"/>
    <w:tmpl w:val="ACFEF91A"/>
    <w:lvl w:ilvl="0" w:tplc="F1D66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C"/>
    <w:rsid w:val="0020390C"/>
    <w:rsid w:val="005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CC7"/>
  <w15:chartTrackingRefBased/>
  <w15:docId w15:val="{8DEEFCF8-0C7F-427F-A4D9-B95830C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2022-01-12T18:25:00Z</dcterms:created>
  <dcterms:modified xsi:type="dcterms:W3CDTF">2022-01-12T18:30:00Z</dcterms:modified>
</cp:coreProperties>
</file>