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F5" w:rsidRPr="005851F5" w:rsidRDefault="005851F5" w:rsidP="005851F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5851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Pr="005851F5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</w:p>
    <w:p w:rsidR="005851F5" w:rsidRPr="005851F5" w:rsidRDefault="005851F5" w:rsidP="005851F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51F5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комерційного міжнародного кредиту.</w:t>
      </w:r>
    </w:p>
    <w:bookmarkEnd w:id="0"/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>Комерційний кредит допускає взаємозв’язок торгової і кредитної операцій. Закінчення торгової (комерційній) операції співпадає з початком кредитної операції, яка, у свою чергу, буде завершена при погашенні позичальником заборгованості по кредиту. Особливістю комерційного кредиту є те, що така операція не є головною метою господарської діяльності. Вона супроводжує договори купівлі-продажу, сприяє якнайшвидшій реалізації товарів, і оформляється під час здійснення торгової операції.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>Міжнародний комерційний кредит часто виступає у вигляді «фірмового» кредиту. Останній має місце тоді, коли фірма-експортер однієї країни надає імпортеру іншої країни відстрочку платежу при реалізації товарів і послуг.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 xml:space="preserve">За нинішніх умов строки фірмових кредитів стали досить тривалими (від двох до восьми років) і визначаються кон’юнктурою світових ринків, видами товарів і послуг, зацікавленістю постачальника у збереженні зовнішньоекономічних </w:t>
      </w:r>
      <w:proofErr w:type="spellStart"/>
      <w:r w:rsidRPr="00DA2FF6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DA2FF6">
        <w:rPr>
          <w:rFonts w:ascii="Times New Roman" w:hAnsi="Times New Roman" w:cs="Times New Roman"/>
          <w:sz w:val="28"/>
          <w:szCs w:val="28"/>
          <w:lang w:val="uk-UA"/>
        </w:rPr>
        <w:t xml:space="preserve"> і розширенні обсягів експортних поставок тощо.  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>Використання комерційного товарного кредиту в сучасних умовах є природним результатом розвитку товарно-грошових відносин, відмови від монопольної практики банківського кредитування. Полегшуючи реалізацію товару, такий кредит сприяє: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 xml:space="preserve">− прискоренню кругообігу капіталу; 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 xml:space="preserve">− розширенню його масштабів; </w:t>
      </w:r>
    </w:p>
    <w:p w:rsidR="005851F5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>− служить додатковим чинником відновлення збалансованості грошової і товарної маси;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 xml:space="preserve"> − стабілізує економіку.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вже зазначалось, різновидами комерційного (фірмового) кредиту є вексельний – після укладання угоди експортер виставляє тратту на імпортера, який акцептує її у вказаний строк, проти товарних документів.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>У разі оформлення комерційного кредиту за допомогою векселя інші угоди про надання кредиту не укладаються.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>Погашення комерційного кредиту може здійснюватися шляхом: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>− сплати боржником за векселем;</w:t>
      </w:r>
    </w:p>
    <w:p w:rsidR="005851F5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 xml:space="preserve">− передачі векселя відповідно до чинного законодавства іншій юридичній особі (крім банків та інших кредитних установ); 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>− переоформлення комерційного кредиту в банківський.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>У разі оформлення комерційного кредиту не за допомогою векселя, його погашення здійснюється на умовах, передбачених договором сторін.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 xml:space="preserve">Так, кредит за відкритим рахунком практикується при регулярних поставках товарів із періодичним погашенням заборгованості. Експортер записує на рахунок імпортера (як борг) вартість переданих та відвантажених товарів, а імпортер зобов’язується погасити кредит у встановлений строк. 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>Купівельний аванс (авансований платіж імпортера) – форма кредитування експорту і одночасно засіб забезпечення зобов’язань імпортера, оскільки імпортер повинен прийняти замовлений товар. Імпортери видають аванс експортерам (10- 30 % від вартості поставки).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>Комерційний кредит в формі консигнації. Даний вид комерційного кредиту є видом комісійної операції, при якій експортер відвантажує товари на склад торгової організації з дорученням реалізувати його. При цьому розрахунки здійснюються лише після того, як поставлений товар буде реалізований. Консигнація розглядається як один з видів товарного (комерційного) кредиту, який носить для підприємства-консигнатора найбезпечніший у фінансовому відношенні характер.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Поставка товарів на склад здійснюється, як правило, до укладення договору купівлі-продажу з покупцем. Консигнація є одним із часто вживаних видів договору комісії. За договором консигнації експортер (консигнант) поставляє товари на склад посередника (консигнатора) для продажу (реалізації) їх за цінами, встановленими консигнантом, протягом обумовленого часу.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>Право власності на що надійшли для продажу або на зберігання товари зберігається за консигнантом. Платежі здійснюються консигнатором в міру продажу товару з консигнаційного складу (</w:t>
      </w:r>
      <w:proofErr w:type="spellStart"/>
      <w:r w:rsidRPr="00DA2FF6">
        <w:rPr>
          <w:rFonts w:ascii="Times New Roman" w:hAnsi="Times New Roman" w:cs="Times New Roman"/>
          <w:sz w:val="28"/>
          <w:szCs w:val="28"/>
          <w:lang w:val="uk-UA"/>
        </w:rPr>
        <w:t>consignment</w:t>
      </w:r>
      <w:proofErr w:type="spellEnd"/>
      <w:r w:rsidRPr="00DA2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FF6">
        <w:rPr>
          <w:rFonts w:ascii="Times New Roman" w:hAnsi="Times New Roman" w:cs="Times New Roman"/>
          <w:sz w:val="28"/>
          <w:szCs w:val="28"/>
          <w:lang w:val="uk-UA"/>
        </w:rPr>
        <w:t>warehouse</w:t>
      </w:r>
      <w:proofErr w:type="spellEnd"/>
      <w:r w:rsidRPr="00DA2FF6">
        <w:rPr>
          <w:rFonts w:ascii="Times New Roman" w:hAnsi="Times New Roman" w:cs="Times New Roman"/>
          <w:sz w:val="28"/>
          <w:szCs w:val="28"/>
          <w:lang w:val="uk-UA"/>
        </w:rPr>
        <w:t xml:space="preserve">) в обумовлені терміни по відкритому рахунку. При цьому консигнатор надає банківську гарантію на суму поставленого на склад товару, залишки якої можуть бути використані для покриття заборгованості за простроченими </w:t>
      </w:r>
      <w:proofErr w:type="spellStart"/>
      <w:r w:rsidRPr="00DA2FF6">
        <w:rPr>
          <w:rFonts w:ascii="Times New Roman" w:hAnsi="Times New Roman" w:cs="Times New Roman"/>
          <w:sz w:val="28"/>
          <w:szCs w:val="28"/>
          <w:lang w:val="uk-UA"/>
        </w:rPr>
        <w:t>платежами</w:t>
      </w:r>
      <w:proofErr w:type="spellEnd"/>
      <w:r w:rsidRPr="00DA2F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>Зберігання товару на складі посередника і передпродажна підготовка забезпечується за рахунок експортера. У разі, якщо в обумовлені двома сторонами терміни товар не буде проданий, він повертається власнику за його рахунок.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>У практиці продажу товарів через консигнаційні склади крім простої консигнації застосовується частково поворотна і безповоротна консигнація. Застосування частково поворотної консигнації зобов’язує консигнатора купити після закінчення обумовленого періоду у консигнанта частину непроданого товару.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 xml:space="preserve">У разі застосування умов безповоротної консигнації не проданий до встановленого терміну товар консигнатор зобов’язаний купити повністю. 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 xml:space="preserve">У разі </w:t>
      </w:r>
      <w:proofErr w:type="spellStart"/>
      <w:r w:rsidRPr="00DA2FF6">
        <w:rPr>
          <w:rFonts w:ascii="Times New Roman" w:hAnsi="Times New Roman" w:cs="Times New Roman"/>
          <w:sz w:val="28"/>
          <w:szCs w:val="28"/>
          <w:lang w:val="uk-UA"/>
        </w:rPr>
        <w:t>непродажу</w:t>
      </w:r>
      <w:proofErr w:type="spellEnd"/>
      <w:r w:rsidRPr="00DA2FF6">
        <w:rPr>
          <w:rFonts w:ascii="Times New Roman" w:hAnsi="Times New Roman" w:cs="Times New Roman"/>
          <w:sz w:val="28"/>
          <w:szCs w:val="28"/>
          <w:lang w:val="uk-UA"/>
        </w:rPr>
        <w:t xml:space="preserve"> товару за договорами простої або частково поворотної консигнації консигнатору, як правило, надається знижка, розмір якої залежить від витрат на повернення товару і величини мита. На умовах консигнації, як правило, продаються товари масового попиту, для яких поставка в обумовлені </w:t>
      </w:r>
      <w:r w:rsidRPr="00DA2FF6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терміни має першорядне значення (серійне обладнання, продукція електроніки, годинник, запасні частини, товари широкого вжитку, деякі види продуктів харчування та ін.).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 xml:space="preserve">Об’єктом комерційного кредиту можуть бути реалізовані товари, виконані роботи, надані послуги за якими продавцем надається відстрочка платежу. 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 xml:space="preserve">При наданні комерційного кредиту у контракті встановлюються: 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 xml:space="preserve">− вид, термін і ціна; 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 xml:space="preserve">− валюта отримання і валюта погашення кредиту; 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 xml:space="preserve">− спосіб погашення основного боргу; 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>− графік поставки товару і графік погашення основного боргу і відсотків;</w:t>
      </w:r>
    </w:p>
    <w:p w:rsidR="005851F5" w:rsidRPr="00DA2FF6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 xml:space="preserve">− умови нарахування і виплати відсотків; гарантії та ін. </w:t>
      </w:r>
    </w:p>
    <w:p w:rsidR="005851F5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FF6">
        <w:rPr>
          <w:rFonts w:ascii="Times New Roman" w:hAnsi="Times New Roman" w:cs="Times New Roman"/>
          <w:sz w:val="28"/>
          <w:szCs w:val="28"/>
          <w:lang w:val="uk-UA"/>
        </w:rPr>
        <w:t>Вид кредиту визначається терміном розстрочки платежу. У світовій практиці розрізняють короткострокові, середньострокові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довгострокові кредити (рис. </w:t>
      </w:r>
      <w:r w:rsidRPr="00DA2FF6">
        <w:rPr>
          <w:rFonts w:ascii="Times New Roman" w:hAnsi="Times New Roman" w:cs="Times New Roman"/>
          <w:sz w:val="28"/>
          <w:szCs w:val="28"/>
          <w:lang w:val="uk-UA"/>
        </w:rPr>
        <w:t>1.)</w:t>
      </w:r>
    </w:p>
    <w:p w:rsidR="005851F5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DFA54B" wp14:editId="7ED51AF7">
            <wp:extent cx="5038725" cy="2390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51F5" w:rsidRPr="00060AF0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</w:t>
      </w:r>
      <w:r w:rsidRPr="00060AF0">
        <w:rPr>
          <w:rFonts w:ascii="Times New Roman" w:hAnsi="Times New Roman" w:cs="Times New Roman"/>
          <w:sz w:val="28"/>
          <w:szCs w:val="28"/>
          <w:lang w:val="uk-UA"/>
        </w:rPr>
        <w:t>1 Класифікація комерційних кредитів</w:t>
      </w:r>
    </w:p>
    <w:p w:rsidR="005851F5" w:rsidRPr="00060AF0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AF0">
        <w:rPr>
          <w:rFonts w:ascii="Times New Roman" w:hAnsi="Times New Roman" w:cs="Times New Roman"/>
          <w:sz w:val="28"/>
          <w:szCs w:val="28"/>
          <w:lang w:val="uk-UA"/>
        </w:rPr>
        <w:lastRenderedPageBreak/>
        <w:t>Узагальнена класифікація коригуєть</w:t>
      </w:r>
      <w:r>
        <w:rPr>
          <w:rFonts w:ascii="Times New Roman" w:hAnsi="Times New Roman" w:cs="Times New Roman"/>
          <w:sz w:val="28"/>
          <w:szCs w:val="28"/>
          <w:lang w:val="uk-UA"/>
        </w:rPr>
        <w:t>ся кредитним законодавством кож</w:t>
      </w:r>
      <w:r w:rsidRPr="00060AF0">
        <w:rPr>
          <w:rFonts w:ascii="Times New Roman" w:hAnsi="Times New Roman" w:cs="Times New Roman"/>
          <w:sz w:val="28"/>
          <w:szCs w:val="28"/>
          <w:lang w:val="uk-UA"/>
        </w:rPr>
        <w:t>ної країни і залежить, в першу чергу, від загального рівня кредитоспроможності підприємств і платіжної дисципліни.</w:t>
      </w:r>
    </w:p>
    <w:p w:rsidR="005851F5" w:rsidRPr="00060AF0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AF0">
        <w:rPr>
          <w:rFonts w:ascii="Times New Roman" w:hAnsi="Times New Roman" w:cs="Times New Roman"/>
          <w:sz w:val="28"/>
          <w:szCs w:val="28"/>
          <w:lang w:val="uk-UA"/>
        </w:rPr>
        <w:t>Тривалість кредиту визначається, з одного боку, залежно від того, яка стадія руху товару покривається кредитом. Так, кредити, пов’язані з процесом обороту, як правило, короткострокові, а кредити, призначені для використання імпортованого товару у процесі виробництва, надаються на більш тривалий термін. З іншого боку, на тривалість кредиту прямо впливає характер товару, який постачається.</w:t>
      </w:r>
    </w:p>
    <w:p w:rsidR="005851F5" w:rsidRPr="00060AF0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AF0">
        <w:rPr>
          <w:rFonts w:ascii="Times New Roman" w:hAnsi="Times New Roman" w:cs="Times New Roman"/>
          <w:sz w:val="28"/>
          <w:szCs w:val="28"/>
          <w:lang w:val="uk-UA"/>
        </w:rPr>
        <w:t>Традиційно склалась практика, коли короткострокові кредити надаються при поставках товарів народного споживання, продуктів харчування з відносно тривалим терміном використання, побутової техніки, приладів, серійного обладнання. При поставках складнішого і дорожчого обладнання термін кредиту частіше обмежується 5 роками. Довгострокові кредити надаються при поставках комплектного, складного і дуже коштовного обладнання (судна, авіатехніка) і зазвичай гарантуються урядовими органами або банками країни-продавця.</w:t>
      </w:r>
    </w:p>
    <w:p w:rsidR="005851F5" w:rsidRPr="00060AF0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AF0">
        <w:rPr>
          <w:rFonts w:ascii="Times New Roman" w:hAnsi="Times New Roman" w:cs="Times New Roman"/>
          <w:sz w:val="28"/>
          <w:szCs w:val="28"/>
          <w:lang w:val="uk-UA"/>
        </w:rPr>
        <w:t xml:space="preserve">Конкретний термін фірмового кредиту залежить також від обсягу угоди, фінансового становища покупця і постачальника, ціни кредиту, наявності довгострокових </w:t>
      </w:r>
      <w:proofErr w:type="spellStart"/>
      <w:r w:rsidRPr="00060AF0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060AF0">
        <w:rPr>
          <w:rFonts w:ascii="Times New Roman" w:hAnsi="Times New Roman" w:cs="Times New Roman"/>
          <w:sz w:val="28"/>
          <w:szCs w:val="28"/>
          <w:lang w:val="uk-UA"/>
        </w:rPr>
        <w:t xml:space="preserve"> між постачальниками і покупцями, гостроти конкуренції між постачальниками, якості товару, який пропонується різними постачальниками тощо.</w:t>
      </w:r>
    </w:p>
    <w:p w:rsidR="005851F5" w:rsidRPr="00060AF0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AF0">
        <w:rPr>
          <w:rFonts w:ascii="Times New Roman" w:hAnsi="Times New Roman" w:cs="Times New Roman"/>
          <w:sz w:val="28"/>
          <w:szCs w:val="28"/>
          <w:lang w:val="uk-UA"/>
        </w:rPr>
        <w:t xml:space="preserve">Для постачальника фірмовий кредит не тільки прискорює реалізацію продукції, але й приносить додатковий прибуток у формі відсотка, який включається до контрактної ціни. Розмір відсотка залежить від багатьох чинників, в першу чергу, від становища грошового ринку країни-кредитора на момент надання кредиту. Він відображає співвідношення попиту і пропозиції позичкового капіталу, яке залежить у кінцевому результаті від економічної </w:t>
      </w:r>
      <w:r w:rsidRPr="00060AF0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кон’юнктури, а також валютного і банківського законодавства країни-кредитора.</w:t>
      </w:r>
    </w:p>
    <w:p w:rsidR="005851F5" w:rsidRPr="00060AF0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AF0">
        <w:rPr>
          <w:rFonts w:ascii="Times New Roman" w:hAnsi="Times New Roman" w:cs="Times New Roman"/>
          <w:sz w:val="28"/>
          <w:szCs w:val="28"/>
          <w:lang w:val="uk-UA"/>
        </w:rPr>
        <w:t xml:space="preserve">Також розмір відсотка залежить від розміру кредиту, його тривалості, типу валюти, ризику </w:t>
      </w:r>
      <w:proofErr w:type="spellStart"/>
      <w:r w:rsidRPr="00060AF0">
        <w:rPr>
          <w:rFonts w:ascii="Times New Roman" w:hAnsi="Times New Roman" w:cs="Times New Roman"/>
          <w:sz w:val="28"/>
          <w:szCs w:val="28"/>
          <w:lang w:val="uk-UA"/>
        </w:rPr>
        <w:t>неплатежу</w:t>
      </w:r>
      <w:proofErr w:type="spellEnd"/>
      <w:r w:rsidRPr="00060AF0">
        <w:rPr>
          <w:rFonts w:ascii="Times New Roman" w:hAnsi="Times New Roman" w:cs="Times New Roman"/>
          <w:sz w:val="28"/>
          <w:szCs w:val="28"/>
          <w:lang w:val="uk-UA"/>
        </w:rPr>
        <w:t xml:space="preserve"> і виду забезпечення (банківська гарант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ія, акредитив і т. ін.) (рис. </w:t>
      </w:r>
      <w:r w:rsidRPr="00060AF0">
        <w:rPr>
          <w:rFonts w:ascii="Times New Roman" w:hAnsi="Times New Roman" w:cs="Times New Roman"/>
          <w:sz w:val="28"/>
          <w:szCs w:val="28"/>
          <w:lang w:val="uk-UA"/>
        </w:rPr>
        <w:t xml:space="preserve">2.). </w:t>
      </w:r>
    </w:p>
    <w:p w:rsidR="005851F5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0786513" wp14:editId="35CA60BF">
            <wp:extent cx="4895588" cy="2876550"/>
            <wp:effectExtent l="0" t="0" r="635" b="0"/>
            <wp:docPr id="256721" name="Picture 256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721" name="Picture 2567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316" cy="288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1F5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</w:t>
      </w:r>
      <w:r w:rsidRPr="00060AF0">
        <w:rPr>
          <w:rFonts w:ascii="Times New Roman" w:hAnsi="Times New Roman" w:cs="Times New Roman"/>
          <w:sz w:val="28"/>
          <w:szCs w:val="28"/>
          <w:lang w:val="uk-UA"/>
        </w:rPr>
        <w:t>2 Вплив факторів на розмір відсотків за надані кредити</w:t>
      </w:r>
    </w:p>
    <w:p w:rsidR="005851F5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AF0">
        <w:rPr>
          <w:rFonts w:ascii="Times New Roman" w:hAnsi="Times New Roman" w:cs="Times New Roman"/>
          <w:sz w:val="28"/>
          <w:szCs w:val="28"/>
          <w:lang w:val="uk-UA"/>
        </w:rPr>
        <w:t>Зокрема, чим триваліший термін кредиту, тим, звичайно, вища ставка річного відсотка. Крім того, якщо валюта кредиту сильна і стійка, кредитні відсотки будуть нижчими, ніж у разі використання слабких валют, чий курс може бути схильний до значних коливань.</w:t>
      </w:r>
    </w:p>
    <w:p w:rsidR="005851F5" w:rsidRPr="00060AF0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AF0">
        <w:rPr>
          <w:rFonts w:ascii="Times New Roman" w:hAnsi="Times New Roman" w:cs="Times New Roman"/>
          <w:sz w:val="28"/>
          <w:szCs w:val="28"/>
          <w:lang w:val="uk-UA"/>
        </w:rPr>
        <w:t>При визначенні показників відсоткових ставок в міжнародній торговій практиці враховуються також такі чинники, як економічні та політичні умови країни-імпортера.</w:t>
      </w:r>
    </w:p>
    <w:p w:rsidR="005851F5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AF0">
        <w:rPr>
          <w:rFonts w:ascii="Times New Roman" w:hAnsi="Times New Roman" w:cs="Times New Roman"/>
          <w:sz w:val="28"/>
          <w:szCs w:val="28"/>
          <w:lang w:val="uk-UA"/>
        </w:rPr>
        <w:t>У світовій практиці використовують таку формулу розрахунку величини відсотків, нарахованих за кредит, в т. ч. і комерційний (фірмовий):</w:t>
      </w:r>
    </w:p>
    <w:p w:rsidR="005851F5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EE46DF" wp14:editId="6321976D">
            <wp:extent cx="3114675" cy="466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51F5" w:rsidRPr="00060AF0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AF0">
        <w:rPr>
          <w:rFonts w:ascii="Times New Roman" w:hAnsi="Times New Roman" w:cs="Times New Roman"/>
          <w:sz w:val="28"/>
          <w:szCs w:val="28"/>
          <w:lang w:val="uk-UA"/>
        </w:rPr>
        <w:lastRenderedPageBreak/>
        <w:t>де, ВНВ – величина нарахованих відсотків; Б – величина основного боргу;</w:t>
      </w:r>
    </w:p>
    <w:p w:rsidR="005851F5" w:rsidRPr="00060AF0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AF0">
        <w:rPr>
          <w:rFonts w:ascii="Times New Roman" w:hAnsi="Times New Roman" w:cs="Times New Roman"/>
          <w:sz w:val="28"/>
          <w:szCs w:val="28"/>
          <w:lang w:val="uk-UA"/>
        </w:rPr>
        <w:t>Ср – річна відсоткова ставка з кредиту;</w:t>
      </w:r>
    </w:p>
    <w:p w:rsidR="005851F5" w:rsidRPr="00060AF0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AF0">
        <w:rPr>
          <w:rFonts w:ascii="Times New Roman" w:hAnsi="Times New Roman" w:cs="Times New Roman"/>
          <w:sz w:val="28"/>
          <w:szCs w:val="28"/>
          <w:lang w:val="uk-UA"/>
        </w:rPr>
        <w:t>Д – кількість днів користування кредитом; 360 – кількість днів у році, прийнята за базу.</w:t>
      </w:r>
    </w:p>
    <w:p w:rsidR="005851F5" w:rsidRPr="00060AF0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AF0">
        <w:rPr>
          <w:rFonts w:ascii="Times New Roman" w:hAnsi="Times New Roman" w:cs="Times New Roman"/>
          <w:sz w:val="28"/>
          <w:szCs w:val="28"/>
          <w:lang w:val="uk-UA"/>
        </w:rPr>
        <w:t xml:space="preserve">Доцільність купівель на умовах комерційного кредитування визначається реальною економічною ефективністю отримуваної продукції порівняно з ціною кредиту. Ціна кредиту не обмежується лише величиною нарахованих відсотків, а комплексно відображає всі витрати імпортера, які з’явилися у зв’язку з отриманням розстрочки платежу. Вона складається з основних і додаткових витрат. До основних належать ті витрати, які надходять як дохід кредитору; до додаткових - усі ті, які, будучи витратами для позичальника, не складають доход для кредитора, а йдуть третім особам, залученим до розрахункової операції - банків і </w:t>
      </w:r>
      <w:proofErr w:type="spellStart"/>
      <w:r w:rsidRPr="00060AF0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060AF0">
        <w:rPr>
          <w:rFonts w:ascii="Times New Roman" w:hAnsi="Times New Roman" w:cs="Times New Roman"/>
          <w:sz w:val="28"/>
          <w:szCs w:val="28"/>
          <w:lang w:val="uk-UA"/>
        </w:rPr>
        <w:t xml:space="preserve">. До додаткових витрат, наприклад, належить комісія, яку сплачує імпортер банку, що гарантує експортеру своєчасне погашення боргу. Ці витрати з кредиту входять у розряд одночасних і прихованих. </w:t>
      </w:r>
    </w:p>
    <w:p w:rsidR="005851F5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AF0">
        <w:rPr>
          <w:rFonts w:ascii="Times New Roman" w:hAnsi="Times New Roman" w:cs="Times New Roman"/>
          <w:sz w:val="28"/>
          <w:szCs w:val="28"/>
          <w:lang w:val="uk-UA"/>
        </w:rPr>
        <w:t xml:space="preserve">При оцінці доцільності купівель на умовах фірмового кредиту для імпортера важливо визначити як абсолютну суму витрат на цей кредит, включаючи всі одночасні і приховані витрати, так і відсоткове значення цієї суми до ціни товару. Покупцю також важливо </w:t>
      </w:r>
      <w:proofErr w:type="spellStart"/>
      <w:r w:rsidRPr="00060AF0">
        <w:rPr>
          <w:rFonts w:ascii="Times New Roman" w:hAnsi="Times New Roman" w:cs="Times New Roman"/>
          <w:sz w:val="28"/>
          <w:szCs w:val="28"/>
          <w:lang w:val="uk-UA"/>
        </w:rPr>
        <w:t>співставити</w:t>
      </w:r>
      <w:proofErr w:type="spellEnd"/>
      <w:r w:rsidRPr="00060AF0">
        <w:rPr>
          <w:rFonts w:ascii="Times New Roman" w:hAnsi="Times New Roman" w:cs="Times New Roman"/>
          <w:sz w:val="28"/>
          <w:szCs w:val="28"/>
          <w:lang w:val="uk-UA"/>
        </w:rPr>
        <w:t xml:space="preserve"> загальну суму витрат на кредит з витратами, які виникають у випадку купівлі цього ж товару на умовах негайної оплати.</w:t>
      </w:r>
    </w:p>
    <w:p w:rsidR="005851F5" w:rsidRPr="00A874C9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4C9">
        <w:rPr>
          <w:rFonts w:ascii="Times New Roman" w:hAnsi="Times New Roman" w:cs="Times New Roman"/>
          <w:sz w:val="28"/>
          <w:szCs w:val="28"/>
          <w:lang w:val="uk-UA"/>
        </w:rPr>
        <w:t>Вибір типу нарахування і виплати відсотків - важлива умова контракту, особливо при інфляції. У світовій практиці використовують такі способи нарахування і ви-плати відсотків: прогресивний (лінійний), регресивний (</w:t>
      </w:r>
      <w:proofErr w:type="spellStart"/>
      <w:r w:rsidRPr="00A874C9">
        <w:rPr>
          <w:rFonts w:ascii="Times New Roman" w:hAnsi="Times New Roman" w:cs="Times New Roman"/>
          <w:sz w:val="28"/>
          <w:szCs w:val="28"/>
          <w:lang w:val="uk-UA"/>
        </w:rPr>
        <w:t>штафельний</w:t>
      </w:r>
      <w:proofErr w:type="spellEnd"/>
      <w:r w:rsidRPr="00A874C9">
        <w:rPr>
          <w:rFonts w:ascii="Times New Roman" w:hAnsi="Times New Roman" w:cs="Times New Roman"/>
          <w:sz w:val="28"/>
          <w:szCs w:val="28"/>
          <w:lang w:val="uk-UA"/>
        </w:rPr>
        <w:t>) і пропорційний (змішаний).</w:t>
      </w:r>
    </w:p>
    <w:p w:rsidR="005851F5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4C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 прогресивному способі відсотки нараховуються</w:t>
      </w:r>
      <w:r w:rsidRPr="00060AF0">
        <w:rPr>
          <w:rFonts w:ascii="Times New Roman" w:hAnsi="Times New Roman" w:cs="Times New Roman"/>
          <w:sz w:val="28"/>
          <w:szCs w:val="28"/>
          <w:lang w:val="uk-UA"/>
        </w:rPr>
        <w:t xml:space="preserve"> з суми наступної тратти від дати її виставлення до дати оплати, тобто для кожної частини кредиту окремо від дати його надання. При цьому сума відсотків, яка виплачується з першої тратти, буде найменшою, далі сума виплачених відсотків буде збільшуватися.</w:t>
      </w:r>
    </w:p>
    <w:p w:rsidR="005851F5" w:rsidRPr="00A874C9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4C9">
        <w:rPr>
          <w:rFonts w:ascii="Times New Roman" w:hAnsi="Times New Roman" w:cs="Times New Roman"/>
          <w:sz w:val="28"/>
          <w:szCs w:val="28"/>
          <w:lang w:val="uk-UA"/>
        </w:rPr>
        <w:t>При регресивному способі нарахування відсотків здійснюється з залишкової суми заборгованості від дати останнього платежу. При цьому з першим платежем виплачується найбільша сума відсотків, потім вони поступово зменшуються.</w:t>
      </w:r>
    </w:p>
    <w:p w:rsidR="005851F5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4C9">
        <w:rPr>
          <w:rFonts w:ascii="Times New Roman" w:hAnsi="Times New Roman" w:cs="Times New Roman"/>
          <w:sz w:val="28"/>
          <w:szCs w:val="28"/>
          <w:lang w:val="uk-UA"/>
        </w:rPr>
        <w:t>Пропорційний (змішаний) спосіб</w:t>
      </w:r>
      <w:r w:rsidRPr="00E12813">
        <w:rPr>
          <w:rFonts w:ascii="Times New Roman" w:hAnsi="Times New Roman" w:cs="Times New Roman"/>
          <w:sz w:val="28"/>
          <w:szCs w:val="28"/>
          <w:lang w:val="uk-UA"/>
        </w:rPr>
        <w:t xml:space="preserve"> нарахування відсотків полягає у підрахунку загальної суми відсотків з кредиту та її поділ на кількість платежів.</w:t>
      </w:r>
    </w:p>
    <w:p w:rsidR="005851F5" w:rsidRPr="00E12813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813">
        <w:rPr>
          <w:rFonts w:ascii="Times New Roman" w:hAnsi="Times New Roman" w:cs="Times New Roman"/>
          <w:sz w:val="28"/>
          <w:szCs w:val="28"/>
          <w:lang w:val="uk-UA"/>
        </w:rPr>
        <w:t>Відсотки за фірмовим кредитом зазвичай починають нараховувати з моменту закінчення поставки, а їхню виплату здійснюють послідовними внесками одночасно з оплатою кожної частини платежу за контрактом. Поширеною є практика виставлення векселів на підлягаючу сплаті частину основного боргу і нарахованих відсотків. У контракті, а також у рахунку-фактурі зазвичай суворо фіксується графік оплати основного боргу і нарахованих відсотків.</w:t>
      </w:r>
    </w:p>
    <w:p w:rsidR="005851F5" w:rsidRPr="00E12813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813">
        <w:rPr>
          <w:rFonts w:ascii="Times New Roman" w:hAnsi="Times New Roman" w:cs="Times New Roman"/>
          <w:sz w:val="28"/>
          <w:szCs w:val="28"/>
          <w:lang w:val="uk-UA"/>
        </w:rPr>
        <w:t>Покупець зазвичай виграє при нарахуванні відсотків прогресивним способом і виплаті їх більш рідкими внесками, наприклад, піврічними, а не квартальними. Продавець же, навпаки, об’єктивно зацікавлений у використанні регресивного способу і виплаті частішими внесками. Доцільно приймати до уваги можливі коливання курсів валют ціни і платежу, що врешті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2813">
        <w:rPr>
          <w:rFonts w:ascii="Times New Roman" w:hAnsi="Times New Roman" w:cs="Times New Roman"/>
          <w:sz w:val="28"/>
          <w:szCs w:val="28"/>
          <w:lang w:val="uk-UA"/>
        </w:rPr>
        <w:t>решт відобразиться на прибутку чи втратах у момент здійснення кінцевого платежу. Тому, обираючи метод нарахування відсотків за кредитом, кожному партнерові необхідно оцінити тенденції валютних ринків і спробувати спрогнозувати, який саме метод вигідний йому. Компромісним для продавця і покупця, на наш погляд, є змішаний спосіб нарахування відсотків.</w:t>
      </w:r>
    </w:p>
    <w:p w:rsidR="005851F5" w:rsidRPr="00E12813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813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Оскільки при фірмовому кредитуванні експортер передає покупцеві товаророзпорядчі документи до того, як останній оплачує товар, він втрачає контроль над відвантаженим товаром і зобов’язаний у зв’язку з цим визначити форми і засоби гарантії оплати товару у належному обсязі і у погоджені терміни. Без цієї неодмінної умови будь-яка кредитна угода не тільки не буде економічно ефективною, але й може бути зовсім збитковою.</w:t>
      </w:r>
    </w:p>
    <w:p w:rsidR="005851F5" w:rsidRPr="00E12813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813">
        <w:rPr>
          <w:rFonts w:ascii="Times New Roman" w:hAnsi="Times New Roman" w:cs="Times New Roman"/>
          <w:sz w:val="28"/>
          <w:szCs w:val="28"/>
          <w:lang w:val="uk-UA"/>
        </w:rPr>
        <w:t xml:space="preserve">Загалом комерційний кредит з точки зору ліквідності є маневровою формою фінансування процесу виробництва, адже він значно розширює фінансові можливості підприємств (фірм), що кредитуються, з метою збільшення обсягів господарської діяльності. </w:t>
      </w:r>
    </w:p>
    <w:p w:rsidR="005851F5" w:rsidRPr="00E12813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813">
        <w:rPr>
          <w:rFonts w:ascii="Times New Roman" w:hAnsi="Times New Roman" w:cs="Times New Roman"/>
          <w:sz w:val="28"/>
          <w:szCs w:val="28"/>
          <w:lang w:val="uk-UA"/>
        </w:rPr>
        <w:t>Недоліками комер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ційного кредиту можна вважати: </w:t>
      </w:r>
      <w:r w:rsidRPr="00E12813">
        <w:rPr>
          <w:rFonts w:ascii="Times New Roman" w:hAnsi="Times New Roman" w:cs="Times New Roman"/>
          <w:sz w:val="28"/>
          <w:szCs w:val="28"/>
          <w:lang w:val="uk-UA"/>
        </w:rPr>
        <w:t>обмеженість умов, обсягі</w:t>
      </w:r>
      <w:r>
        <w:rPr>
          <w:rFonts w:ascii="Times New Roman" w:hAnsi="Times New Roman" w:cs="Times New Roman"/>
          <w:sz w:val="28"/>
          <w:szCs w:val="28"/>
          <w:lang w:val="uk-UA"/>
        </w:rPr>
        <w:t>в і строків порівняно з банків</w:t>
      </w:r>
      <w:r w:rsidRPr="00E12813">
        <w:rPr>
          <w:rFonts w:ascii="Times New Roman" w:hAnsi="Times New Roman" w:cs="Times New Roman"/>
          <w:sz w:val="28"/>
          <w:szCs w:val="28"/>
          <w:lang w:val="uk-UA"/>
        </w:rPr>
        <w:t>ським кредитом; надмірний ризик для продавця (постачальника); насичення грошового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обігу векселями, що ускладнює </w:t>
      </w:r>
      <w:r w:rsidRPr="00E12813">
        <w:rPr>
          <w:rFonts w:ascii="Times New Roman" w:hAnsi="Times New Roman" w:cs="Times New Roman"/>
          <w:sz w:val="28"/>
          <w:szCs w:val="28"/>
          <w:lang w:val="uk-UA"/>
        </w:rPr>
        <w:t>регулювання грошової маси з боку Національного банку тощо.</w:t>
      </w:r>
    </w:p>
    <w:p w:rsidR="005851F5" w:rsidRDefault="005851F5" w:rsidP="00585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813">
        <w:rPr>
          <w:rFonts w:ascii="Times New Roman" w:hAnsi="Times New Roman" w:cs="Times New Roman"/>
          <w:sz w:val="28"/>
          <w:szCs w:val="28"/>
          <w:lang w:val="uk-UA"/>
        </w:rPr>
        <w:t>Вплив комерційного кредиту на розвиток економічних відносин пов’язаний також з його тісним зв’язком із банківським кредитом. Комерційний кредит, по суті, є альтернативою банківському кредиту.</w:t>
      </w:r>
    </w:p>
    <w:p w:rsidR="005348FB" w:rsidRDefault="005348FB"/>
    <w:sectPr w:rsidR="0053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F5"/>
    <w:rsid w:val="005348FB"/>
    <w:rsid w:val="0058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9E16"/>
  <w15:chartTrackingRefBased/>
  <w15:docId w15:val="{F94ECDFC-71AA-48C9-9BFE-93937B6B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2022-01-12T18:36:00Z</dcterms:created>
  <dcterms:modified xsi:type="dcterms:W3CDTF">2022-01-12T18:37:00Z</dcterms:modified>
</cp:coreProperties>
</file>