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7E" w:rsidRDefault="00F74D7E" w:rsidP="00F74D7E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Підсумкове </w:t>
      </w:r>
      <w:hyperlink r:id="rId4" w:tooltip="Індивідуальне завдання" w:history="1">
        <w:r>
          <w:rPr>
            <w:rStyle w:val="a4"/>
            <w:rFonts w:ascii="Open Sans" w:hAnsi="Open Sans" w:cs="Open Sans"/>
            <w:color w:val="51666C"/>
            <w:sz w:val="22"/>
            <w:szCs w:val="22"/>
            <w:lang w:val="uk-UA"/>
          </w:rPr>
          <w:t>індивідуальне завдання</w:t>
        </w:r>
      </w:hyperlink>
      <w:r>
        <w:rPr>
          <w:rFonts w:ascii="Open Sans" w:hAnsi="Open Sans" w:cs="Open Sans"/>
          <w:color w:val="333333"/>
          <w:sz w:val="22"/>
          <w:szCs w:val="22"/>
          <w:lang w:val="uk-UA"/>
        </w:rPr>
        <w:t> з курсу (20 балів)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 </w:t>
      </w:r>
      <w:bookmarkStart w:id="0" w:name="_GoBack"/>
      <w:bookmarkEnd w:id="0"/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·     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Підготувати проект регіональної </w:t>
      </w:r>
      <w:r w:rsidR="005B27F7"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 xml:space="preserve">рекламної та </w:t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PR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-кампанії на актуальну тему (на вибір студента).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·     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 xml:space="preserve">Захист попередньо підготовлених доповідей  з організації та реалізації </w:t>
      </w:r>
      <w:r w:rsidR="005B27F7"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 xml:space="preserve">рекламних 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ПР-кампаній в різних сферах діяльності</w:t>
      </w:r>
    </w:p>
    <w:p w:rsidR="00F74D7E" w:rsidRPr="005B27F7" w:rsidRDefault="00F74D7E" w:rsidP="00F74D7E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FF0000"/>
          <w:sz w:val="48"/>
          <w:szCs w:val="48"/>
        </w:rPr>
      </w:pPr>
      <w:r w:rsidRPr="005B27F7">
        <w:rPr>
          <w:rFonts w:ascii="Open Sans" w:hAnsi="Open Sans" w:cs="Open Sans"/>
          <w:color w:val="FF0000"/>
          <w:sz w:val="48"/>
          <w:szCs w:val="48"/>
          <w:lang w:val="uk-UA"/>
        </w:rPr>
        <w:t>Методичні рекомендації до виконання індивідуального завдання.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lang w:val="uk-UA"/>
        </w:rPr>
        <w:t>Етапи планування </w:t>
      </w: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lang w:val="en-US"/>
        </w:rPr>
        <w:t>PR</w:t>
      </w: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lang w:val="uk-UA"/>
        </w:rPr>
        <w:t>-заходів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  <w:lang w:val="uk-UA"/>
        </w:rPr>
        <w:t>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. </w:t>
      </w: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</w:rPr>
        <w:t>PR-</w:t>
      </w: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  <w:lang w:val="uk-UA"/>
        </w:rPr>
        <w:t>заходи</w:t>
      </w:r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</w:rPr>
        <w:t> </w:t>
      </w:r>
      <w:proofErr w:type="spellStart"/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</w:rPr>
        <w:t>проводяться</w:t>
      </w:r>
      <w:proofErr w:type="spellEnd"/>
      <w:r>
        <w:rPr>
          <w:rFonts w:ascii="Open Sans" w:hAnsi="Open Sans" w:cs="Open Sans"/>
          <w:b/>
          <w:bCs/>
          <w:i/>
          <w:iCs/>
          <w:color w:val="333333"/>
          <w:sz w:val="22"/>
          <w:szCs w:val="22"/>
          <w:u w:val="single"/>
        </w:rPr>
        <w:t xml:space="preserve"> за такою схемою: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Визначення актуальної ПР-проблеми.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·       </w:t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Постановка мети</w:t>
      </w:r>
      <w:r>
        <w:rPr>
          <w:rFonts w:ascii="Open Sans" w:hAnsi="Open Sans" w:cs="Open Sans"/>
          <w:color w:val="333333"/>
          <w:sz w:val="22"/>
          <w:szCs w:val="22"/>
        </w:rPr>
        <w:t> (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чого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ми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можемо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реально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досягти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з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урахуванням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результатів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аналізу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ситуації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і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наявності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</w:t>
      </w:r>
      <w:proofErr w:type="spellStart"/>
      <w:r w:rsidR="005B27F7">
        <w:fldChar w:fldCharType="begin"/>
      </w:r>
      <w:r w:rsidR="005B27F7">
        <w:instrText xml:space="preserve"> HYPERLINK "http://ua-referat.com/%D0%A0%D0%B5%D1%81%D1%83%D1%80%D1%81%D0%B8" \o "Ресурси" </w:instrText>
      </w:r>
      <w:r w:rsidR="005B27F7">
        <w:fldChar w:fldCharType="separate"/>
      </w:r>
      <w:r>
        <w:rPr>
          <w:rStyle w:val="a4"/>
          <w:rFonts w:ascii="Open Sans" w:hAnsi="Open Sans" w:cs="Open Sans"/>
          <w:color w:val="51666C"/>
          <w:sz w:val="22"/>
          <w:szCs w:val="22"/>
        </w:rPr>
        <w:t>ресурсів</w:t>
      </w:r>
      <w:proofErr w:type="spellEnd"/>
      <w:r w:rsidR="005B27F7">
        <w:rPr>
          <w:rStyle w:val="a4"/>
          <w:rFonts w:ascii="Open Sans" w:hAnsi="Open Sans" w:cs="Open Sans"/>
          <w:color w:val="51666C"/>
          <w:sz w:val="22"/>
          <w:szCs w:val="22"/>
        </w:rPr>
        <w:fldChar w:fldCharType="end"/>
      </w:r>
      <w:r>
        <w:rPr>
          <w:rFonts w:ascii="Open Sans" w:hAnsi="Open Sans" w:cs="Open Sans"/>
          <w:color w:val="333333"/>
          <w:sz w:val="22"/>
          <w:szCs w:val="22"/>
        </w:rPr>
        <w:t>)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t>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  <w:lang w:val="uk-UA"/>
        </w:rPr>
        <w:t>·      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Розробка загальної стратегії кампанії.</w:t>
      </w:r>
      <w:r>
        <w:rPr>
          <w:rFonts w:ascii="Open Sans" w:hAnsi="Open Sans" w:cs="Open Sans"/>
          <w:color w:val="333333"/>
          <w:sz w:val="22"/>
          <w:szCs w:val="22"/>
        </w:rPr>
        <w:t> 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t xml:space="preserve">(стратегія </w:t>
      </w:r>
      <w:proofErr w:type="spellStart"/>
      <w:r>
        <w:rPr>
          <w:rFonts w:ascii="Open Sans" w:hAnsi="Open Sans" w:cs="Open Sans"/>
          <w:color w:val="333333"/>
          <w:sz w:val="22"/>
          <w:szCs w:val="22"/>
          <w:lang w:val="uk-UA"/>
        </w:rPr>
        <w:t>зв’язків</w:t>
      </w:r>
      <w:proofErr w:type="spellEnd"/>
      <w:r>
        <w:rPr>
          <w:rFonts w:ascii="Open Sans" w:hAnsi="Open Sans" w:cs="Open Sans"/>
          <w:color w:val="333333"/>
          <w:sz w:val="22"/>
          <w:szCs w:val="22"/>
          <w:lang w:val="uk-UA"/>
        </w:rPr>
        <w:t xml:space="preserve"> з громадськістю має забезпечити формування необхідної, ефективної системи комунікацій; все,  що сприяє досягненню поставленої мети)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 </w:t>
      </w:r>
      <w:proofErr w:type="spellStart"/>
      <w:r w:rsidR="005B27F7">
        <w:fldChar w:fldCharType="begin"/>
      </w:r>
      <w:r w:rsidR="005B27F7">
        <w:instrText xml:space="preserve"> HYPERLINK "http://ua-referat.com/%D0%92%D0%B8%D0%B1%D1%96%D1%</w:instrText>
      </w:r>
      <w:r w:rsidR="005B27F7">
        <w:instrText xml:space="preserve">80" \o "Вибір" </w:instrText>
      </w:r>
      <w:r w:rsidR="005B27F7">
        <w:fldChar w:fldCharType="separate"/>
      </w:r>
      <w:r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t>Вибір</w:t>
      </w:r>
      <w:proofErr w:type="spellEnd"/>
      <w:r w:rsidR="005B27F7"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fldChar w:fldCharType="end"/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 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цільової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групи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>,</w:t>
      </w:r>
      <w:r>
        <w:rPr>
          <w:rFonts w:ascii="Open Sans" w:hAnsi="Open Sans" w:cs="Open Sans"/>
          <w:color w:val="333333"/>
          <w:sz w:val="22"/>
          <w:szCs w:val="22"/>
        </w:rPr>
        <w:t>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визначення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її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основних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і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вироблення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</w:t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тактики</w:t>
      </w:r>
      <w:r>
        <w:rPr>
          <w:rFonts w:ascii="Open Sans" w:hAnsi="Open Sans" w:cs="Open Sans"/>
          <w:color w:val="333333"/>
          <w:sz w:val="22"/>
          <w:szCs w:val="22"/>
        </w:rPr>
        <w:t> </w:t>
      </w:r>
      <w:proofErr w:type="spellStart"/>
      <w:r w:rsidR="005B27F7">
        <w:fldChar w:fldCharType="begin"/>
      </w:r>
      <w:r w:rsidR="005B27F7">
        <w:instrText xml:space="preserve"> HYPERLINK "http://ua-referat.com/%D0%A0%D0%BE%D0%B1%D0%BE%D1%82%D0%B8" \o "Роботи" </w:instrText>
      </w:r>
      <w:r w:rsidR="005B27F7">
        <w:fldChar w:fldCharType="separate"/>
      </w:r>
      <w:r>
        <w:rPr>
          <w:rStyle w:val="a4"/>
          <w:rFonts w:ascii="Open Sans" w:hAnsi="Open Sans" w:cs="Open Sans"/>
          <w:color w:val="51666C"/>
          <w:sz w:val="22"/>
          <w:szCs w:val="22"/>
        </w:rPr>
        <w:t>роботи</w:t>
      </w:r>
      <w:proofErr w:type="spellEnd"/>
      <w:r w:rsidR="005B27F7">
        <w:rPr>
          <w:rStyle w:val="a4"/>
          <w:rFonts w:ascii="Open Sans" w:hAnsi="Open Sans" w:cs="Open Sans"/>
          <w:color w:val="51666C"/>
          <w:sz w:val="22"/>
          <w:szCs w:val="22"/>
        </w:rPr>
        <w:fldChar w:fldCharType="end"/>
      </w:r>
      <w:r>
        <w:rPr>
          <w:rFonts w:ascii="Open Sans" w:hAnsi="Open Sans" w:cs="Open Sans"/>
          <w:color w:val="333333"/>
          <w:sz w:val="22"/>
          <w:szCs w:val="22"/>
        </w:rPr>
        <w:t> з ним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t>и.</w:t>
      </w:r>
      <w:r>
        <w:rPr>
          <w:rFonts w:ascii="Open Sans" w:hAnsi="Open Sans" w:cs="Open Sans"/>
          <w:color w:val="333333"/>
          <w:sz w:val="22"/>
          <w:szCs w:val="22"/>
        </w:rPr>
        <w:t>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 </w:t>
      </w:r>
      <w:proofErr w:type="spellStart"/>
      <w:proofErr w:type="gramStart"/>
      <w:r>
        <w:rPr>
          <w:rFonts w:ascii="Open Sans" w:hAnsi="Open Sans" w:cs="Open Sans"/>
          <w:b/>
          <w:bCs/>
          <w:color w:val="333333"/>
          <w:sz w:val="22"/>
          <w:szCs w:val="22"/>
        </w:rPr>
        <w:t>Формулювання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>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 ключового</w:t>
      </w:r>
      <w:proofErr w:type="gramEnd"/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 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повідомлення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>,</w:t>
      </w:r>
      <w:r>
        <w:rPr>
          <w:rFonts w:ascii="Open Sans" w:hAnsi="Open Sans" w:cs="Open Sans"/>
          <w:color w:val="333333"/>
          <w:sz w:val="22"/>
          <w:szCs w:val="22"/>
        </w:rPr>
        <w:t xml:space="preserve"> яке ми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хочемо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передати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 (1. Як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сказати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? 2. У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якій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формі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передати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? 3. Через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які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канали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передати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?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t>)</w:t>
      </w:r>
      <w:r>
        <w:rPr>
          <w:rFonts w:ascii="Open Sans" w:hAnsi="Open Sans" w:cs="Open Sans"/>
          <w:color w:val="333333"/>
          <w:sz w:val="22"/>
          <w:szCs w:val="22"/>
        </w:rPr>
        <w:t>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 </w:t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 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Написання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 плану та 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очікуваних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результатів</w:t>
      </w:r>
      <w:proofErr w:type="spellEnd"/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.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t xml:space="preserve"> План </w:t>
      </w:r>
      <w:proofErr w:type="spellStart"/>
      <w:r>
        <w:rPr>
          <w:rFonts w:ascii="Open Sans" w:hAnsi="Open Sans" w:cs="Open Sans"/>
          <w:color w:val="333333"/>
          <w:sz w:val="22"/>
          <w:szCs w:val="22"/>
          <w:lang w:val="uk-UA"/>
        </w:rPr>
        <w:t>зв’язків</w:t>
      </w:r>
      <w:proofErr w:type="spellEnd"/>
      <w:r>
        <w:rPr>
          <w:rFonts w:ascii="Open Sans" w:hAnsi="Open Sans" w:cs="Open Sans"/>
          <w:color w:val="333333"/>
          <w:sz w:val="22"/>
          <w:szCs w:val="22"/>
          <w:lang w:val="uk-UA"/>
        </w:rPr>
        <w:t xml:space="preserve"> з громадськістю — це системний документ, що інтегрує аналіз реальної ситуації, завдання та етапи їх реалізації, оцінку результатів. ПР-програма формується на основі ретельного вивчення і дос</w:t>
      </w:r>
      <w:r>
        <w:rPr>
          <w:rFonts w:ascii="Open Sans" w:hAnsi="Open Sans" w:cs="Open Sans"/>
          <w:color w:val="333333"/>
          <w:sz w:val="22"/>
          <w:szCs w:val="22"/>
          <w:lang w:val="uk-UA"/>
        </w:rPr>
        <w:softHyphen/>
        <w:t>лідження громадської думки, потреб, інтересів, смаків, конструктивних побажань.  Будь-яка програма має бути детально розроблена, спланована, обґрунтована і безперервна до кінцевого досягнення мети.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 </w:t>
      </w:r>
      <w:proofErr w:type="spellStart"/>
      <w:r w:rsidR="005B27F7">
        <w:fldChar w:fldCharType="begin"/>
      </w:r>
      <w:r w:rsidR="005B27F7">
        <w:instrText xml:space="preserve"> HYPERLINK "http://ua-referat.com/%D0%97%D0%B4%D1%96%D0%B9%D1%81%D0%BD%D0%B5%D0%BD%D0%BD%D1%8F" \o "Здійснення" </w:instrText>
      </w:r>
      <w:r w:rsidR="005B27F7">
        <w:fldChar w:fldCharType="separate"/>
      </w:r>
      <w:r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t>Здійснення</w:t>
      </w:r>
      <w:proofErr w:type="spellEnd"/>
      <w:r w:rsidR="005B27F7"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fldChar w:fldCharType="end"/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 </w:t>
      </w:r>
      <w:r>
        <w:rPr>
          <w:rFonts w:ascii="Open Sans" w:hAnsi="Open Sans" w:cs="Open Sans"/>
          <w:b/>
          <w:bCs/>
          <w:color w:val="333333"/>
          <w:sz w:val="22"/>
          <w:szCs w:val="22"/>
          <w:lang w:val="uk-UA"/>
        </w:rPr>
        <w:t>заходу ( написання сценарію)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·      </w:t>
      </w:r>
      <w:proofErr w:type="spellStart"/>
      <w:r w:rsidR="005B27F7">
        <w:fldChar w:fldCharType="begin"/>
      </w:r>
      <w:r w:rsidR="005B27F7">
        <w:instrText xml:space="preserve"> HYPERLINK "http://ua-referat.com/%D0%9E%D1%86%D1%96%D0%BD</w:instrText>
      </w:r>
      <w:r w:rsidR="005B27F7">
        <w:instrText xml:space="preserve">%D0%BA%D0%B0" \o "Оцінка" </w:instrText>
      </w:r>
      <w:r w:rsidR="005B27F7">
        <w:fldChar w:fldCharType="separate"/>
      </w:r>
      <w:r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t>Оцінка</w:t>
      </w:r>
      <w:proofErr w:type="spellEnd"/>
      <w:r w:rsidR="005B27F7">
        <w:rPr>
          <w:rStyle w:val="a4"/>
          <w:rFonts w:ascii="Open Sans" w:hAnsi="Open Sans" w:cs="Open Sans"/>
          <w:b/>
          <w:bCs/>
          <w:color w:val="51666C"/>
          <w:sz w:val="22"/>
          <w:szCs w:val="22"/>
        </w:rPr>
        <w:fldChar w:fldCharType="end"/>
      </w:r>
      <w:r>
        <w:rPr>
          <w:rFonts w:ascii="Open Sans" w:hAnsi="Open Sans" w:cs="Open Sans"/>
          <w:b/>
          <w:bCs/>
          <w:color w:val="333333"/>
          <w:sz w:val="22"/>
          <w:szCs w:val="22"/>
        </w:rPr>
        <w:t> </w:t>
      </w:r>
      <w:proofErr w:type="spellStart"/>
      <w:r>
        <w:rPr>
          <w:rFonts w:ascii="Open Sans" w:hAnsi="Open Sans" w:cs="Open Sans"/>
          <w:b/>
          <w:bCs/>
          <w:color w:val="333333"/>
          <w:sz w:val="22"/>
          <w:szCs w:val="22"/>
        </w:rPr>
        <w:t>ефективності</w:t>
      </w:r>
      <w:proofErr w:type="spellEnd"/>
    </w:p>
    <w:p w:rsidR="00F74D7E" w:rsidRDefault="00F74D7E" w:rsidP="00F74D7E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b/>
          <w:bCs/>
          <w:color w:val="333333"/>
          <w:sz w:val="22"/>
          <w:szCs w:val="22"/>
          <w:u w:val="single"/>
          <w:lang w:val="uk-UA"/>
        </w:rPr>
        <w:t>Література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lastRenderedPageBreak/>
        <w:t>1.     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Королько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В. Г. Основы 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/ В. Г.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Королько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"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Ваклер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", 2000. – 528 с.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2.     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Королько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, В. Г. 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рілейшнз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: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Наукові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основи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, методика,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практика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Підручник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/ Валентин Григорович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Королько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2-е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вид.доп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Видавничий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дім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"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Скарби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", 2001. – 400с.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 xml:space="preserve">3.     Моисеев, В. А. 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-средство социальной коммуникации (теория и практика) / Вячеслав Анатольевич Моисеев.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Дакор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, 2002. – 506с.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4.     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Мойсеєв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В. А. 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Паблік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333333"/>
          <w:sz w:val="22"/>
          <w:szCs w:val="22"/>
        </w:rPr>
        <w:t>рілейшнз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посіб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[для студ.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вищ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закл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. рек. МОНУ] /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В'ячеслав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Анатолійович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Мойсеєв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Академвидав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, 2007. – 224 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 xml:space="preserve">5.     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Связи с общественностью в сфере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бизнеса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Учебное пособие по курсу "Паблик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".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М.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Ассоциация авторов и издателей "ТАНДЕМ", изд-во ЭКМОС, 1999. – 352с.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6.     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Пізнюк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Л. В. 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Паблік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посібник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для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дистанц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навчання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/ Л. В.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Пізнюк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Ун-т "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Україна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", 2005. – 239с.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7.     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Почепцов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Г. Г. Паблик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для профессионалов / Георгий Георгиевич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Почепцов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6-е изд.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К.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РЕФЛ-бук,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Ваклер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, 2005. – 640 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8.     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Почепцов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Г. Г.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Паблік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посіб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. /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Георгій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Георгійович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Почепцов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. – 3-ге вид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.,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виправ</w:t>
      </w:r>
      <w:proofErr w:type="spellEnd"/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. і доп. – К. :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Знання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, 2006. – 328 с. </w:t>
      </w:r>
    </w:p>
    <w:p w:rsidR="00F74D7E" w:rsidRDefault="00F74D7E" w:rsidP="00F74D7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9.     </w:t>
      </w:r>
      <w:proofErr w:type="spellStart"/>
      <w:proofErr w:type="gramStart"/>
      <w:r>
        <w:rPr>
          <w:rFonts w:ascii="Open Sans" w:hAnsi="Open Sans" w:cs="Open Sans"/>
          <w:color w:val="333333"/>
          <w:sz w:val="22"/>
          <w:szCs w:val="22"/>
        </w:rPr>
        <w:t>Слісаренко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 І.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Ю. 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Паблік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Рилейшнз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у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системі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комунікації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та </w:t>
      </w:r>
      <w:proofErr w:type="spellStart"/>
      <w:proofErr w:type="gramStart"/>
      <w:r>
        <w:rPr>
          <w:rFonts w:ascii="Open Sans" w:hAnsi="Open Sans" w:cs="Open Sans"/>
          <w:color w:val="333333"/>
          <w:sz w:val="22"/>
          <w:szCs w:val="22"/>
        </w:rPr>
        <w:t>управління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>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Навчальний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посібник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/ 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Ігор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Юрійович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2"/>
          <w:szCs w:val="22"/>
        </w:rPr>
        <w:t>Слісаренко</w:t>
      </w:r>
      <w:proofErr w:type="spellEnd"/>
      <w:r>
        <w:rPr>
          <w:rFonts w:ascii="Open Sans" w:hAnsi="Open Sans" w:cs="Open Sans"/>
          <w:color w:val="333333"/>
          <w:sz w:val="22"/>
          <w:szCs w:val="22"/>
        </w:rPr>
        <w:t xml:space="preserve">. – </w:t>
      </w:r>
      <w:proofErr w:type="gramStart"/>
      <w:r>
        <w:rPr>
          <w:rFonts w:ascii="Open Sans" w:hAnsi="Open Sans" w:cs="Open Sans"/>
          <w:color w:val="333333"/>
          <w:sz w:val="22"/>
          <w:szCs w:val="22"/>
        </w:rPr>
        <w:t>К :</w:t>
      </w:r>
      <w:proofErr w:type="gramEnd"/>
      <w:r>
        <w:rPr>
          <w:rFonts w:ascii="Open Sans" w:hAnsi="Open Sans" w:cs="Open Sans"/>
          <w:color w:val="333333"/>
          <w:sz w:val="22"/>
          <w:szCs w:val="22"/>
        </w:rPr>
        <w:t xml:space="preserve"> МАУП, 2001. – 104с. </w:t>
      </w:r>
    </w:p>
    <w:p w:rsidR="00CA6A5C" w:rsidRDefault="00CA6A5C"/>
    <w:sectPr w:rsidR="00CA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1"/>
    <w:rsid w:val="005B27F7"/>
    <w:rsid w:val="00CA6A5C"/>
    <w:rsid w:val="00F74D7E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CDF9"/>
  <w15:chartTrackingRefBased/>
  <w15:docId w15:val="{902DC9D7-A7D9-4036-99AD-D5A18D54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mod/page/view.php?id=32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2021-02-04T13:53:00Z</dcterms:created>
  <dcterms:modified xsi:type="dcterms:W3CDTF">2022-01-19T11:55:00Z</dcterms:modified>
</cp:coreProperties>
</file>