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7E" w:rsidRDefault="00F74D7E" w:rsidP="00F74D7E">
      <w:pPr>
        <w:pStyle w:val="a3"/>
        <w:shd w:val="clear" w:color="auto" w:fill="FFFFFF"/>
        <w:spacing w:before="0" w:beforeAutospacing="0"/>
        <w:jc w:val="center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  <w:lang w:val="uk-UA"/>
        </w:rPr>
        <w:t>Підсумкове </w:t>
      </w:r>
      <w:hyperlink r:id="rId4" w:tooltip="Індивідуальне завдання" w:history="1">
        <w:r>
          <w:rPr>
            <w:rStyle w:val="a4"/>
            <w:rFonts w:ascii="Open Sans" w:hAnsi="Open Sans" w:cs="Open Sans"/>
            <w:color w:val="51666C"/>
            <w:sz w:val="22"/>
            <w:szCs w:val="22"/>
            <w:lang w:val="uk-UA"/>
          </w:rPr>
          <w:t>індивідуальне завдання</w:t>
        </w:r>
      </w:hyperlink>
      <w:r>
        <w:rPr>
          <w:rFonts w:ascii="Open Sans" w:hAnsi="Open Sans" w:cs="Open Sans"/>
          <w:color w:val="333333"/>
          <w:sz w:val="22"/>
          <w:szCs w:val="22"/>
          <w:lang w:val="uk-UA"/>
        </w:rPr>
        <w:t> з курсу (20 балів)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color w:val="333333"/>
          <w:sz w:val="22"/>
          <w:szCs w:val="22"/>
          <w:lang w:val="uk-UA"/>
        </w:rPr>
        <w:t> </w:t>
      </w:r>
      <w:bookmarkStart w:id="0" w:name="_GoBack"/>
      <w:bookmarkEnd w:id="0"/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  <w:lang w:val="uk-UA"/>
        </w:rPr>
        <w:t>·      </w:t>
      </w:r>
      <w:r>
        <w:rPr>
          <w:rFonts w:ascii="Open Sans" w:hAnsi="Open Sans" w:cs="Open Sans"/>
          <w:b/>
          <w:bCs/>
          <w:color w:val="333333"/>
          <w:sz w:val="22"/>
          <w:szCs w:val="22"/>
          <w:lang w:val="uk-UA"/>
        </w:rPr>
        <w:t>Підготувати проект регіональної </w:t>
      </w:r>
      <w:r w:rsidR="005B27F7">
        <w:rPr>
          <w:rFonts w:ascii="Open Sans" w:hAnsi="Open Sans" w:cs="Open Sans"/>
          <w:b/>
          <w:bCs/>
          <w:color w:val="333333"/>
          <w:sz w:val="22"/>
          <w:szCs w:val="22"/>
          <w:lang w:val="uk-UA"/>
        </w:rPr>
        <w:t xml:space="preserve">рекламної та </w:t>
      </w:r>
      <w:r>
        <w:rPr>
          <w:rFonts w:ascii="Open Sans" w:hAnsi="Open Sans" w:cs="Open Sans"/>
          <w:b/>
          <w:bCs/>
          <w:color w:val="333333"/>
          <w:sz w:val="22"/>
          <w:szCs w:val="22"/>
        </w:rPr>
        <w:t>PR</w:t>
      </w:r>
      <w:r>
        <w:rPr>
          <w:rFonts w:ascii="Open Sans" w:hAnsi="Open Sans" w:cs="Open Sans"/>
          <w:b/>
          <w:bCs/>
          <w:color w:val="333333"/>
          <w:sz w:val="22"/>
          <w:szCs w:val="22"/>
          <w:lang w:val="uk-UA"/>
        </w:rPr>
        <w:t>-кампанії на актуальну тему (на вибір студента).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  <w:lang w:val="uk-UA"/>
        </w:rPr>
        <w:t>·      </w:t>
      </w:r>
      <w:r>
        <w:rPr>
          <w:rFonts w:ascii="Open Sans" w:hAnsi="Open Sans" w:cs="Open Sans"/>
          <w:b/>
          <w:bCs/>
          <w:color w:val="333333"/>
          <w:sz w:val="22"/>
          <w:szCs w:val="22"/>
          <w:lang w:val="uk-UA"/>
        </w:rPr>
        <w:t xml:space="preserve">Захист попередньо підготовлених доповідей  з організації та реалізації </w:t>
      </w:r>
      <w:r w:rsidR="005B27F7">
        <w:rPr>
          <w:rFonts w:ascii="Open Sans" w:hAnsi="Open Sans" w:cs="Open Sans"/>
          <w:b/>
          <w:bCs/>
          <w:color w:val="333333"/>
          <w:sz w:val="22"/>
          <w:szCs w:val="22"/>
          <w:lang w:val="uk-UA"/>
        </w:rPr>
        <w:t xml:space="preserve">рекламних </w:t>
      </w:r>
      <w:r>
        <w:rPr>
          <w:rFonts w:ascii="Open Sans" w:hAnsi="Open Sans" w:cs="Open Sans"/>
          <w:b/>
          <w:bCs/>
          <w:color w:val="333333"/>
          <w:sz w:val="22"/>
          <w:szCs w:val="22"/>
          <w:lang w:val="uk-UA"/>
        </w:rPr>
        <w:t>ПР-кампаній в різних сферах діяльності</w:t>
      </w:r>
    </w:p>
    <w:p w:rsidR="00F74D7E" w:rsidRPr="005B27F7" w:rsidRDefault="00F74D7E" w:rsidP="00F74D7E">
      <w:pPr>
        <w:pStyle w:val="a3"/>
        <w:shd w:val="clear" w:color="auto" w:fill="FFFFFF"/>
        <w:spacing w:before="0" w:beforeAutospacing="0"/>
        <w:jc w:val="center"/>
        <w:rPr>
          <w:rFonts w:ascii="Open Sans" w:hAnsi="Open Sans" w:cs="Open Sans"/>
          <w:color w:val="FF0000"/>
          <w:sz w:val="48"/>
          <w:szCs w:val="48"/>
        </w:rPr>
      </w:pPr>
      <w:r w:rsidRPr="005B27F7">
        <w:rPr>
          <w:rFonts w:ascii="Open Sans" w:hAnsi="Open Sans" w:cs="Open Sans"/>
          <w:color w:val="FF0000"/>
          <w:sz w:val="48"/>
          <w:szCs w:val="48"/>
          <w:lang w:val="uk-UA"/>
        </w:rPr>
        <w:t>Методичні рекомендації до виконання індивідуального завдання.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jc w:val="center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i/>
          <w:iCs/>
          <w:color w:val="333333"/>
          <w:sz w:val="22"/>
          <w:szCs w:val="22"/>
          <w:lang w:val="uk-UA"/>
        </w:rPr>
        <w:t>Етапи планування </w:t>
      </w:r>
      <w:r>
        <w:rPr>
          <w:rFonts w:ascii="Open Sans" w:hAnsi="Open Sans" w:cs="Open Sans"/>
          <w:b/>
          <w:bCs/>
          <w:i/>
          <w:iCs/>
          <w:color w:val="333333"/>
          <w:sz w:val="22"/>
          <w:szCs w:val="22"/>
          <w:lang w:val="en-US"/>
        </w:rPr>
        <w:t>PR</w:t>
      </w:r>
      <w:r>
        <w:rPr>
          <w:rFonts w:ascii="Open Sans" w:hAnsi="Open Sans" w:cs="Open Sans"/>
          <w:b/>
          <w:bCs/>
          <w:i/>
          <w:iCs/>
          <w:color w:val="333333"/>
          <w:sz w:val="22"/>
          <w:szCs w:val="22"/>
          <w:lang w:val="uk-UA"/>
        </w:rPr>
        <w:t>-заходів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jc w:val="center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i/>
          <w:iCs/>
          <w:color w:val="333333"/>
          <w:sz w:val="22"/>
          <w:szCs w:val="22"/>
          <w:u w:val="single"/>
          <w:lang w:val="uk-UA"/>
        </w:rPr>
        <w:t> 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  <w:lang w:val="uk-UA"/>
        </w:rPr>
        <w:t>. </w:t>
      </w:r>
      <w:r>
        <w:rPr>
          <w:rFonts w:ascii="Open Sans" w:hAnsi="Open Sans" w:cs="Open Sans"/>
          <w:b/>
          <w:bCs/>
          <w:i/>
          <w:iCs/>
          <w:color w:val="333333"/>
          <w:sz w:val="22"/>
          <w:szCs w:val="22"/>
          <w:u w:val="single"/>
        </w:rPr>
        <w:t>PR-</w:t>
      </w:r>
      <w:r>
        <w:rPr>
          <w:rFonts w:ascii="Open Sans" w:hAnsi="Open Sans" w:cs="Open Sans"/>
          <w:b/>
          <w:bCs/>
          <w:i/>
          <w:iCs/>
          <w:color w:val="333333"/>
          <w:sz w:val="22"/>
          <w:szCs w:val="22"/>
          <w:u w:val="single"/>
          <w:lang w:val="uk-UA"/>
        </w:rPr>
        <w:t>заходи</w:t>
      </w:r>
      <w:r>
        <w:rPr>
          <w:rFonts w:ascii="Open Sans" w:hAnsi="Open Sans" w:cs="Open Sans"/>
          <w:b/>
          <w:bCs/>
          <w:i/>
          <w:iCs/>
          <w:color w:val="333333"/>
          <w:sz w:val="22"/>
          <w:szCs w:val="22"/>
          <w:u w:val="single"/>
        </w:rPr>
        <w:t> </w:t>
      </w:r>
      <w:proofErr w:type="spellStart"/>
      <w:r>
        <w:rPr>
          <w:rFonts w:ascii="Open Sans" w:hAnsi="Open Sans" w:cs="Open Sans"/>
          <w:b/>
          <w:bCs/>
          <w:i/>
          <w:iCs/>
          <w:color w:val="333333"/>
          <w:sz w:val="22"/>
          <w:szCs w:val="22"/>
          <w:u w:val="single"/>
        </w:rPr>
        <w:t>проводяться</w:t>
      </w:r>
      <w:proofErr w:type="spellEnd"/>
      <w:r>
        <w:rPr>
          <w:rFonts w:ascii="Open Sans" w:hAnsi="Open Sans" w:cs="Open Sans"/>
          <w:b/>
          <w:bCs/>
          <w:i/>
          <w:iCs/>
          <w:color w:val="333333"/>
          <w:sz w:val="22"/>
          <w:szCs w:val="22"/>
          <w:u w:val="single"/>
        </w:rPr>
        <w:t xml:space="preserve"> за такою схемою: 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·       </w:t>
      </w:r>
      <w:r>
        <w:rPr>
          <w:rFonts w:ascii="Open Sans" w:hAnsi="Open Sans" w:cs="Open Sans"/>
          <w:b/>
          <w:bCs/>
          <w:color w:val="333333"/>
          <w:sz w:val="22"/>
          <w:szCs w:val="22"/>
          <w:lang w:val="uk-UA"/>
        </w:rPr>
        <w:t>Визначення актуальної ПР-проблеми.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  <w:lang w:val="uk-UA"/>
        </w:rPr>
        <w:t>·       </w:t>
      </w:r>
      <w:r>
        <w:rPr>
          <w:rFonts w:ascii="Open Sans" w:hAnsi="Open Sans" w:cs="Open Sans"/>
          <w:b/>
          <w:bCs/>
          <w:color w:val="333333"/>
          <w:sz w:val="22"/>
          <w:szCs w:val="22"/>
        </w:rPr>
        <w:t>Постановка мети</w:t>
      </w:r>
      <w:r>
        <w:rPr>
          <w:rFonts w:ascii="Open Sans" w:hAnsi="Open Sans" w:cs="Open Sans"/>
          <w:color w:val="333333"/>
          <w:sz w:val="22"/>
          <w:szCs w:val="22"/>
        </w:rPr>
        <w:t> (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чого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ми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можемо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реально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досягти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з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урахуванням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результатів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аналізу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ситуації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і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наявності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> </w:t>
      </w:r>
      <w:proofErr w:type="spellStart"/>
      <w:r w:rsidR="005B27F7">
        <w:fldChar w:fldCharType="begin"/>
      </w:r>
      <w:r w:rsidR="005B27F7">
        <w:instrText xml:space="preserve"> HYPERLINK "http://ua-referat.com/%D0%A0%D0%B5%D1%81%D1%83%D1%80%D1%81%D0%B8" \o "Ресурси" </w:instrText>
      </w:r>
      <w:r w:rsidR="005B27F7">
        <w:fldChar w:fldCharType="separate"/>
      </w:r>
      <w:r>
        <w:rPr>
          <w:rStyle w:val="a4"/>
          <w:rFonts w:ascii="Open Sans" w:hAnsi="Open Sans" w:cs="Open Sans"/>
          <w:color w:val="51666C"/>
          <w:sz w:val="22"/>
          <w:szCs w:val="22"/>
        </w:rPr>
        <w:t>ресурсів</w:t>
      </w:r>
      <w:proofErr w:type="spellEnd"/>
      <w:r w:rsidR="005B27F7">
        <w:rPr>
          <w:rStyle w:val="a4"/>
          <w:rFonts w:ascii="Open Sans" w:hAnsi="Open Sans" w:cs="Open Sans"/>
          <w:color w:val="51666C"/>
          <w:sz w:val="22"/>
          <w:szCs w:val="22"/>
        </w:rPr>
        <w:fldChar w:fldCharType="end"/>
      </w:r>
      <w:r>
        <w:rPr>
          <w:rFonts w:ascii="Open Sans" w:hAnsi="Open Sans" w:cs="Open Sans"/>
          <w:color w:val="333333"/>
          <w:sz w:val="22"/>
          <w:szCs w:val="22"/>
        </w:rPr>
        <w:t>)</w:t>
      </w:r>
      <w:r>
        <w:rPr>
          <w:rFonts w:ascii="Open Sans" w:hAnsi="Open Sans" w:cs="Open Sans"/>
          <w:color w:val="333333"/>
          <w:sz w:val="22"/>
          <w:szCs w:val="22"/>
          <w:lang w:val="uk-UA"/>
        </w:rPr>
        <w:t>.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  <w:lang w:val="uk-UA"/>
        </w:rPr>
        <w:t>·       </w:t>
      </w:r>
      <w:r>
        <w:rPr>
          <w:rFonts w:ascii="Open Sans" w:hAnsi="Open Sans" w:cs="Open Sans"/>
          <w:b/>
          <w:bCs/>
          <w:color w:val="333333"/>
          <w:sz w:val="22"/>
          <w:szCs w:val="22"/>
          <w:lang w:val="uk-UA"/>
        </w:rPr>
        <w:t>Розробка загальної стратегії кампанії.</w:t>
      </w:r>
      <w:r>
        <w:rPr>
          <w:rFonts w:ascii="Open Sans" w:hAnsi="Open Sans" w:cs="Open Sans"/>
          <w:color w:val="333333"/>
          <w:sz w:val="22"/>
          <w:szCs w:val="22"/>
        </w:rPr>
        <w:t> </w:t>
      </w:r>
      <w:r>
        <w:rPr>
          <w:rFonts w:ascii="Open Sans" w:hAnsi="Open Sans" w:cs="Open Sans"/>
          <w:color w:val="333333"/>
          <w:sz w:val="22"/>
          <w:szCs w:val="22"/>
          <w:lang w:val="uk-UA"/>
        </w:rPr>
        <w:t xml:space="preserve">(стратегія </w:t>
      </w:r>
      <w:proofErr w:type="spellStart"/>
      <w:r>
        <w:rPr>
          <w:rFonts w:ascii="Open Sans" w:hAnsi="Open Sans" w:cs="Open Sans"/>
          <w:color w:val="333333"/>
          <w:sz w:val="22"/>
          <w:szCs w:val="22"/>
          <w:lang w:val="uk-UA"/>
        </w:rPr>
        <w:t>зв’язків</w:t>
      </w:r>
      <w:proofErr w:type="spellEnd"/>
      <w:r>
        <w:rPr>
          <w:rFonts w:ascii="Open Sans" w:hAnsi="Open Sans" w:cs="Open Sans"/>
          <w:color w:val="333333"/>
          <w:sz w:val="22"/>
          <w:szCs w:val="22"/>
          <w:lang w:val="uk-UA"/>
        </w:rPr>
        <w:t xml:space="preserve"> з громадськістю має забезпечити формування необхідної, ефективної системи комунікацій; все,  що сприяє досягненню поставленої мети)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·       </w:t>
      </w:r>
      <w:proofErr w:type="spellStart"/>
      <w:r w:rsidR="005B27F7">
        <w:fldChar w:fldCharType="begin"/>
      </w:r>
      <w:r w:rsidR="005B27F7">
        <w:instrText xml:space="preserve"> HYPERLINK "http://ua-referat.com/%D0%92%D0%B8%D0%B1%D1%96%D1%</w:instrText>
      </w:r>
      <w:r w:rsidR="005B27F7">
        <w:instrText xml:space="preserve">80" \o "Вибір" </w:instrText>
      </w:r>
      <w:r w:rsidR="005B27F7">
        <w:fldChar w:fldCharType="separate"/>
      </w:r>
      <w:r>
        <w:rPr>
          <w:rStyle w:val="a4"/>
          <w:rFonts w:ascii="Open Sans" w:hAnsi="Open Sans" w:cs="Open Sans"/>
          <w:b/>
          <w:bCs/>
          <w:color w:val="51666C"/>
          <w:sz w:val="22"/>
          <w:szCs w:val="22"/>
        </w:rPr>
        <w:t>Вибір</w:t>
      </w:r>
      <w:proofErr w:type="spellEnd"/>
      <w:r w:rsidR="005B27F7">
        <w:rPr>
          <w:rStyle w:val="a4"/>
          <w:rFonts w:ascii="Open Sans" w:hAnsi="Open Sans" w:cs="Open Sans"/>
          <w:b/>
          <w:bCs/>
          <w:color w:val="51666C"/>
          <w:sz w:val="22"/>
          <w:szCs w:val="22"/>
        </w:rPr>
        <w:fldChar w:fldCharType="end"/>
      </w:r>
      <w:r>
        <w:rPr>
          <w:rFonts w:ascii="Open Sans" w:hAnsi="Open Sans" w:cs="Open Sans"/>
          <w:b/>
          <w:bCs/>
          <w:color w:val="333333"/>
          <w:sz w:val="22"/>
          <w:szCs w:val="22"/>
        </w:rPr>
        <w:t> </w:t>
      </w:r>
      <w:proofErr w:type="spellStart"/>
      <w:r>
        <w:rPr>
          <w:rFonts w:ascii="Open Sans" w:hAnsi="Open Sans" w:cs="Open Sans"/>
          <w:b/>
          <w:bCs/>
          <w:color w:val="333333"/>
          <w:sz w:val="22"/>
          <w:szCs w:val="22"/>
        </w:rPr>
        <w:t>цільової</w:t>
      </w:r>
      <w:proofErr w:type="spellEnd"/>
      <w:r>
        <w:rPr>
          <w:rFonts w:ascii="Open Sans" w:hAnsi="Open Sans" w:cs="Open Sans"/>
          <w:b/>
          <w:bCs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333333"/>
          <w:sz w:val="22"/>
          <w:szCs w:val="22"/>
        </w:rPr>
        <w:t>групи</w:t>
      </w:r>
      <w:proofErr w:type="spellEnd"/>
      <w:r>
        <w:rPr>
          <w:rFonts w:ascii="Open Sans" w:hAnsi="Open Sans" w:cs="Open Sans"/>
          <w:b/>
          <w:bCs/>
          <w:color w:val="333333"/>
          <w:sz w:val="22"/>
          <w:szCs w:val="22"/>
        </w:rPr>
        <w:t>,</w:t>
      </w:r>
      <w:r>
        <w:rPr>
          <w:rFonts w:ascii="Open Sans" w:hAnsi="Open Sans" w:cs="Open Sans"/>
          <w:color w:val="333333"/>
          <w:sz w:val="22"/>
          <w:szCs w:val="22"/>
        </w:rPr>
        <w:t> 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визначення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її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основних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і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вироблення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> </w:t>
      </w:r>
      <w:r>
        <w:rPr>
          <w:rFonts w:ascii="Open Sans" w:hAnsi="Open Sans" w:cs="Open Sans"/>
          <w:b/>
          <w:bCs/>
          <w:color w:val="333333"/>
          <w:sz w:val="22"/>
          <w:szCs w:val="22"/>
        </w:rPr>
        <w:t>тактики</w:t>
      </w:r>
      <w:r>
        <w:rPr>
          <w:rFonts w:ascii="Open Sans" w:hAnsi="Open Sans" w:cs="Open Sans"/>
          <w:color w:val="333333"/>
          <w:sz w:val="22"/>
          <w:szCs w:val="22"/>
        </w:rPr>
        <w:t> </w:t>
      </w:r>
      <w:proofErr w:type="spellStart"/>
      <w:r w:rsidR="005B27F7">
        <w:fldChar w:fldCharType="begin"/>
      </w:r>
      <w:r w:rsidR="005B27F7">
        <w:instrText xml:space="preserve"> HYPERLINK "http://ua-referat.com/%D0%A0%D0%BE%D0%B1%D0%BE%D1%82%D0%B8" \o "Роботи" </w:instrText>
      </w:r>
      <w:r w:rsidR="005B27F7">
        <w:fldChar w:fldCharType="separate"/>
      </w:r>
      <w:r>
        <w:rPr>
          <w:rStyle w:val="a4"/>
          <w:rFonts w:ascii="Open Sans" w:hAnsi="Open Sans" w:cs="Open Sans"/>
          <w:color w:val="51666C"/>
          <w:sz w:val="22"/>
          <w:szCs w:val="22"/>
        </w:rPr>
        <w:t>роботи</w:t>
      </w:r>
      <w:proofErr w:type="spellEnd"/>
      <w:r w:rsidR="005B27F7">
        <w:rPr>
          <w:rStyle w:val="a4"/>
          <w:rFonts w:ascii="Open Sans" w:hAnsi="Open Sans" w:cs="Open Sans"/>
          <w:color w:val="51666C"/>
          <w:sz w:val="22"/>
          <w:szCs w:val="22"/>
        </w:rPr>
        <w:fldChar w:fldCharType="end"/>
      </w:r>
      <w:r>
        <w:rPr>
          <w:rFonts w:ascii="Open Sans" w:hAnsi="Open Sans" w:cs="Open Sans"/>
          <w:color w:val="333333"/>
          <w:sz w:val="22"/>
          <w:szCs w:val="22"/>
        </w:rPr>
        <w:t> з ним</w:t>
      </w:r>
      <w:r>
        <w:rPr>
          <w:rFonts w:ascii="Open Sans" w:hAnsi="Open Sans" w:cs="Open Sans"/>
          <w:color w:val="333333"/>
          <w:sz w:val="22"/>
          <w:szCs w:val="22"/>
          <w:lang w:val="uk-UA"/>
        </w:rPr>
        <w:t>и.</w:t>
      </w:r>
      <w:r>
        <w:rPr>
          <w:rFonts w:ascii="Open Sans" w:hAnsi="Open Sans" w:cs="Open Sans"/>
          <w:color w:val="333333"/>
          <w:sz w:val="22"/>
          <w:szCs w:val="22"/>
        </w:rPr>
        <w:t> 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·       </w:t>
      </w:r>
      <w:proofErr w:type="spellStart"/>
      <w:proofErr w:type="gramStart"/>
      <w:r>
        <w:rPr>
          <w:rFonts w:ascii="Open Sans" w:hAnsi="Open Sans" w:cs="Open Sans"/>
          <w:b/>
          <w:bCs/>
          <w:color w:val="333333"/>
          <w:sz w:val="22"/>
          <w:szCs w:val="22"/>
        </w:rPr>
        <w:t>Формулювання</w:t>
      </w:r>
      <w:proofErr w:type="spellEnd"/>
      <w:r>
        <w:rPr>
          <w:rFonts w:ascii="Open Sans" w:hAnsi="Open Sans" w:cs="Open Sans"/>
          <w:b/>
          <w:bCs/>
          <w:color w:val="333333"/>
          <w:sz w:val="22"/>
          <w:szCs w:val="22"/>
        </w:rPr>
        <w:t> </w:t>
      </w:r>
      <w:r>
        <w:rPr>
          <w:rFonts w:ascii="Open Sans" w:hAnsi="Open Sans" w:cs="Open Sans"/>
          <w:b/>
          <w:bCs/>
          <w:color w:val="333333"/>
          <w:sz w:val="22"/>
          <w:szCs w:val="22"/>
          <w:lang w:val="uk-UA"/>
        </w:rPr>
        <w:t> ключового</w:t>
      </w:r>
      <w:proofErr w:type="gramEnd"/>
      <w:r>
        <w:rPr>
          <w:rFonts w:ascii="Open Sans" w:hAnsi="Open Sans" w:cs="Open Sans"/>
          <w:b/>
          <w:bCs/>
          <w:color w:val="333333"/>
          <w:sz w:val="22"/>
          <w:szCs w:val="22"/>
          <w:lang w:val="uk-UA"/>
        </w:rPr>
        <w:t> </w:t>
      </w:r>
      <w:proofErr w:type="spellStart"/>
      <w:r>
        <w:rPr>
          <w:rFonts w:ascii="Open Sans" w:hAnsi="Open Sans" w:cs="Open Sans"/>
          <w:b/>
          <w:bCs/>
          <w:color w:val="333333"/>
          <w:sz w:val="22"/>
          <w:szCs w:val="22"/>
        </w:rPr>
        <w:t>повідомлення</w:t>
      </w:r>
      <w:proofErr w:type="spellEnd"/>
      <w:r>
        <w:rPr>
          <w:rFonts w:ascii="Open Sans" w:hAnsi="Open Sans" w:cs="Open Sans"/>
          <w:b/>
          <w:bCs/>
          <w:color w:val="333333"/>
          <w:sz w:val="22"/>
          <w:szCs w:val="22"/>
        </w:rPr>
        <w:t>,</w:t>
      </w:r>
      <w:r>
        <w:rPr>
          <w:rFonts w:ascii="Open Sans" w:hAnsi="Open Sans" w:cs="Open Sans"/>
          <w:color w:val="333333"/>
          <w:sz w:val="22"/>
          <w:szCs w:val="22"/>
        </w:rPr>
        <w:t xml:space="preserve"> яке ми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хочемо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передати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 (1. Як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сказати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? 2. У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якій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формі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передати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? 3. Через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які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канали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передати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>?</w:t>
      </w:r>
      <w:r>
        <w:rPr>
          <w:rFonts w:ascii="Open Sans" w:hAnsi="Open Sans" w:cs="Open Sans"/>
          <w:color w:val="333333"/>
          <w:sz w:val="22"/>
          <w:szCs w:val="22"/>
          <w:lang w:val="uk-UA"/>
        </w:rPr>
        <w:t>)</w:t>
      </w:r>
      <w:r>
        <w:rPr>
          <w:rFonts w:ascii="Open Sans" w:hAnsi="Open Sans" w:cs="Open Sans"/>
          <w:color w:val="333333"/>
          <w:sz w:val="22"/>
          <w:szCs w:val="22"/>
        </w:rPr>
        <w:t> 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·       </w:t>
      </w:r>
      <w:r>
        <w:rPr>
          <w:rFonts w:ascii="Open Sans" w:hAnsi="Open Sans" w:cs="Open Sans"/>
          <w:b/>
          <w:bCs/>
          <w:color w:val="333333"/>
          <w:sz w:val="22"/>
          <w:szCs w:val="22"/>
        </w:rPr>
        <w:t> </w:t>
      </w:r>
      <w:proofErr w:type="spellStart"/>
      <w:r>
        <w:rPr>
          <w:rFonts w:ascii="Open Sans" w:hAnsi="Open Sans" w:cs="Open Sans"/>
          <w:b/>
          <w:bCs/>
          <w:color w:val="333333"/>
          <w:sz w:val="22"/>
          <w:szCs w:val="22"/>
        </w:rPr>
        <w:t>Написання</w:t>
      </w:r>
      <w:proofErr w:type="spellEnd"/>
      <w:r>
        <w:rPr>
          <w:rFonts w:ascii="Open Sans" w:hAnsi="Open Sans" w:cs="Open Sans"/>
          <w:b/>
          <w:bCs/>
          <w:color w:val="333333"/>
          <w:sz w:val="22"/>
          <w:szCs w:val="22"/>
        </w:rPr>
        <w:t xml:space="preserve"> плану та </w:t>
      </w:r>
      <w:proofErr w:type="spellStart"/>
      <w:r>
        <w:rPr>
          <w:rFonts w:ascii="Open Sans" w:hAnsi="Open Sans" w:cs="Open Sans"/>
          <w:b/>
          <w:bCs/>
          <w:color w:val="333333"/>
          <w:sz w:val="22"/>
          <w:szCs w:val="22"/>
        </w:rPr>
        <w:t>очікуваних</w:t>
      </w:r>
      <w:proofErr w:type="spellEnd"/>
      <w:r>
        <w:rPr>
          <w:rFonts w:ascii="Open Sans" w:hAnsi="Open Sans" w:cs="Open Sans"/>
          <w:b/>
          <w:bCs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333333"/>
          <w:sz w:val="22"/>
          <w:szCs w:val="22"/>
        </w:rPr>
        <w:t>результатів</w:t>
      </w:r>
      <w:proofErr w:type="spellEnd"/>
      <w:r>
        <w:rPr>
          <w:rFonts w:ascii="Open Sans" w:hAnsi="Open Sans" w:cs="Open Sans"/>
          <w:b/>
          <w:bCs/>
          <w:color w:val="333333"/>
          <w:sz w:val="22"/>
          <w:szCs w:val="22"/>
          <w:lang w:val="uk-UA"/>
        </w:rPr>
        <w:t>.</w:t>
      </w:r>
      <w:r>
        <w:rPr>
          <w:rFonts w:ascii="Open Sans" w:hAnsi="Open Sans" w:cs="Open Sans"/>
          <w:color w:val="333333"/>
          <w:sz w:val="22"/>
          <w:szCs w:val="22"/>
          <w:lang w:val="uk-UA"/>
        </w:rPr>
        <w:t xml:space="preserve"> План </w:t>
      </w:r>
      <w:proofErr w:type="spellStart"/>
      <w:r>
        <w:rPr>
          <w:rFonts w:ascii="Open Sans" w:hAnsi="Open Sans" w:cs="Open Sans"/>
          <w:color w:val="333333"/>
          <w:sz w:val="22"/>
          <w:szCs w:val="22"/>
          <w:lang w:val="uk-UA"/>
        </w:rPr>
        <w:t>зв’язків</w:t>
      </w:r>
      <w:proofErr w:type="spellEnd"/>
      <w:r>
        <w:rPr>
          <w:rFonts w:ascii="Open Sans" w:hAnsi="Open Sans" w:cs="Open Sans"/>
          <w:color w:val="333333"/>
          <w:sz w:val="22"/>
          <w:szCs w:val="22"/>
          <w:lang w:val="uk-UA"/>
        </w:rPr>
        <w:t xml:space="preserve"> з громадськістю — це системний документ, що інтегрує аналіз реальної ситуації, завдання та етапи їх реалізації, оцінку результатів. ПР-програма формується на основі ретельного вивчення і дос</w:t>
      </w:r>
      <w:r>
        <w:rPr>
          <w:rFonts w:ascii="Open Sans" w:hAnsi="Open Sans" w:cs="Open Sans"/>
          <w:color w:val="333333"/>
          <w:sz w:val="22"/>
          <w:szCs w:val="22"/>
          <w:lang w:val="uk-UA"/>
        </w:rPr>
        <w:softHyphen/>
        <w:t>лідження громадської думки, потреб, інтересів, смаків, конструктивних побажань.  Будь-яка програма має бути детально розроблена, спланована, обґрунтована і безперервна до кінцевого досягнення мети.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·       </w:t>
      </w:r>
      <w:proofErr w:type="spellStart"/>
      <w:r w:rsidR="005B27F7">
        <w:fldChar w:fldCharType="begin"/>
      </w:r>
      <w:r w:rsidR="005B27F7">
        <w:instrText xml:space="preserve"> HYPERLINK "http://ua-referat.com/%D0%97%D0%B4%D1%96%D0%B9%D1%81%D0%BD%D0%B5%D0%BD%D0%BD%D1%8F" \o "Здійснення" </w:instrText>
      </w:r>
      <w:r w:rsidR="005B27F7">
        <w:fldChar w:fldCharType="separate"/>
      </w:r>
      <w:r>
        <w:rPr>
          <w:rStyle w:val="a4"/>
          <w:rFonts w:ascii="Open Sans" w:hAnsi="Open Sans" w:cs="Open Sans"/>
          <w:b/>
          <w:bCs/>
          <w:color w:val="51666C"/>
          <w:sz w:val="22"/>
          <w:szCs w:val="22"/>
        </w:rPr>
        <w:t>Здійснення</w:t>
      </w:r>
      <w:proofErr w:type="spellEnd"/>
      <w:r w:rsidR="005B27F7">
        <w:rPr>
          <w:rStyle w:val="a4"/>
          <w:rFonts w:ascii="Open Sans" w:hAnsi="Open Sans" w:cs="Open Sans"/>
          <w:b/>
          <w:bCs/>
          <w:color w:val="51666C"/>
          <w:sz w:val="22"/>
          <w:szCs w:val="22"/>
        </w:rPr>
        <w:fldChar w:fldCharType="end"/>
      </w:r>
      <w:r>
        <w:rPr>
          <w:rFonts w:ascii="Open Sans" w:hAnsi="Open Sans" w:cs="Open Sans"/>
          <w:b/>
          <w:bCs/>
          <w:color w:val="333333"/>
          <w:sz w:val="22"/>
          <w:szCs w:val="22"/>
        </w:rPr>
        <w:t> </w:t>
      </w:r>
      <w:r>
        <w:rPr>
          <w:rFonts w:ascii="Open Sans" w:hAnsi="Open Sans" w:cs="Open Sans"/>
          <w:b/>
          <w:bCs/>
          <w:color w:val="333333"/>
          <w:sz w:val="22"/>
          <w:szCs w:val="22"/>
          <w:lang w:val="uk-UA"/>
        </w:rPr>
        <w:t>заходу ( написання сценарію)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·      </w:t>
      </w:r>
      <w:proofErr w:type="spellStart"/>
      <w:r w:rsidR="005B27F7">
        <w:fldChar w:fldCharType="begin"/>
      </w:r>
      <w:r w:rsidR="005B27F7">
        <w:instrText xml:space="preserve"> HYPERLINK "http://ua-referat.com/%D0%9E%D1%86%D1%96%D0%BD</w:instrText>
      </w:r>
      <w:r w:rsidR="005B27F7">
        <w:instrText xml:space="preserve">%D0%BA%D0%B0" \o "Оцінка" </w:instrText>
      </w:r>
      <w:r w:rsidR="005B27F7">
        <w:fldChar w:fldCharType="separate"/>
      </w:r>
      <w:r>
        <w:rPr>
          <w:rStyle w:val="a4"/>
          <w:rFonts w:ascii="Open Sans" w:hAnsi="Open Sans" w:cs="Open Sans"/>
          <w:b/>
          <w:bCs/>
          <w:color w:val="51666C"/>
          <w:sz w:val="22"/>
          <w:szCs w:val="22"/>
        </w:rPr>
        <w:t>Оцінка</w:t>
      </w:r>
      <w:proofErr w:type="spellEnd"/>
      <w:r w:rsidR="005B27F7">
        <w:rPr>
          <w:rStyle w:val="a4"/>
          <w:rFonts w:ascii="Open Sans" w:hAnsi="Open Sans" w:cs="Open Sans"/>
          <w:b/>
          <w:bCs/>
          <w:color w:val="51666C"/>
          <w:sz w:val="22"/>
          <w:szCs w:val="22"/>
        </w:rPr>
        <w:fldChar w:fldCharType="end"/>
      </w:r>
      <w:r>
        <w:rPr>
          <w:rFonts w:ascii="Open Sans" w:hAnsi="Open Sans" w:cs="Open Sans"/>
          <w:b/>
          <w:bCs/>
          <w:color w:val="333333"/>
          <w:sz w:val="22"/>
          <w:szCs w:val="22"/>
        </w:rPr>
        <w:t> </w:t>
      </w:r>
      <w:proofErr w:type="spellStart"/>
      <w:r>
        <w:rPr>
          <w:rFonts w:ascii="Open Sans" w:hAnsi="Open Sans" w:cs="Open Sans"/>
          <w:b/>
          <w:bCs/>
          <w:color w:val="333333"/>
          <w:sz w:val="22"/>
          <w:szCs w:val="22"/>
        </w:rPr>
        <w:t>ефективності</w:t>
      </w:r>
      <w:proofErr w:type="spellEnd"/>
    </w:p>
    <w:p w:rsidR="00F74D7E" w:rsidRDefault="00F74D7E" w:rsidP="00F74D7E">
      <w:pPr>
        <w:pStyle w:val="a3"/>
        <w:shd w:val="clear" w:color="auto" w:fill="FFFFFF"/>
        <w:spacing w:before="0" w:beforeAutospacing="0"/>
        <w:jc w:val="center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b/>
          <w:bCs/>
          <w:color w:val="333333"/>
          <w:sz w:val="22"/>
          <w:szCs w:val="22"/>
          <w:u w:val="single"/>
          <w:lang w:val="uk-UA"/>
        </w:rPr>
        <w:t>Література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lastRenderedPageBreak/>
        <w:t>1.     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Королько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В. Г. Основы паблик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рилейшнз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/ В. Г. 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Королько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. – </w:t>
      </w:r>
      <w:proofErr w:type="gramStart"/>
      <w:r>
        <w:rPr>
          <w:rFonts w:ascii="Open Sans" w:hAnsi="Open Sans" w:cs="Open Sans"/>
          <w:color w:val="333333"/>
          <w:sz w:val="22"/>
          <w:szCs w:val="22"/>
        </w:rPr>
        <w:t>К. :</w:t>
      </w:r>
      <w:proofErr w:type="gramEnd"/>
      <w:r>
        <w:rPr>
          <w:rFonts w:ascii="Open Sans" w:hAnsi="Open Sans" w:cs="Open Sans"/>
          <w:color w:val="333333"/>
          <w:sz w:val="22"/>
          <w:szCs w:val="22"/>
        </w:rPr>
        <w:t xml:space="preserve"> "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Ваклер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>", 2000. – 528 с.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2.     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Королько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, В. Г. Паблик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рілейшнз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: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Наукові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основи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, методика, </w:t>
      </w:r>
      <w:proofErr w:type="gramStart"/>
      <w:r>
        <w:rPr>
          <w:rFonts w:ascii="Open Sans" w:hAnsi="Open Sans" w:cs="Open Sans"/>
          <w:color w:val="333333"/>
          <w:sz w:val="22"/>
          <w:szCs w:val="22"/>
        </w:rPr>
        <w:t>практика :</w:t>
      </w:r>
      <w:proofErr w:type="gram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Підручник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/ Валентин Григорович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Королько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. – 2-е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вид.доп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. – </w:t>
      </w:r>
      <w:proofErr w:type="gramStart"/>
      <w:r>
        <w:rPr>
          <w:rFonts w:ascii="Open Sans" w:hAnsi="Open Sans" w:cs="Open Sans"/>
          <w:color w:val="333333"/>
          <w:sz w:val="22"/>
          <w:szCs w:val="22"/>
        </w:rPr>
        <w:t>К. :</w:t>
      </w:r>
      <w:proofErr w:type="gram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Видавничий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дім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"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Скарби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>", 2001. – 400с. 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 xml:space="preserve">3.     Моисеев, В. А. Паблик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рилейшнз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-средство социальной коммуникации (теория и практика) / Вячеслав Анатольевич Моисеев. – </w:t>
      </w:r>
      <w:proofErr w:type="gramStart"/>
      <w:r>
        <w:rPr>
          <w:rFonts w:ascii="Open Sans" w:hAnsi="Open Sans" w:cs="Open Sans"/>
          <w:color w:val="333333"/>
          <w:sz w:val="22"/>
          <w:szCs w:val="22"/>
        </w:rPr>
        <w:t>К. :</w:t>
      </w:r>
      <w:proofErr w:type="gram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Дакор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>, 2002. – 506с. 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4.     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Мойсеєв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В. А. 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Паблік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333333"/>
          <w:sz w:val="22"/>
          <w:szCs w:val="22"/>
        </w:rPr>
        <w:t>рілейшнз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> :</w:t>
      </w:r>
      <w:proofErr w:type="gram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навч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.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посіб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. [для студ.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вищ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.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навч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.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закл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>. рек. МОНУ] / 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В'ячеслав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Анатолійович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Мойсеєв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. – </w:t>
      </w:r>
      <w:proofErr w:type="gramStart"/>
      <w:r>
        <w:rPr>
          <w:rFonts w:ascii="Open Sans" w:hAnsi="Open Sans" w:cs="Open Sans"/>
          <w:color w:val="333333"/>
          <w:sz w:val="22"/>
          <w:szCs w:val="22"/>
        </w:rPr>
        <w:t>К. :</w:t>
      </w:r>
      <w:proofErr w:type="gram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Академвидав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>, 2007. – 224 с. 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 xml:space="preserve">5.     Паблик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рилейшнз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. Связи с общественностью в сфере </w:t>
      </w:r>
      <w:proofErr w:type="gramStart"/>
      <w:r>
        <w:rPr>
          <w:rFonts w:ascii="Open Sans" w:hAnsi="Open Sans" w:cs="Open Sans"/>
          <w:color w:val="333333"/>
          <w:sz w:val="22"/>
          <w:szCs w:val="22"/>
        </w:rPr>
        <w:t>бизнеса :</w:t>
      </w:r>
      <w:proofErr w:type="gramEnd"/>
      <w:r>
        <w:rPr>
          <w:rFonts w:ascii="Open Sans" w:hAnsi="Open Sans" w:cs="Open Sans"/>
          <w:color w:val="333333"/>
          <w:sz w:val="22"/>
          <w:szCs w:val="22"/>
        </w:rPr>
        <w:t xml:space="preserve"> Учебное пособие по курсу "Паблик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рилейшнз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". – </w:t>
      </w:r>
      <w:proofErr w:type="gramStart"/>
      <w:r>
        <w:rPr>
          <w:rFonts w:ascii="Open Sans" w:hAnsi="Open Sans" w:cs="Open Sans"/>
          <w:color w:val="333333"/>
          <w:sz w:val="22"/>
          <w:szCs w:val="22"/>
        </w:rPr>
        <w:t>М. :</w:t>
      </w:r>
      <w:proofErr w:type="gramEnd"/>
      <w:r>
        <w:rPr>
          <w:rFonts w:ascii="Open Sans" w:hAnsi="Open Sans" w:cs="Open Sans"/>
          <w:color w:val="333333"/>
          <w:sz w:val="22"/>
          <w:szCs w:val="22"/>
        </w:rPr>
        <w:t xml:space="preserve"> Ассоциация авторов и издателей "ТАНДЕМ", изд-во ЭКМОС, 1999. – 352с. 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6.     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Пізнюк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Л. В. 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Паблік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333333"/>
          <w:sz w:val="22"/>
          <w:szCs w:val="22"/>
        </w:rPr>
        <w:t>рилейшнз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> :</w:t>
      </w:r>
      <w:proofErr w:type="gram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навч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.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посібник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для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дистанц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.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навчання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/ Л. В. 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Пізнюк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. – </w:t>
      </w:r>
      <w:proofErr w:type="gramStart"/>
      <w:r>
        <w:rPr>
          <w:rFonts w:ascii="Open Sans" w:hAnsi="Open Sans" w:cs="Open Sans"/>
          <w:color w:val="333333"/>
          <w:sz w:val="22"/>
          <w:szCs w:val="22"/>
        </w:rPr>
        <w:t>К. :</w:t>
      </w:r>
      <w:proofErr w:type="gramEnd"/>
      <w:r>
        <w:rPr>
          <w:rFonts w:ascii="Open Sans" w:hAnsi="Open Sans" w:cs="Open Sans"/>
          <w:color w:val="333333"/>
          <w:sz w:val="22"/>
          <w:szCs w:val="22"/>
        </w:rPr>
        <w:t xml:space="preserve"> Ун-т "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Україна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>", 2005. – 239с. 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7.     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Почепцов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Г. Г. Паблик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рилейшнз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для профессионалов / Георгий Георгиевич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Почепцов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. – 6-е изд. – </w:t>
      </w:r>
      <w:proofErr w:type="gramStart"/>
      <w:r>
        <w:rPr>
          <w:rFonts w:ascii="Open Sans" w:hAnsi="Open Sans" w:cs="Open Sans"/>
          <w:color w:val="333333"/>
          <w:sz w:val="22"/>
          <w:szCs w:val="22"/>
        </w:rPr>
        <w:t>К. :</w:t>
      </w:r>
      <w:proofErr w:type="gramEnd"/>
      <w:r>
        <w:rPr>
          <w:rFonts w:ascii="Open Sans" w:hAnsi="Open Sans" w:cs="Open Sans"/>
          <w:color w:val="333333"/>
          <w:sz w:val="22"/>
          <w:szCs w:val="22"/>
        </w:rPr>
        <w:t xml:space="preserve"> РЕФЛ-бук,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Ваклер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>, 2005. – 640 с. 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8.     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Почепцов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Г. Г.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Паблік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333333"/>
          <w:sz w:val="22"/>
          <w:szCs w:val="22"/>
        </w:rPr>
        <w:t>рилейшнз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> :</w:t>
      </w:r>
      <w:proofErr w:type="gram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навч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.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посіб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>. / 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Георгій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Георгійович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Почепцов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>. – 3-ге вид</w:t>
      </w:r>
      <w:proofErr w:type="gramStart"/>
      <w:r>
        <w:rPr>
          <w:rFonts w:ascii="Open Sans" w:hAnsi="Open Sans" w:cs="Open Sans"/>
          <w:color w:val="333333"/>
          <w:sz w:val="22"/>
          <w:szCs w:val="22"/>
        </w:rPr>
        <w:t>.,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виправ</w:t>
      </w:r>
      <w:proofErr w:type="spellEnd"/>
      <w:proofErr w:type="gramEnd"/>
      <w:r>
        <w:rPr>
          <w:rFonts w:ascii="Open Sans" w:hAnsi="Open Sans" w:cs="Open Sans"/>
          <w:color w:val="333333"/>
          <w:sz w:val="22"/>
          <w:szCs w:val="22"/>
        </w:rPr>
        <w:t xml:space="preserve">. і доп. – К. :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Знання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>, 2006. – 328 с. </w:t>
      </w:r>
    </w:p>
    <w:p w:rsidR="00F74D7E" w:rsidRDefault="00F74D7E" w:rsidP="00F74D7E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9.     </w:t>
      </w:r>
      <w:proofErr w:type="spellStart"/>
      <w:proofErr w:type="gramStart"/>
      <w:r>
        <w:rPr>
          <w:rFonts w:ascii="Open Sans" w:hAnsi="Open Sans" w:cs="Open Sans"/>
          <w:color w:val="333333"/>
          <w:sz w:val="22"/>
          <w:szCs w:val="22"/>
        </w:rPr>
        <w:t>Слісаренко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>  І.</w:t>
      </w:r>
      <w:proofErr w:type="gramEnd"/>
      <w:r>
        <w:rPr>
          <w:rFonts w:ascii="Open Sans" w:hAnsi="Open Sans" w:cs="Open Sans"/>
          <w:color w:val="333333"/>
          <w:sz w:val="22"/>
          <w:szCs w:val="22"/>
        </w:rPr>
        <w:t xml:space="preserve"> Ю. 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Паблік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Рилейшнз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у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системі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комунікації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та </w:t>
      </w:r>
      <w:proofErr w:type="spellStart"/>
      <w:proofErr w:type="gramStart"/>
      <w:r>
        <w:rPr>
          <w:rFonts w:ascii="Open Sans" w:hAnsi="Open Sans" w:cs="Open Sans"/>
          <w:color w:val="333333"/>
          <w:sz w:val="22"/>
          <w:szCs w:val="22"/>
        </w:rPr>
        <w:t>управління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> :</w:t>
      </w:r>
      <w:proofErr w:type="gram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Навчальний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посібник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/ 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Ігор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Юрійович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Слісаренко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. – </w:t>
      </w:r>
      <w:proofErr w:type="gramStart"/>
      <w:r>
        <w:rPr>
          <w:rFonts w:ascii="Open Sans" w:hAnsi="Open Sans" w:cs="Open Sans"/>
          <w:color w:val="333333"/>
          <w:sz w:val="22"/>
          <w:szCs w:val="22"/>
        </w:rPr>
        <w:t>К :</w:t>
      </w:r>
      <w:proofErr w:type="gramEnd"/>
      <w:r>
        <w:rPr>
          <w:rFonts w:ascii="Open Sans" w:hAnsi="Open Sans" w:cs="Open Sans"/>
          <w:color w:val="333333"/>
          <w:sz w:val="22"/>
          <w:szCs w:val="22"/>
        </w:rPr>
        <w:t xml:space="preserve"> МАУП, 2001. – 104с. </w:t>
      </w:r>
    </w:p>
    <w:p w:rsidR="00CA6A5C" w:rsidRDefault="00CA6A5C"/>
    <w:sectPr w:rsidR="00CA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MS Reference Sans Serif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71"/>
    <w:rsid w:val="005B27F7"/>
    <w:rsid w:val="00CA6A5C"/>
    <w:rsid w:val="00F74D7E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CDF9"/>
  <w15:chartTrackingRefBased/>
  <w15:docId w15:val="{902DC9D7-A7D9-4036-99AD-D5A18D54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znu.edu.ua/mod/page/view.php?id=32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2021-02-04T13:53:00Z</dcterms:created>
  <dcterms:modified xsi:type="dcterms:W3CDTF">2022-01-19T11:55:00Z</dcterms:modified>
</cp:coreProperties>
</file>