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0F" w:rsidRPr="00C94736" w:rsidRDefault="0068620F" w:rsidP="0068620F">
      <w:pPr>
        <w:tabs>
          <w:tab w:val="left" w:pos="0"/>
        </w:tabs>
        <w:contextualSpacing/>
        <w:jc w:val="center"/>
        <w:rPr>
          <w:b/>
        </w:rPr>
      </w:pPr>
      <w:r w:rsidRPr="00C94736">
        <w:rPr>
          <w:b/>
        </w:rPr>
        <w:t>Змістовий модуль 3.</w:t>
      </w:r>
    </w:p>
    <w:p w:rsidR="0068620F" w:rsidRPr="00C94736" w:rsidRDefault="0068620F" w:rsidP="0068620F">
      <w:pPr>
        <w:tabs>
          <w:tab w:val="left" w:pos="0"/>
        </w:tabs>
        <w:contextualSpacing/>
        <w:jc w:val="center"/>
        <w:rPr>
          <w:b/>
        </w:rPr>
      </w:pPr>
    </w:p>
    <w:p w:rsidR="0068620F" w:rsidRPr="00C94736" w:rsidRDefault="0068620F" w:rsidP="0068620F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6</w:t>
      </w:r>
    </w:p>
    <w:p w:rsidR="0068620F" w:rsidRPr="00C94736" w:rsidRDefault="0068620F" w:rsidP="0068620F">
      <w:pPr>
        <w:tabs>
          <w:tab w:val="left" w:pos="0"/>
        </w:tabs>
        <w:contextualSpacing/>
        <w:jc w:val="center"/>
        <w:rPr>
          <w:b/>
        </w:rPr>
      </w:pPr>
    </w:p>
    <w:p w:rsidR="0068620F" w:rsidRPr="0068620F" w:rsidRDefault="0068620F" w:rsidP="0068620F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sz w:val="40"/>
          <w:szCs w:val="40"/>
          <w:lang w:val="uk-UA"/>
        </w:rPr>
      </w:pPr>
      <w:r w:rsidRPr="0068620F">
        <w:rPr>
          <w:b/>
          <w:bCs/>
          <w:color w:val="FF0000"/>
          <w:sz w:val="40"/>
          <w:szCs w:val="40"/>
          <w:lang w:val="uk-UA"/>
        </w:rPr>
        <w:t>Тема 6. Організація і проведення рекламної та ПР-кампанії.</w:t>
      </w:r>
    </w:p>
    <w:p w:rsidR="0068620F" w:rsidRPr="00C94736" w:rsidRDefault="0068620F" w:rsidP="0068620F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lang w:val="uk-UA"/>
        </w:rPr>
      </w:pPr>
    </w:p>
    <w:p w:rsidR="0068620F" w:rsidRPr="00C94736" w:rsidRDefault="0068620F" w:rsidP="0068620F">
      <w:pPr>
        <w:pStyle w:val="a3"/>
        <w:shd w:val="clear" w:color="auto" w:fill="FFFFFF"/>
        <w:spacing w:before="0" w:beforeAutospacing="0"/>
        <w:contextualSpacing/>
        <w:rPr>
          <w:lang w:val="uk-UA"/>
        </w:rPr>
      </w:pPr>
    </w:p>
    <w:p w:rsidR="0068620F" w:rsidRPr="00C94736" w:rsidRDefault="0068620F" w:rsidP="0068620F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68620F" w:rsidRPr="00C94736" w:rsidRDefault="0068620F" w:rsidP="0068620F">
      <w:pPr>
        <w:pStyle w:val="a3"/>
        <w:shd w:val="clear" w:color="auto" w:fill="FFFFFF"/>
        <w:spacing w:before="0" w:beforeAutospacing="0"/>
        <w:ind w:firstLine="567"/>
        <w:contextualSpacing/>
        <w:jc w:val="both"/>
      </w:pPr>
    </w:p>
    <w:p w:rsidR="0068620F" w:rsidRDefault="0068620F" w:rsidP="0068620F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b/>
          <w:bCs/>
          <w:lang w:val="uk-UA"/>
        </w:rPr>
        <w:t> </w:t>
      </w:r>
      <w:r w:rsidRPr="00E22BF0">
        <w:rPr>
          <w:lang w:val="uk-UA"/>
        </w:rPr>
        <w:t xml:space="preserve">Заходи для ЗМІ: презентації, церемонії відкриття, офіційні прийоми, виставки та експозиції, конференції та семінари. </w:t>
      </w:r>
    </w:p>
    <w:p w:rsidR="0068620F" w:rsidRDefault="0068620F" w:rsidP="0068620F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Спонсорські та благочинні заходи. </w:t>
      </w:r>
    </w:p>
    <w:p w:rsidR="0068620F" w:rsidRDefault="0068620F" w:rsidP="0068620F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Оригінальні спеціальні заходи. </w:t>
      </w:r>
    </w:p>
    <w:p w:rsidR="0068620F" w:rsidRDefault="0068620F" w:rsidP="0068620F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Заходи для внутрішньої громадськості. </w:t>
      </w:r>
    </w:p>
    <w:p w:rsidR="0068620F" w:rsidRPr="00E22BF0" w:rsidRDefault="0068620F" w:rsidP="0068620F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Спеціальні заходи для клієнтів та партнерів.</w:t>
      </w:r>
    </w:p>
    <w:p w:rsidR="0068620F" w:rsidRPr="0068620F" w:rsidRDefault="0068620F" w:rsidP="0068620F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68620F" w:rsidRPr="00C94736" w:rsidRDefault="0068620F" w:rsidP="0068620F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68620F" w:rsidRPr="0068620F" w:rsidRDefault="0068620F" w:rsidP="0068620F">
      <w:pPr>
        <w:ind w:left="567"/>
        <w:rPr>
          <w:b/>
          <w:lang w:eastAsia="en-US"/>
        </w:rPr>
      </w:pPr>
      <w:r w:rsidRPr="0068620F">
        <w:rPr>
          <w:b/>
          <w:shd w:val="clear" w:color="auto" w:fill="FFFFFF"/>
        </w:rPr>
        <w:t>Ознайомитися зі статтею:</w:t>
      </w:r>
    </w:p>
    <w:p w:rsidR="0068620F" w:rsidRPr="0068620F" w:rsidRDefault="0068620F" w:rsidP="0068620F">
      <w:pPr>
        <w:ind w:left="567"/>
        <w:rPr>
          <w:b/>
          <w:shd w:val="clear" w:color="auto" w:fill="FFFFFF"/>
        </w:rPr>
      </w:pPr>
      <w:r w:rsidRPr="0068620F">
        <w:rPr>
          <w:b/>
          <w:shd w:val="clear" w:color="auto" w:fill="FFFFFF"/>
        </w:rPr>
        <w:t xml:space="preserve">Бойко Р.В., </w:t>
      </w:r>
      <w:proofErr w:type="spellStart"/>
      <w:r w:rsidRPr="0068620F">
        <w:rPr>
          <w:b/>
          <w:shd w:val="clear" w:color="auto" w:fill="FFFFFF"/>
        </w:rPr>
        <w:t>Лежанська</w:t>
      </w:r>
      <w:proofErr w:type="spellEnd"/>
      <w:r w:rsidRPr="0068620F">
        <w:rPr>
          <w:b/>
          <w:shd w:val="clear" w:color="auto" w:fill="FFFFFF"/>
        </w:rPr>
        <w:t xml:space="preserve"> М.В. «</w:t>
      </w:r>
      <w:proofErr w:type="spellStart"/>
      <w:r w:rsidRPr="0068620F">
        <w:rPr>
          <w:b/>
          <w:shd w:val="clear" w:color="auto" w:fill="FFFFFF"/>
        </w:rPr>
        <w:t>Паблік</w:t>
      </w:r>
      <w:proofErr w:type="spellEnd"/>
      <w:r w:rsidRPr="0068620F">
        <w:rPr>
          <w:b/>
          <w:shd w:val="clear" w:color="auto" w:fill="FFFFFF"/>
        </w:rPr>
        <w:t xml:space="preserve"> </w:t>
      </w:r>
      <w:proofErr w:type="spellStart"/>
      <w:r w:rsidRPr="0068620F">
        <w:rPr>
          <w:b/>
          <w:shd w:val="clear" w:color="auto" w:fill="FFFFFF"/>
        </w:rPr>
        <w:t>рилейшнз</w:t>
      </w:r>
      <w:proofErr w:type="spellEnd"/>
      <w:r w:rsidRPr="0068620F">
        <w:rPr>
          <w:b/>
          <w:shd w:val="clear" w:color="auto" w:fill="FFFFFF"/>
        </w:rPr>
        <w:t xml:space="preserve">» у діяльності кондитерської фабрики </w:t>
      </w:r>
      <w:r w:rsidRPr="0068620F">
        <w:rPr>
          <w:b/>
        </w:rPr>
        <w:t>ROSHEN</w:t>
      </w:r>
      <w:r w:rsidRPr="0068620F">
        <w:rPr>
          <w:b/>
          <w:shd w:val="clear" w:color="auto" w:fill="FFFFFF"/>
        </w:rPr>
        <w:t xml:space="preserve"> (2009)</w:t>
      </w:r>
    </w:p>
    <w:p w:rsidR="0068620F" w:rsidRPr="0068620F" w:rsidRDefault="0068620F" w:rsidP="0068620F">
      <w:pPr>
        <w:ind w:left="567"/>
        <w:rPr>
          <w:b/>
        </w:rPr>
      </w:pPr>
      <w:r w:rsidRPr="0068620F">
        <w:rPr>
          <w:b/>
          <w:shd w:val="clear" w:color="auto" w:fill="FFFFFF"/>
          <w:lang w:val="en-US"/>
        </w:rPr>
        <w:t>URL</w:t>
      </w:r>
      <w:r w:rsidRPr="0068620F">
        <w:rPr>
          <w:b/>
          <w:shd w:val="clear" w:color="auto" w:fill="FFFFFF"/>
        </w:rPr>
        <w:t>:</w:t>
      </w:r>
      <w:r w:rsidRPr="0068620F">
        <w:rPr>
          <w:b/>
        </w:rPr>
        <w:t xml:space="preserve"> </w:t>
      </w:r>
      <w:hyperlink r:id="rId5" w:history="1">
        <w:r w:rsidRPr="0068620F">
          <w:rPr>
            <w:rStyle w:val="a4"/>
            <w:b/>
            <w:color w:val="auto"/>
          </w:rPr>
          <w:t>http://journals.khnu.km.ua/vestnik/pdf/ekon/2009_6_3/pdf/051-053.pdf</w:t>
        </w:r>
      </w:hyperlink>
    </w:p>
    <w:p w:rsidR="0068620F" w:rsidRPr="0068620F" w:rsidRDefault="0068620F" w:rsidP="0068620F">
      <w:pPr>
        <w:ind w:left="567"/>
        <w:jc w:val="both"/>
        <w:rPr>
          <w:b/>
          <w:u w:val="single"/>
        </w:rPr>
      </w:pPr>
      <w:r w:rsidRPr="0068620F">
        <w:rPr>
          <w:b/>
          <w:shd w:val="clear" w:color="auto" w:fill="FFFFFF"/>
        </w:rPr>
        <w:t>Проаналізувати та підготувати конспект у вигляді презентації (7-8 слайдів)</w:t>
      </w:r>
    </w:p>
    <w:p w:rsidR="00B84426" w:rsidRDefault="00B84426" w:rsidP="0068620F">
      <w:pPr>
        <w:jc w:val="center"/>
        <w:rPr>
          <w:b/>
          <w:i/>
          <w:u w:val="single"/>
        </w:rPr>
      </w:pPr>
    </w:p>
    <w:p w:rsidR="0068620F" w:rsidRPr="00C94736" w:rsidRDefault="0068620F" w:rsidP="0068620F">
      <w:pPr>
        <w:jc w:val="center"/>
        <w:rPr>
          <w:b/>
          <w:i/>
          <w:u w:val="single"/>
        </w:rPr>
      </w:pPr>
      <w:bookmarkStart w:id="0" w:name="_GoBack"/>
      <w:bookmarkEnd w:id="0"/>
      <w:r w:rsidRPr="00C94736">
        <w:rPr>
          <w:b/>
          <w:i/>
          <w:u w:val="single"/>
        </w:rPr>
        <w:t>Література</w:t>
      </w:r>
    </w:p>
    <w:p w:rsidR="0068620F" w:rsidRPr="00C94736" w:rsidRDefault="0068620F" w:rsidP="0068620F">
      <w:pPr>
        <w:jc w:val="both"/>
      </w:pPr>
    </w:p>
    <w:p w:rsidR="0068620F" w:rsidRPr="00C94736" w:rsidRDefault="0068620F" w:rsidP="0068620F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68620F" w:rsidRPr="00C94736" w:rsidRDefault="0068620F" w:rsidP="0068620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68620F" w:rsidRPr="00C94736" w:rsidRDefault="0068620F" w:rsidP="006862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68620F" w:rsidRPr="00C94736" w:rsidRDefault="0068620F" w:rsidP="0068620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68620F" w:rsidRPr="00C94736" w:rsidRDefault="0068620F" w:rsidP="0068620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68620F" w:rsidRPr="00C94736" w:rsidRDefault="0068620F" w:rsidP="0068620F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7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8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68620F" w:rsidRPr="00C94736" w:rsidRDefault="0068620F" w:rsidP="0068620F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68620F" w:rsidRPr="00C94736" w:rsidRDefault="0068620F" w:rsidP="0068620F">
      <w:pPr>
        <w:suppressAutoHyphens w:val="0"/>
        <w:rPr>
          <w:b/>
          <w:lang w:eastAsia="ru-RU"/>
        </w:rPr>
      </w:pPr>
    </w:p>
    <w:p w:rsidR="0068620F" w:rsidRPr="00C94736" w:rsidRDefault="0068620F" w:rsidP="0068620F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68620F" w:rsidRPr="00C94736" w:rsidRDefault="0068620F" w:rsidP="0068620F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9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68620F" w:rsidRPr="00C94736" w:rsidRDefault="0068620F" w:rsidP="0068620F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0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68620F" w:rsidRPr="00C94736" w:rsidRDefault="0068620F" w:rsidP="0068620F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1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68620F" w:rsidRPr="00C94736" w:rsidRDefault="0068620F" w:rsidP="0068620F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2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68620F" w:rsidRPr="00C94736" w:rsidRDefault="0068620F" w:rsidP="0068620F">
      <w:pPr>
        <w:pStyle w:val="21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http://library.znu.edu.ua/</w:t>
        </w:r>
      </w:hyperlink>
    </w:p>
    <w:p w:rsidR="0068620F" w:rsidRPr="00C94736" w:rsidRDefault="0068620F" w:rsidP="0068620F">
      <w:pPr>
        <w:pStyle w:val="21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http://www.nbuv.gov.ua/</w:t>
        </w:r>
      </w:hyperlink>
    </w:p>
    <w:p w:rsidR="0068620F" w:rsidRPr="00C94736" w:rsidRDefault="0068620F" w:rsidP="0068620F">
      <w:pPr>
        <w:pStyle w:val="21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https://moodle. znu.edu.ua/</w:t>
        </w:r>
      </w:hyperlink>
    </w:p>
    <w:p w:rsidR="0068620F" w:rsidRPr="00C94736" w:rsidRDefault="0068620F" w:rsidP="0068620F">
      <w:pPr>
        <w:rPr>
          <w:lang w:val="en-US"/>
        </w:rPr>
      </w:pPr>
    </w:p>
    <w:p w:rsidR="00F769DA" w:rsidRPr="0068620F" w:rsidRDefault="00F769DA">
      <w:pPr>
        <w:rPr>
          <w:lang w:val="en-US"/>
        </w:rPr>
      </w:pPr>
    </w:p>
    <w:sectPr w:rsidR="00F769DA" w:rsidRPr="0068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4177D"/>
    <w:multiLevelType w:val="hybridMultilevel"/>
    <w:tmpl w:val="93244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C7856"/>
    <w:multiLevelType w:val="hybridMultilevel"/>
    <w:tmpl w:val="B7B2A230"/>
    <w:lvl w:ilvl="0" w:tplc="7200D1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AC5EBF"/>
    <w:multiLevelType w:val="hybridMultilevel"/>
    <w:tmpl w:val="1706B40A"/>
    <w:lvl w:ilvl="0" w:tplc="2E8AB6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D"/>
    <w:rsid w:val="000E0FCD"/>
    <w:rsid w:val="0068620F"/>
    <w:rsid w:val="00B84426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2727"/>
  <w15:chartTrackingRefBased/>
  <w15:docId w15:val="{E9315E77-4B07-4CC7-8544-65F54A6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68620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20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8620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68620F"/>
    <w:rPr>
      <w:color w:val="0000FF"/>
      <w:u w:val="single"/>
    </w:rPr>
  </w:style>
  <w:style w:type="paragraph" w:customStyle="1" w:styleId="21">
    <w:name w:val="Абзац списка2"/>
    <w:basedOn w:val="a"/>
    <w:rsid w:val="0068620F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68620F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6862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8620F"/>
    <w:pPr>
      <w:suppressAutoHyphens w:val="0"/>
      <w:ind w:left="720"/>
      <w:contextualSpacing/>
    </w:pPr>
    <w:rPr>
      <w:rFonts w:eastAsia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company/reklamnyy-rynok-ukrainy-rastet-dazhe-vo-vremya-krizisa-v-chem-ego-potentsial-13052021-1583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yle.24tv.ua/ru/den-reklamshhika-2019-ukraine-luchshaja-reklama-za-100-let_n880150" TargetMode="External"/><Relationship Id="rId12" Type="http://schemas.openxmlformats.org/officeDocument/2006/relationships/hyperlink" Target="http://pidruchniki.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29449/" TargetMode="External"/><Relationship Id="rId11" Type="http://schemas.openxmlformats.org/officeDocument/2006/relationships/hyperlink" Target="https://scholar.google.com.ua/" TargetMode="External"/><Relationship Id="rId5" Type="http://schemas.openxmlformats.org/officeDocument/2006/relationships/hyperlink" Target="http://journals.khnu.km.ua/vestnik/pdf/ekon/2009_6_3/pdf/051-053.pdf" TargetMode="External"/><Relationship Id="rId15" Type="http://schemas.openxmlformats.org/officeDocument/2006/relationships/hyperlink" Target="https://moodle.znu.edu.ua/" TargetMode="Externa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2022-01-19T12:56:00Z</dcterms:created>
  <dcterms:modified xsi:type="dcterms:W3CDTF">2022-01-19T12:58:00Z</dcterms:modified>
</cp:coreProperties>
</file>