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AB" w:rsidRPr="00C94736" w:rsidRDefault="00A705AB" w:rsidP="00A705AB">
      <w:pPr>
        <w:tabs>
          <w:tab w:val="left" w:pos="0"/>
        </w:tabs>
        <w:contextualSpacing/>
        <w:jc w:val="center"/>
        <w:rPr>
          <w:b/>
        </w:rPr>
      </w:pPr>
      <w:r>
        <w:rPr>
          <w:b/>
        </w:rPr>
        <w:t>Змістовий модуль 4</w:t>
      </w:r>
      <w:r w:rsidRPr="00C94736">
        <w:rPr>
          <w:b/>
        </w:rPr>
        <w:t>.</w:t>
      </w:r>
    </w:p>
    <w:p w:rsidR="00A705AB" w:rsidRPr="00C94736" w:rsidRDefault="00A705AB" w:rsidP="00A705AB">
      <w:pPr>
        <w:tabs>
          <w:tab w:val="left" w:pos="0"/>
        </w:tabs>
        <w:contextualSpacing/>
        <w:jc w:val="center"/>
        <w:rPr>
          <w:b/>
        </w:rPr>
      </w:pPr>
    </w:p>
    <w:p w:rsidR="00A705AB" w:rsidRPr="00C94736" w:rsidRDefault="00A705AB" w:rsidP="00A705AB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>Лабораторне заняття 7</w:t>
      </w:r>
    </w:p>
    <w:p w:rsidR="00A705AB" w:rsidRPr="00C94736" w:rsidRDefault="00A705AB" w:rsidP="00A705AB">
      <w:pPr>
        <w:tabs>
          <w:tab w:val="left" w:pos="0"/>
        </w:tabs>
        <w:contextualSpacing/>
        <w:jc w:val="center"/>
        <w:rPr>
          <w:b/>
        </w:rPr>
      </w:pPr>
    </w:p>
    <w:p w:rsidR="00A705AB" w:rsidRPr="00A705AB" w:rsidRDefault="00A705AB" w:rsidP="00A705AB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color w:val="FF0000"/>
          <w:sz w:val="40"/>
          <w:szCs w:val="40"/>
          <w:lang w:val="uk-UA"/>
        </w:rPr>
      </w:pPr>
      <w:r w:rsidRPr="00A705AB">
        <w:rPr>
          <w:b/>
          <w:bCs/>
          <w:color w:val="FF0000"/>
          <w:sz w:val="40"/>
          <w:szCs w:val="40"/>
          <w:lang w:val="uk-UA"/>
        </w:rPr>
        <w:t xml:space="preserve">Тема 7. Рекламне та ПР-звернення як елемент </w:t>
      </w:r>
      <w:r w:rsidRPr="00A705AB">
        <w:rPr>
          <w:b/>
          <w:color w:val="FF0000"/>
          <w:sz w:val="40"/>
          <w:szCs w:val="40"/>
          <w:lang w:val="uk-UA"/>
        </w:rPr>
        <w:t>рекламної та</w:t>
      </w:r>
      <w:r w:rsidRPr="00A705AB">
        <w:rPr>
          <w:color w:val="FF0000"/>
          <w:sz w:val="40"/>
          <w:szCs w:val="40"/>
          <w:lang w:val="uk-UA"/>
        </w:rPr>
        <w:t xml:space="preserve"> </w:t>
      </w:r>
      <w:r w:rsidRPr="00A705AB">
        <w:rPr>
          <w:b/>
          <w:bCs/>
          <w:color w:val="FF0000"/>
          <w:sz w:val="40"/>
          <w:szCs w:val="40"/>
          <w:lang w:val="uk-UA"/>
        </w:rPr>
        <w:t>ПР-кампанії.</w:t>
      </w:r>
    </w:p>
    <w:p w:rsidR="00A705AB" w:rsidRPr="00C94736" w:rsidRDefault="00A705AB" w:rsidP="00A705AB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color w:val="FF0000"/>
          <w:lang w:val="uk-UA"/>
        </w:rPr>
      </w:pPr>
    </w:p>
    <w:p w:rsidR="00A705AB" w:rsidRPr="00C94736" w:rsidRDefault="00A705AB" w:rsidP="00A705AB">
      <w:pPr>
        <w:pStyle w:val="a3"/>
        <w:shd w:val="clear" w:color="auto" w:fill="FFFFFF"/>
        <w:spacing w:before="0" w:beforeAutospacing="0"/>
        <w:contextualSpacing/>
        <w:rPr>
          <w:lang w:val="uk-UA"/>
        </w:rPr>
      </w:pPr>
    </w:p>
    <w:p w:rsidR="00A705AB" w:rsidRPr="00C94736" w:rsidRDefault="00A705AB" w:rsidP="00A705AB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A705AB" w:rsidRPr="00C94736" w:rsidRDefault="00A705AB" w:rsidP="00A705AB">
      <w:pPr>
        <w:pStyle w:val="a3"/>
        <w:shd w:val="clear" w:color="auto" w:fill="FFFFFF"/>
        <w:spacing w:before="0" w:beforeAutospacing="0"/>
        <w:ind w:firstLine="567"/>
        <w:contextualSpacing/>
        <w:jc w:val="both"/>
      </w:pPr>
    </w:p>
    <w:p w:rsidR="00A705AB" w:rsidRDefault="00A705AB" w:rsidP="00A705AB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bCs/>
          <w:lang w:val="uk-UA"/>
        </w:rPr>
        <w:t>Рекламне та</w:t>
      </w:r>
      <w:r w:rsidRPr="00E22BF0">
        <w:rPr>
          <w:b/>
          <w:bCs/>
          <w:lang w:val="uk-UA"/>
        </w:rPr>
        <w:t xml:space="preserve"> </w:t>
      </w:r>
      <w:r w:rsidRPr="00E22BF0">
        <w:rPr>
          <w:lang w:val="uk-UA"/>
        </w:rPr>
        <w:t xml:space="preserve">ПР-звернення: концепція, мета, упаковка. Жанрові різновиди рекламних та ПР-текстів та їх основні характеристики. </w:t>
      </w:r>
    </w:p>
    <w:p w:rsidR="00A705AB" w:rsidRDefault="00A705AB" w:rsidP="00A705AB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Побудова рекламних та  ПР-текстів та способи підвищення їх ефективності. Нестандартні рекламні та ПР-технології як потужний ресурс  рекламної кампанії та кампанії зі </w:t>
      </w:r>
      <w:proofErr w:type="spellStart"/>
      <w:r w:rsidRPr="00E22BF0">
        <w:rPr>
          <w:lang w:val="uk-UA"/>
        </w:rPr>
        <w:t>зв’язків</w:t>
      </w:r>
      <w:proofErr w:type="spellEnd"/>
      <w:r w:rsidRPr="00E22BF0">
        <w:rPr>
          <w:lang w:val="uk-UA"/>
        </w:rPr>
        <w:t xml:space="preserve"> з громадськістю</w:t>
      </w:r>
      <w:r w:rsidRPr="00F40029">
        <w:rPr>
          <w:lang w:val="uk-UA"/>
        </w:rPr>
        <w:t>.</w:t>
      </w:r>
    </w:p>
    <w:p w:rsidR="00A705AB" w:rsidRDefault="00A705AB" w:rsidP="00A705AB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 Створення позитивного інформаційного простору.</w:t>
      </w:r>
    </w:p>
    <w:p w:rsidR="00A705AB" w:rsidRPr="0068620F" w:rsidRDefault="00A705AB" w:rsidP="00A705AB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  <w:lang w:val="uk-UA"/>
        </w:rPr>
      </w:pPr>
    </w:p>
    <w:p w:rsidR="00A705AB" w:rsidRPr="00C94736" w:rsidRDefault="00A705AB" w:rsidP="00A705AB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A705AB" w:rsidRDefault="00A705AB" w:rsidP="00A705AB">
      <w:pPr>
        <w:jc w:val="center"/>
        <w:rPr>
          <w:b/>
          <w:i/>
          <w:u w:val="single"/>
        </w:rPr>
      </w:pPr>
    </w:p>
    <w:p w:rsidR="00A705AB" w:rsidRPr="00A705AB" w:rsidRDefault="00A705AB" w:rsidP="00A705AB">
      <w:pPr>
        <w:ind w:left="567"/>
        <w:jc w:val="both"/>
        <w:rPr>
          <w:b/>
        </w:rPr>
      </w:pPr>
      <w:r w:rsidRPr="00A705AB">
        <w:rPr>
          <w:b/>
        </w:rPr>
        <w:t xml:space="preserve">Ознайомитися зі змістом ресурсу:  Топ-7 кейсів від </w:t>
      </w:r>
      <w:r w:rsidRPr="00A705AB">
        <w:rPr>
          <w:b/>
          <w:lang w:val="en-US"/>
        </w:rPr>
        <w:t>Perfect</w:t>
      </w:r>
      <w:r w:rsidRPr="00A705AB">
        <w:rPr>
          <w:b/>
        </w:rPr>
        <w:t xml:space="preserve"> </w:t>
      </w:r>
      <w:r w:rsidRPr="00A705AB">
        <w:rPr>
          <w:b/>
          <w:lang w:val="en-US"/>
        </w:rPr>
        <w:t>PR</w:t>
      </w:r>
    </w:p>
    <w:p w:rsidR="00A705AB" w:rsidRPr="00A705AB" w:rsidRDefault="00A705AB" w:rsidP="00A705AB">
      <w:pPr>
        <w:ind w:left="567"/>
        <w:jc w:val="both"/>
        <w:rPr>
          <w:b/>
        </w:rPr>
      </w:pPr>
      <w:r w:rsidRPr="00A705AB">
        <w:rPr>
          <w:b/>
          <w:shd w:val="clear" w:color="auto" w:fill="FFFFFF"/>
          <w:lang w:val="en-US"/>
        </w:rPr>
        <w:t>URL</w:t>
      </w:r>
      <w:r w:rsidRPr="00A705AB">
        <w:rPr>
          <w:b/>
          <w:shd w:val="clear" w:color="auto" w:fill="FFFFFF"/>
        </w:rPr>
        <w:t>:</w:t>
      </w:r>
      <w:r w:rsidRPr="00A705AB">
        <w:rPr>
          <w:b/>
        </w:rPr>
        <w:t xml:space="preserve"> </w:t>
      </w:r>
      <w:hyperlink r:id="rId5" w:history="1">
        <w:r w:rsidRPr="00A705AB">
          <w:rPr>
            <w:rStyle w:val="a4"/>
            <w:b/>
            <w:color w:val="auto"/>
          </w:rPr>
          <w:t>https://perfect-pr.com.ua/top-7-kejsiv-2019-roku-vid-perfect-pr</w:t>
        </w:r>
      </w:hyperlink>
    </w:p>
    <w:p w:rsidR="00A705AB" w:rsidRPr="00A705AB" w:rsidRDefault="00A705AB" w:rsidP="00A705AB">
      <w:pPr>
        <w:ind w:left="567"/>
        <w:jc w:val="both"/>
        <w:rPr>
          <w:b/>
          <w:shd w:val="clear" w:color="auto" w:fill="FFFFFF"/>
        </w:rPr>
      </w:pPr>
      <w:r w:rsidRPr="00A705AB">
        <w:rPr>
          <w:b/>
          <w:shd w:val="clear" w:color="auto" w:fill="FFFFFF"/>
          <w:lang w:val="en-US"/>
        </w:rPr>
        <w:t> </w:t>
      </w:r>
      <w:r w:rsidRPr="00A705AB">
        <w:rPr>
          <w:b/>
          <w:shd w:val="clear" w:color="auto" w:fill="FFFFFF"/>
        </w:rPr>
        <w:t>Проаналізувати та підготувати конспект у вигляді презентації (7-10 слайдів)</w:t>
      </w:r>
    </w:p>
    <w:p w:rsidR="00A705AB" w:rsidRPr="00A705AB" w:rsidRDefault="00A705AB" w:rsidP="00A705AB">
      <w:pPr>
        <w:ind w:left="567"/>
        <w:jc w:val="both"/>
        <w:rPr>
          <w:b/>
          <w:shd w:val="clear" w:color="auto" w:fill="FFFFFF"/>
        </w:rPr>
      </w:pPr>
    </w:p>
    <w:p w:rsidR="00A705AB" w:rsidRPr="00A705AB" w:rsidRDefault="00A705AB" w:rsidP="00A705AB">
      <w:pPr>
        <w:ind w:left="567"/>
        <w:contextualSpacing/>
        <w:jc w:val="both"/>
        <w:rPr>
          <w:b/>
          <w:shd w:val="clear" w:color="auto" w:fill="FFFFFF"/>
        </w:rPr>
      </w:pPr>
      <w:r w:rsidRPr="00A705AB">
        <w:rPr>
          <w:b/>
          <w:shd w:val="clear" w:color="auto" w:fill="FFFFFF"/>
        </w:rPr>
        <w:t>Ознайомитися зі статтею:</w:t>
      </w:r>
    </w:p>
    <w:p w:rsidR="00A705AB" w:rsidRPr="00A705AB" w:rsidRDefault="00A705AB" w:rsidP="00A705AB">
      <w:pPr>
        <w:pStyle w:val="1"/>
        <w:shd w:val="clear" w:color="auto" w:fill="FFFFFF"/>
        <w:spacing w:before="0" w:after="300" w:line="240" w:lineRule="auto"/>
        <w:ind w:left="567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Pr="00A705AB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10 найкращих рекламних кампаній за 100 років. </w:t>
      </w:r>
      <w:r w:rsidRPr="00A705AB">
        <w:rPr>
          <w:rFonts w:ascii="Times New Roman" w:hAnsi="Times New Roman"/>
          <w:b/>
          <w:color w:val="auto"/>
          <w:sz w:val="24"/>
          <w:szCs w:val="24"/>
          <w:lang w:val="en-US"/>
        </w:rPr>
        <w:t>URL</w:t>
      </w:r>
      <w:r w:rsidRPr="00A705AB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: </w:t>
      </w:r>
      <w:hyperlink r:id="rId6" w:history="1">
        <w:r w:rsidRPr="00A705AB">
          <w:rPr>
            <w:rStyle w:val="a4"/>
            <w:rFonts w:ascii="Times New Roman" w:hAnsi="Times New Roman"/>
            <w:b/>
            <w:color w:val="auto"/>
            <w:sz w:val="24"/>
            <w:szCs w:val="24"/>
            <w:lang w:val="uk-UA"/>
          </w:rPr>
          <w:t>https://lifestyle.24tv.ua/ru/den-reklamshhika-2019-ukraine-luchshaja-reklama-za-100-let_n880150</w:t>
        </w:r>
      </w:hyperlink>
    </w:p>
    <w:p w:rsidR="00A705AB" w:rsidRPr="00A705AB" w:rsidRDefault="00A705AB" w:rsidP="00A705AB">
      <w:pPr>
        <w:pStyle w:val="1"/>
        <w:shd w:val="clear" w:color="auto" w:fill="FFFFFF"/>
        <w:spacing w:before="0" w:after="300" w:line="240" w:lineRule="auto"/>
        <w:ind w:left="567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proofErr w:type="spellStart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Проаналізувати</w:t>
      </w:r>
      <w:proofErr w:type="spellEnd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та </w:t>
      </w:r>
      <w:proofErr w:type="spellStart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підготувати</w:t>
      </w:r>
      <w:proofErr w:type="spellEnd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конспект у </w:t>
      </w:r>
      <w:proofErr w:type="spellStart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вигляді</w:t>
      </w:r>
      <w:proofErr w:type="spellEnd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презентації</w:t>
      </w:r>
      <w:proofErr w:type="spellEnd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(7-8 </w:t>
      </w:r>
      <w:proofErr w:type="spellStart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слайдів</w:t>
      </w:r>
      <w:proofErr w:type="spellEnd"/>
      <w:r w:rsidRPr="00A705A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).</w:t>
      </w:r>
    </w:p>
    <w:p w:rsidR="00A705AB" w:rsidRDefault="00713187" w:rsidP="00713187">
      <w:pPr>
        <w:jc w:val="center"/>
        <w:rPr>
          <w:b/>
          <w:i/>
          <w:color w:val="00B050"/>
          <w:u w:val="single"/>
        </w:rPr>
      </w:pPr>
      <w:r w:rsidRPr="00713187">
        <w:rPr>
          <w:b/>
          <w:i/>
          <w:color w:val="00B050"/>
          <w:u w:val="single"/>
        </w:rPr>
        <w:t>Термінологічний диктант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t>Бюлетень (прес-бюлетень)</w:t>
      </w:r>
      <w:r w:rsidRPr="00713187">
        <w:rPr>
          <w:bCs/>
          <w:sz w:val="24"/>
          <w:lang w:val="uk-UA"/>
        </w:rPr>
        <w:t xml:space="preserve"> – інструмент PR; періодичне видання конкретної організації (фірми), що містить поточну інформацію про її діяльність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t>Суспільна свідомість</w:t>
      </w:r>
      <w:r w:rsidRPr="00713187">
        <w:rPr>
          <w:bCs/>
          <w:sz w:val="24"/>
          <w:lang w:val="uk-UA"/>
        </w:rPr>
        <w:t xml:space="preserve"> – проникнення моралі та етики в процеси суспільного розвитку в умовах </w:t>
      </w:r>
      <w:proofErr w:type="spellStart"/>
      <w:r w:rsidRPr="00713187">
        <w:rPr>
          <w:bCs/>
          <w:sz w:val="24"/>
          <w:lang w:val="uk-UA"/>
        </w:rPr>
        <w:t>ціннісно</w:t>
      </w:r>
      <w:proofErr w:type="spellEnd"/>
      <w:r w:rsidRPr="00713187">
        <w:rPr>
          <w:bCs/>
          <w:sz w:val="24"/>
          <w:lang w:val="uk-UA"/>
        </w:rPr>
        <w:t>-регулятивного механізму формування морального поняття в суспільстві. Суспільна свідомість дозволяє розглядати мораль і етику в загальних рамках духовної культури суспільства.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t>Оперативний план PR</w:t>
      </w:r>
      <w:r w:rsidRPr="00713187">
        <w:rPr>
          <w:bCs/>
          <w:sz w:val="24"/>
          <w:lang w:val="uk-UA"/>
        </w:rPr>
        <w:t xml:space="preserve"> – система сукупних економічних, організаційних і соціальних заходів, спрямованих на формування громадської думки з метою створення позитивного образу фірми, її маркетингових програм з урахуванням конкретних тимчасових термінів.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t>Оцінка</w:t>
      </w:r>
      <w:r w:rsidRPr="00713187">
        <w:rPr>
          <w:bCs/>
          <w:sz w:val="24"/>
          <w:lang w:val="uk-UA"/>
        </w:rPr>
        <w:t xml:space="preserve"> – особлива форма відображення, призначена для визначення ціннісних властивостей і якостей, їх корисності.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proofErr w:type="spellStart"/>
      <w:r w:rsidRPr="00713187">
        <w:rPr>
          <w:b/>
          <w:sz w:val="24"/>
          <w:lang w:val="uk-UA"/>
        </w:rPr>
        <w:t>Паблік</w:t>
      </w:r>
      <w:proofErr w:type="spellEnd"/>
      <w:r w:rsidRPr="00713187">
        <w:rPr>
          <w:b/>
          <w:sz w:val="24"/>
          <w:lang w:val="uk-UA"/>
        </w:rPr>
        <w:t xml:space="preserve"> </w:t>
      </w:r>
      <w:proofErr w:type="spellStart"/>
      <w:r w:rsidRPr="00713187">
        <w:rPr>
          <w:b/>
          <w:sz w:val="24"/>
          <w:lang w:val="uk-UA"/>
        </w:rPr>
        <w:t>рилейшнз</w:t>
      </w:r>
      <w:proofErr w:type="spellEnd"/>
      <w:r w:rsidRPr="00713187">
        <w:rPr>
          <w:bCs/>
          <w:sz w:val="24"/>
          <w:lang w:val="uk-UA"/>
        </w:rPr>
        <w:t xml:space="preserve"> – система </w:t>
      </w:r>
      <w:proofErr w:type="spellStart"/>
      <w:r w:rsidRPr="00713187">
        <w:rPr>
          <w:bCs/>
          <w:sz w:val="24"/>
          <w:lang w:val="uk-UA"/>
        </w:rPr>
        <w:t>зв'язків</w:t>
      </w:r>
      <w:proofErr w:type="spellEnd"/>
      <w:r w:rsidRPr="00713187">
        <w:rPr>
          <w:bCs/>
          <w:sz w:val="24"/>
          <w:lang w:val="uk-UA"/>
        </w:rPr>
        <w:t xml:space="preserve"> з громадськістю, мета якої – діяльність з поліпшення взаємин між організацією та громадськістю. PR сприяє формуванню гідного іміджу, уникненню шкідливих чуток і можливих </w:t>
      </w:r>
      <w:proofErr w:type="spellStart"/>
      <w:r w:rsidRPr="00713187">
        <w:rPr>
          <w:bCs/>
          <w:sz w:val="24"/>
          <w:lang w:val="uk-UA"/>
        </w:rPr>
        <w:t>предвзятостей</w:t>
      </w:r>
      <w:proofErr w:type="spellEnd"/>
      <w:r w:rsidRPr="00713187">
        <w:rPr>
          <w:bCs/>
          <w:sz w:val="24"/>
          <w:lang w:val="uk-UA"/>
        </w:rPr>
        <w:t>, а також підвищенню якісного забезпечення сукупних ринкових запитів споживачів.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proofErr w:type="spellStart"/>
      <w:r w:rsidRPr="00713187">
        <w:rPr>
          <w:b/>
          <w:sz w:val="24"/>
          <w:lang w:val="uk-UA"/>
        </w:rPr>
        <w:t>Паблісіті</w:t>
      </w:r>
      <w:proofErr w:type="spellEnd"/>
      <w:r w:rsidRPr="00713187">
        <w:rPr>
          <w:b/>
          <w:sz w:val="24"/>
          <w:lang w:val="uk-UA"/>
        </w:rPr>
        <w:t xml:space="preserve"> </w:t>
      </w:r>
      <w:r w:rsidRPr="00713187">
        <w:rPr>
          <w:bCs/>
          <w:sz w:val="24"/>
          <w:lang w:val="uk-UA"/>
        </w:rPr>
        <w:t>– публічність, популярність; рекламування діяльності фірми, її досягнень засобами масової інф</w:t>
      </w:r>
      <w:bookmarkStart w:id="0" w:name="_GoBack"/>
      <w:bookmarkEnd w:id="0"/>
      <w:r w:rsidRPr="00713187">
        <w:rPr>
          <w:bCs/>
          <w:sz w:val="24"/>
          <w:lang w:val="uk-UA"/>
        </w:rPr>
        <w:t>ормації.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lastRenderedPageBreak/>
        <w:t>План PR-діяльності</w:t>
      </w:r>
      <w:r w:rsidRPr="00713187">
        <w:rPr>
          <w:bCs/>
          <w:sz w:val="24"/>
          <w:lang w:val="uk-UA"/>
        </w:rPr>
        <w:t xml:space="preserve"> – документ, в якому відображені основні шляхи вирішення проблеми в результаті її ретельного аналізу з метою обґрунтування вигідності та доцільності запропонованого проекту рішення.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t>Послуга PR</w:t>
      </w:r>
      <w:r w:rsidRPr="00713187">
        <w:rPr>
          <w:bCs/>
          <w:sz w:val="24"/>
          <w:lang w:val="uk-UA"/>
        </w:rPr>
        <w:t xml:space="preserve"> – одна з найважливіших різновидів бізнесу послуг, є товаром, реалізація якого допомагає встановленню в суспільстві ефективної комунікації, формуванню громадської думки, профілактиці можливих конфліктних ситуацій.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t>PR-кампанія</w:t>
      </w:r>
      <w:r w:rsidRPr="00713187">
        <w:rPr>
          <w:bCs/>
          <w:sz w:val="24"/>
          <w:lang w:val="uk-UA"/>
        </w:rPr>
        <w:t xml:space="preserve"> – комплексне і багаторазове використання PR-засобів, а також рекламних матеріалів у рамках єдиної концепції та загального проведення плану впливу на думки і ставлення людей для створення позитивного іміджу і </w:t>
      </w:r>
      <w:proofErr w:type="spellStart"/>
      <w:r w:rsidRPr="00713187">
        <w:rPr>
          <w:bCs/>
          <w:sz w:val="24"/>
          <w:lang w:val="uk-UA"/>
        </w:rPr>
        <w:t>паблісіті</w:t>
      </w:r>
      <w:proofErr w:type="spellEnd"/>
      <w:r w:rsidRPr="00713187">
        <w:rPr>
          <w:bCs/>
          <w:sz w:val="24"/>
          <w:lang w:val="uk-UA"/>
        </w:rPr>
        <w:t>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t>PR-звернення</w:t>
      </w:r>
      <w:r w:rsidRPr="00713187">
        <w:rPr>
          <w:bCs/>
          <w:sz w:val="24"/>
          <w:lang w:val="uk-UA"/>
        </w:rPr>
        <w:t xml:space="preserve"> – сукупні матеріали, що включають основний зміст, додаткові програми, що сприяють розумінню основного тексту звернення, а також довідково-допоміжні документи, що підкріплюють зміст статистичними даними, фотографіями, відеоплівками, дискетами. Мета PR-звернення – розкриття основних напрямків діяльності комерційної фірми для забезпечення стійкого положення на ринку і популярності в суспільстві.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sz w:val="24"/>
          <w:lang w:val="uk-UA"/>
        </w:rPr>
        <w:t>PR-повідомлення</w:t>
      </w:r>
      <w:r w:rsidRPr="00713187">
        <w:rPr>
          <w:bCs/>
          <w:sz w:val="24"/>
          <w:lang w:val="uk-UA"/>
        </w:rPr>
        <w:t xml:space="preserve"> – представлення ідеї, яку прагне донести фахівець служби PR до одержувача; підготовлено з урахуванням норм і вимог засобів масової інформації, використанням встановлених кодів і символів.</w:t>
      </w:r>
    </w:p>
    <w:p w:rsidR="00713187" w:rsidRPr="00713187" w:rsidRDefault="00713187" w:rsidP="00713187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713187">
        <w:rPr>
          <w:b/>
          <w:bCs/>
          <w:sz w:val="24"/>
          <w:lang w:val="uk-UA"/>
        </w:rPr>
        <w:t xml:space="preserve">PRSA </w:t>
      </w:r>
      <w:r w:rsidRPr="00713187">
        <w:rPr>
          <w:bCs/>
          <w:sz w:val="24"/>
          <w:lang w:val="uk-UA"/>
        </w:rPr>
        <w:t xml:space="preserve">– професійна організація PR-фахівців США зі </w:t>
      </w:r>
      <w:proofErr w:type="spellStart"/>
      <w:r w:rsidRPr="00713187">
        <w:rPr>
          <w:bCs/>
          <w:sz w:val="24"/>
          <w:lang w:val="uk-UA"/>
        </w:rPr>
        <w:t>зв'язків</w:t>
      </w:r>
      <w:proofErr w:type="spellEnd"/>
      <w:r w:rsidRPr="00713187">
        <w:rPr>
          <w:bCs/>
          <w:sz w:val="24"/>
          <w:lang w:val="uk-UA"/>
        </w:rPr>
        <w:t xml:space="preserve"> з громадськістю, створена в 1947 р з метою розвитку та обміну інформацією, співпраці, вироблення високих професійних стандартів.</w:t>
      </w:r>
    </w:p>
    <w:p w:rsidR="00713187" w:rsidRPr="00713187" w:rsidRDefault="00713187" w:rsidP="00713187">
      <w:pPr>
        <w:jc w:val="both"/>
      </w:pPr>
    </w:p>
    <w:p w:rsidR="00A705AB" w:rsidRDefault="00A705AB" w:rsidP="00A705AB">
      <w:pPr>
        <w:jc w:val="center"/>
        <w:rPr>
          <w:b/>
          <w:i/>
          <w:u w:val="single"/>
        </w:rPr>
      </w:pPr>
    </w:p>
    <w:p w:rsidR="00A705AB" w:rsidRPr="00C94736" w:rsidRDefault="00A705AB" w:rsidP="00A705AB">
      <w:pPr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A705AB" w:rsidRPr="00C94736" w:rsidRDefault="00A705AB" w:rsidP="00A705AB">
      <w:pPr>
        <w:jc w:val="both"/>
      </w:pPr>
    </w:p>
    <w:p w:rsidR="00A705AB" w:rsidRPr="00C94736" w:rsidRDefault="00A705AB" w:rsidP="00A705AB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A705AB" w:rsidRPr="00C94736" w:rsidRDefault="00A705AB" w:rsidP="00A705AB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A705AB" w:rsidRPr="00C94736" w:rsidRDefault="00A705AB" w:rsidP="00A705AB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A705AB" w:rsidRPr="00C94736" w:rsidRDefault="00A705AB" w:rsidP="00A705AB">
      <w:pPr>
        <w:pStyle w:val="1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A705AB" w:rsidRPr="00C94736" w:rsidRDefault="00A705AB" w:rsidP="00A705AB">
      <w:pPr>
        <w:pStyle w:val="1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7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A705AB" w:rsidRPr="00C94736" w:rsidRDefault="00A705AB" w:rsidP="00A705AB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8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lastRenderedPageBreak/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9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A705AB" w:rsidRPr="00C94736" w:rsidRDefault="00A705AB" w:rsidP="00A705AB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A705AB" w:rsidRPr="00C94736" w:rsidRDefault="00A705AB" w:rsidP="00A705AB">
      <w:pPr>
        <w:suppressAutoHyphens w:val="0"/>
        <w:rPr>
          <w:b/>
          <w:lang w:eastAsia="ru-RU"/>
        </w:rPr>
      </w:pPr>
    </w:p>
    <w:p w:rsidR="00A705AB" w:rsidRPr="00C94736" w:rsidRDefault="00A705AB" w:rsidP="00A705AB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A705AB" w:rsidRPr="00C94736" w:rsidRDefault="00A705AB" w:rsidP="00A705A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10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A705AB" w:rsidRPr="00C94736" w:rsidRDefault="00A705AB" w:rsidP="00A705A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11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A705AB" w:rsidRPr="00C94736" w:rsidRDefault="00A705AB" w:rsidP="00A705A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2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A705AB" w:rsidRPr="00C94736" w:rsidRDefault="00A705AB" w:rsidP="00A705A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3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A705AB" w:rsidRPr="00C94736" w:rsidRDefault="00A705AB" w:rsidP="00A705AB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http://library.znu.edu.ua/</w:t>
        </w:r>
      </w:hyperlink>
    </w:p>
    <w:p w:rsidR="00A705AB" w:rsidRPr="00C94736" w:rsidRDefault="00A705AB" w:rsidP="00A705AB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5" w:history="1">
        <w:r w:rsidRPr="00C94736">
          <w:rPr>
            <w:rStyle w:val="a4"/>
          </w:rPr>
          <w:t>http://www.nbuv.gov.ua/</w:t>
        </w:r>
      </w:hyperlink>
    </w:p>
    <w:p w:rsidR="00A705AB" w:rsidRPr="00C94736" w:rsidRDefault="00A705AB" w:rsidP="00A705AB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6" w:history="1">
        <w:r w:rsidRPr="00C94736">
          <w:rPr>
            <w:rStyle w:val="a4"/>
          </w:rPr>
          <w:t>https://moodle. znu.edu.ua/</w:t>
        </w:r>
      </w:hyperlink>
    </w:p>
    <w:p w:rsidR="00A705AB" w:rsidRPr="00C94736" w:rsidRDefault="00A705AB" w:rsidP="00A705AB">
      <w:pPr>
        <w:rPr>
          <w:lang w:val="en-US"/>
        </w:rPr>
      </w:pPr>
    </w:p>
    <w:p w:rsidR="00A705AB" w:rsidRPr="0068620F" w:rsidRDefault="00A705AB" w:rsidP="00A705AB">
      <w:pPr>
        <w:rPr>
          <w:lang w:val="en-US"/>
        </w:rPr>
      </w:pPr>
    </w:p>
    <w:p w:rsidR="00F769DA" w:rsidRPr="00A705AB" w:rsidRDefault="00F769DA">
      <w:pPr>
        <w:rPr>
          <w:lang w:val="en-US"/>
        </w:rPr>
      </w:pPr>
    </w:p>
    <w:sectPr w:rsidR="00F769DA" w:rsidRPr="00A7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2C29BA"/>
    <w:multiLevelType w:val="hybridMultilevel"/>
    <w:tmpl w:val="D08ABED6"/>
    <w:lvl w:ilvl="0" w:tplc="3D3ED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FC7856"/>
    <w:multiLevelType w:val="hybridMultilevel"/>
    <w:tmpl w:val="B7B2A230"/>
    <w:lvl w:ilvl="0" w:tplc="7200D1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7E623A"/>
    <w:multiLevelType w:val="hybridMultilevel"/>
    <w:tmpl w:val="26169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EE"/>
    <w:rsid w:val="00713187"/>
    <w:rsid w:val="00997AEE"/>
    <w:rsid w:val="00A705AB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4B1C"/>
  <w15:chartTrackingRefBased/>
  <w15:docId w15:val="{32E0AA5F-6ABB-437F-A0C3-64E1196A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A705AB"/>
    <w:pPr>
      <w:keepNext/>
      <w:keepLines/>
      <w:suppressAutoHyphens w:val="0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05AB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A705AB"/>
    <w:rPr>
      <w:color w:val="0000FF"/>
      <w:u w:val="single"/>
    </w:rPr>
  </w:style>
  <w:style w:type="paragraph" w:customStyle="1" w:styleId="2">
    <w:name w:val="Абзац списка2"/>
    <w:basedOn w:val="a"/>
    <w:rsid w:val="00A705AB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11">
    <w:name w:val="Абзац списка1"/>
    <w:basedOn w:val="a"/>
    <w:rsid w:val="00A705AB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12">
    <w:name w:val="Без интервала1"/>
    <w:rsid w:val="00A705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705AB"/>
    <w:rPr>
      <w:rFonts w:ascii="Calibri Light" w:eastAsia="Calibri" w:hAnsi="Calibri Light" w:cs="Times New Roman"/>
      <w:color w:val="2E74B5"/>
      <w:sz w:val="32"/>
      <w:szCs w:val="32"/>
    </w:rPr>
  </w:style>
  <w:style w:type="paragraph" w:styleId="a5">
    <w:name w:val="List Paragraph"/>
    <w:basedOn w:val="a"/>
    <w:uiPriority w:val="34"/>
    <w:qFormat/>
    <w:rsid w:val="00713187"/>
    <w:pPr>
      <w:suppressAutoHyphens w:val="0"/>
      <w:ind w:left="720"/>
      <w:contextualSpacing/>
    </w:pPr>
    <w:rPr>
      <w:rFonts w:eastAsia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style.24tv.ua/ru/den-reklamshhika-2019-ukraine-luchshaja-reklama-za-100-let_n880150" TargetMode="External"/><Relationship Id="rId13" Type="http://schemas.openxmlformats.org/officeDocument/2006/relationships/hyperlink" Target="http://pidruchniki.w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229449/" TargetMode="External"/><Relationship Id="rId12" Type="http://schemas.openxmlformats.org/officeDocument/2006/relationships/hyperlink" Target="https://scholar.google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odle.znu.edu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s://www.britannica.com/" TargetMode="External"/><Relationship Id="rId5" Type="http://schemas.openxmlformats.org/officeDocument/2006/relationships/hyperlink" Target="https://perfect-pr.com.ua/top-7-kejsiv-2019-roku-vid-perfect-pr" TargetMode="Externa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s://www.academi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bes.ua/company/reklamnyy-rynok-ukrainy-rastet-dazhe-vo-vremya-krizisa-v-chem-ego-potentsial-13052021-1583" TargetMode="External"/><Relationship Id="rId14" Type="http://schemas.openxmlformats.org/officeDocument/2006/relationships/hyperlink" Target="http://library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1207</Words>
  <Characters>6886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2022-01-19T12:59:00Z</dcterms:created>
  <dcterms:modified xsi:type="dcterms:W3CDTF">2022-01-19T13:38:00Z</dcterms:modified>
</cp:coreProperties>
</file>