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C9" w:rsidRPr="00AF5AF2" w:rsidRDefault="00EA05C9" w:rsidP="00EA05C9">
      <w:pPr>
        <w:tabs>
          <w:tab w:val="left" w:pos="208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5AF2">
        <w:rPr>
          <w:rFonts w:ascii="Times New Roman" w:eastAsia="Times New Roman" w:hAnsi="Times New Roman"/>
          <w:sz w:val="28"/>
          <w:szCs w:val="28"/>
          <w:lang w:val="uk-UA" w:eastAsia="ru-RU"/>
        </w:rPr>
        <w:t>Метою вивчення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F5AF2">
        <w:rPr>
          <w:rFonts w:ascii="Times New Roman" w:eastAsia="Times New Roman" w:hAnsi="Times New Roman"/>
          <w:sz w:val="28"/>
          <w:szCs w:val="28"/>
          <w:lang w:val="uk-UA" w:eastAsia="ru-RU"/>
        </w:rPr>
        <w:t>дисципліни «Облік у зарубіжних країнах»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F5AF2">
        <w:rPr>
          <w:rFonts w:ascii="Times New Roman" w:eastAsia="Times New Roman" w:hAnsi="Times New Roman"/>
          <w:sz w:val="28"/>
          <w:szCs w:val="28"/>
          <w:lang w:val="uk-UA" w:eastAsia="ru-RU"/>
        </w:rPr>
        <w:t>є формування системи теоретичних знань і набуття практичних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F5AF2">
        <w:rPr>
          <w:rFonts w:ascii="Times New Roman" w:eastAsia="Times New Roman" w:hAnsi="Times New Roman"/>
          <w:sz w:val="28"/>
          <w:szCs w:val="28"/>
          <w:lang w:val="uk-UA" w:eastAsia="ru-RU"/>
        </w:rPr>
        <w:t>навичок з обліку у зарубіжних країнах відповідно до Міжнародних стандартів бухгалтерського обліку і фінансової звітності та особливостями організації бухгалтерського обліку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F5AF2">
        <w:rPr>
          <w:rFonts w:ascii="Times New Roman" w:eastAsia="Times New Roman" w:hAnsi="Times New Roman"/>
          <w:sz w:val="28"/>
          <w:szCs w:val="28"/>
          <w:lang w:val="uk-UA" w:eastAsia="ru-RU"/>
        </w:rPr>
        <w:t>в окремих зарубіжних країнах.</w:t>
      </w:r>
    </w:p>
    <w:p w:rsidR="00EA05C9" w:rsidRPr="00AF5AF2" w:rsidRDefault="00EA05C9" w:rsidP="00EA05C9">
      <w:pPr>
        <w:tabs>
          <w:tab w:val="left" w:pos="208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5AF2">
        <w:rPr>
          <w:rFonts w:ascii="Times New Roman" w:eastAsia="Times New Roman" w:hAnsi="Times New Roman"/>
          <w:sz w:val="28"/>
          <w:szCs w:val="28"/>
          <w:lang w:val="uk-UA" w:eastAsia="ru-RU"/>
        </w:rPr>
        <w:t>Завдання – вивчення теорії та практики фінансового та управлінського обліку у зарубіжних країнах, набуття вмінь використання передового світового досвіду у галузі організації обліку, аналізу та контролю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F5AF2">
        <w:rPr>
          <w:rFonts w:ascii="Times New Roman" w:eastAsia="Times New Roman" w:hAnsi="Times New Roman"/>
          <w:sz w:val="28"/>
          <w:szCs w:val="28"/>
          <w:lang w:val="uk-UA" w:eastAsia="ru-RU"/>
        </w:rPr>
        <w:t>активів та пасивів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F5AF2">
        <w:rPr>
          <w:rFonts w:ascii="Times New Roman" w:eastAsia="Times New Roman" w:hAnsi="Times New Roman"/>
          <w:sz w:val="28"/>
          <w:szCs w:val="28"/>
          <w:lang w:val="uk-UA" w:eastAsia="ru-RU"/>
        </w:rPr>
        <w:t>підприємств, складання фінансової звітності у зарубіжних країнах.</w:t>
      </w:r>
    </w:p>
    <w:p w:rsidR="00EA05C9" w:rsidRPr="00AF5AF2" w:rsidRDefault="00EA05C9" w:rsidP="00EA05C9">
      <w:pPr>
        <w:tabs>
          <w:tab w:val="left" w:pos="396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F5AF2">
        <w:rPr>
          <w:rFonts w:ascii="Times New Roman" w:eastAsia="Times New Roman" w:hAnsi="Times New Roman"/>
          <w:sz w:val="28"/>
          <w:szCs w:val="24"/>
          <w:lang w:val="uk-UA" w:eastAsia="ru-RU"/>
        </w:rPr>
        <w:t>Предмет – активи, джерела їх формування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Pr="00AF5AF2">
        <w:rPr>
          <w:rFonts w:ascii="Times New Roman" w:eastAsia="Times New Roman" w:hAnsi="Times New Roman"/>
          <w:sz w:val="28"/>
          <w:szCs w:val="24"/>
          <w:lang w:val="uk-UA" w:eastAsia="ru-RU"/>
        </w:rPr>
        <w:t>і процеси господарської діяльності.</w:t>
      </w:r>
    </w:p>
    <w:p w:rsidR="00EA05C9" w:rsidRPr="00AF5AF2" w:rsidRDefault="00EA05C9" w:rsidP="00EA05C9">
      <w:pPr>
        <w:widowControl w:val="0"/>
        <w:tabs>
          <w:tab w:val="left" w:pos="540"/>
          <w:tab w:val="left" w:pos="567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AF5AF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СТУДЕНТ ПОВИНЕН ЗНАТИ :</w:t>
      </w:r>
    </w:p>
    <w:p w:rsidR="00EA05C9" w:rsidRPr="00AF5AF2" w:rsidRDefault="00EA05C9" w:rsidP="00EA05C9">
      <w:pPr>
        <w:widowControl w:val="0"/>
        <w:numPr>
          <w:ilvl w:val="0"/>
          <w:numId w:val="1"/>
        </w:numPr>
        <w:tabs>
          <w:tab w:val="clear" w:pos="567"/>
          <w:tab w:val="num" w:pos="709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F5AF2">
        <w:rPr>
          <w:rFonts w:ascii="Times New Roman" w:eastAsia="Times New Roman" w:hAnsi="Times New Roman"/>
          <w:sz w:val="28"/>
          <w:szCs w:val="24"/>
          <w:lang w:val="uk-UA" w:eastAsia="ru-RU"/>
        </w:rPr>
        <w:t>основні положення міжнародних стандартів з бухгалтерського обліку;</w:t>
      </w:r>
    </w:p>
    <w:p w:rsidR="00EA05C9" w:rsidRPr="00AF5AF2" w:rsidRDefault="00EA05C9" w:rsidP="00EA05C9">
      <w:pPr>
        <w:widowControl w:val="0"/>
        <w:numPr>
          <w:ilvl w:val="0"/>
          <w:numId w:val="1"/>
        </w:numPr>
        <w:tabs>
          <w:tab w:val="clear" w:pos="567"/>
          <w:tab w:val="num" w:pos="709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F5AF2">
        <w:rPr>
          <w:rFonts w:ascii="Times New Roman" w:eastAsia="Times New Roman" w:hAnsi="Times New Roman"/>
          <w:sz w:val="28"/>
          <w:szCs w:val="28"/>
          <w:lang w:val="uk-UA" w:eastAsia="ru-RU"/>
        </w:rPr>
        <w:t>засади фінансового обліку та звітності прийняті в зарубіжних країнах, зокрема США, Франція, Німеччина, Великобританія;</w:t>
      </w:r>
    </w:p>
    <w:p w:rsidR="00EA05C9" w:rsidRPr="00AF5AF2" w:rsidRDefault="00EA05C9" w:rsidP="00EA05C9">
      <w:pPr>
        <w:widowControl w:val="0"/>
        <w:numPr>
          <w:ilvl w:val="0"/>
          <w:numId w:val="1"/>
        </w:numPr>
        <w:tabs>
          <w:tab w:val="clear" w:pos="567"/>
          <w:tab w:val="num" w:pos="709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F5AF2">
        <w:rPr>
          <w:rFonts w:ascii="Times New Roman" w:eastAsia="Times New Roman" w:hAnsi="Times New Roman"/>
          <w:sz w:val="28"/>
          <w:szCs w:val="24"/>
          <w:lang w:val="uk-UA" w:eastAsia="ru-RU"/>
        </w:rPr>
        <w:t>міжнародні принципи, процедури обліку, моделі бухгалтерського обліку;</w:t>
      </w:r>
    </w:p>
    <w:p w:rsidR="00EA05C9" w:rsidRPr="00AF5AF2" w:rsidRDefault="00EA05C9" w:rsidP="00EA05C9">
      <w:pPr>
        <w:widowControl w:val="0"/>
        <w:numPr>
          <w:ilvl w:val="0"/>
          <w:numId w:val="1"/>
        </w:numPr>
        <w:tabs>
          <w:tab w:val="clear" w:pos="567"/>
          <w:tab w:val="num" w:pos="709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F5AF2">
        <w:rPr>
          <w:rFonts w:ascii="Times New Roman" w:eastAsia="Times New Roman" w:hAnsi="Times New Roman"/>
          <w:sz w:val="28"/>
          <w:szCs w:val="24"/>
          <w:lang w:val="uk-UA" w:eastAsia="ru-RU"/>
        </w:rPr>
        <w:t>склад фінансової звітності та методику її складання;</w:t>
      </w:r>
    </w:p>
    <w:p w:rsidR="00EA05C9" w:rsidRPr="00AF5AF2" w:rsidRDefault="00EA05C9" w:rsidP="00EA05C9">
      <w:pPr>
        <w:widowControl w:val="0"/>
        <w:numPr>
          <w:ilvl w:val="0"/>
          <w:numId w:val="1"/>
        </w:numPr>
        <w:tabs>
          <w:tab w:val="clear" w:pos="567"/>
          <w:tab w:val="num" w:pos="709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F5AF2">
        <w:rPr>
          <w:rFonts w:ascii="Times New Roman" w:eastAsia="Times New Roman" w:hAnsi="Times New Roman"/>
          <w:sz w:val="28"/>
          <w:szCs w:val="24"/>
          <w:lang w:val="uk-UA" w:eastAsia="ru-RU"/>
        </w:rPr>
        <w:t>оцінку активів та пасивів підприємства при їх надходженні та на дату балансу;</w:t>
      </w:r>
    </w:p>
    <w:p w:rsidR="00EA05C9" w:rsidRPr="00AF5AF2" w:rsidRDefault="00EA05C9" w:rsidP="00EA05C9">
      <w:pPr>
        <w:widowControl w:val="0"/>
        <w:numPr>
          <w:ilvl w:val="0"/>
          <w:numId w:val="1"/>
        </w:numPr>
        <w:tabs>
          <w:tab w:val="clear" w:pos="567"/>
          <w:tab w:val="num" w:pos="709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F5AF2">
        <w:rPr>
          <w:rFonts w:ascii="Times New Roman" w:eastAsia="Times New Roman" w:hAnsi="Times New Roman"/>
          <w:sz w:val="28"/>
          <w:szCs w:val="24"/>
          <w:lang w:val="uk-UA" w:eastAsia="ru-RU"/>
        </w:rPr>
        <w:t>облік доходів, витрат та фінансових результатів діяльності;</w:t>
      </w:r>
    </w:p>
    <w:p w:rsidR="00EA05C9" w:rsidRPr="00AF5AF2" w:rsidRDefault="00EA05C9" w:rsidP="00EA05C9">
      <w:pPr>
        <w:widowControl w:val="0"/>
        <w:numPr>
          <w:ilvl w:val="0"/>
          <w:numId w:val="1"/>
        </w:numPr>
        <w:tabs>
          <w:tab w:val="clear" w:pos="567"/>
          <w:tab w:val="num" w:pos="709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F5AF2">
        <w:rPr>
          <w:rFonts w:ascii="Times New Roman" w:eastAsia="Times New Roman" w:hAnsi="Times New Roman"/>
          <w:sz w:val="28"/>
          <w:szCs w:val="24"/>
          <w:lang w:val="uk-UA" w:eastAsia="ru-RU"/>
        </w:rPr>
        <w:t>основи управлінського обліку в зарубіжних країнах.</w:t>
      </w:r>
    </w:p>
    <w:p w:rsidR="00EA05C9" w:rsidRPr="00AF5AF2" w:rsidRDefault="00EA05C9" w:rsidP="00EA05C9">
      <w:pPr>
        <w:widowControl w:val="0"/>
        <w:tabs>
          <w:tab w:val="left" w:pos="540"/>
          <w:tab w:val="left" w:pos="567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AF5AF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СТУДЕНТ ПОВИНЕН ВМІТИ:</w:t>
      </w:r>
    </w:p>
    <w:p w:rsidR="00EA05C9" w:rsidRPr="00AF5AF2" w:rsidRDefault="00EA05C9" w:rsidP="00EA05C9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F5AF2">
        <w:rPr>
          <w:rFonts w:ascii="Times New Roman" w:eastAsia="Times New Roman" w:hAnsi="Times New Roman"/>
          <w:sz w:val="28"/>
          <w:szCs w:val="28"/>
          <w:lang w:val="uk-UA" w:eastAsia="ru-RU"/>
        </w:rPr>
        <w:t>використовувати правила та процедури ведення бухгалтерського обліку, складання звітності в зарубіжних країнах під впливом національних особливостей, їх економічного та політичного розвитку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EA05C9" w:rsidRPr="00AF5AF2" w:rsidRDefault="00EA05C9" w:rsidP="00EA05C9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F5AF2">
        <w:rPr>
          <w:rFonts w:ascii="Times New Roman" w:eastAsia="Times New Roman" w:hAnsi="Times New Roman"/>
          <w:sz w:val="28"/>
          <w:szCs w:val="24"/>
          <w:lang w:val="uk-UA" w:eastAsia="ru-RU"/>
        </w:rPr>
        <w:t>вести облік активів та пасивів підприємства;</w:t>
      </w:r>
    </w:p>
    <w:p w:rsidR="00EA05C9" w:rsidRPr="00AF5AF2" w:rsidRDefault="00EA05C9" w:rsidP="00EA05C9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F5AF2">
        <w:rPr>
          <w:rFonts w:ascii="Times New Roman" w:eastAsia="Times New Roman" w:hAnsi="Times New Roman"/>
          <w:sz w:val="28"/>
          <w:szCs w:val="24"/>
          <w:lang w:val="uk-UA" w:eastAsia="ru-RU"/>
        </w:rPr>
        <w:t>здійснювати оцінку активів та пасивів при їх придбанні, списанні та на дату балансу;</w:t>
      </w:r>
    </w:p>
    <w:p w:rsidR="00EA05C9" w:rsidRPr="00AF5AF2" w:rsidRDefault="00EA05C9" w:rsidP="00EA05C9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F5AF2">
        <w:rPr>
          <w:rFonts w:ascii="Times New Roman" w:eastAsia="Times New Roman" w:hAnsi="Times New Roman"/>
          <w:sz w:val="28"/>
          <w:szCs w:val="24"/>
          <w:lang w:val="uk-UA" w:eastAsia="ru-RU"/>
        </w:rPr>
        <w:lastRenderedPageBreak/>
        <w:t>вести облік доходів і витрат та володіти методикою їх визнання;</w:t>
      </w:r>
    </w:p>
    <w:p w:rsidR="00EA05C9" w:rsidRPr="00AF5AF2" w:rsidRDefault="00EA05C9" w:rsidP="00EA05C9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F5AF2">
        <w:rPr>
          <w:rFonts w:ascii="Times New Roman" w:eastAsia="Times New Roman" w:hAnsi="Times New Roman"/>
          <w:sz w:val="28"/>
          <w:szCs w:val="24"/>
          <w:lang w:val="uk-UA" w:eastAsia="ru-RU"/>
        </w:rPr>
        <w:t>складати фінансову звітність.</w:t>
      </w:r>
      <w:r w:rsidRPr="00AF5AF2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EA05C9" w:rsidRPr="00AF5AF2" w:rsidRDefault="00EA05C9" w:rsidP="00EA05C9">
      <w:pPr>
        <w:widowControl w:val="0"/>
        <w:numPr>
          <w:ilvl w:val="0"/>
          <w:numId w:val="2"/>
        </w:numPr>
        <w:tabs>
          <w:tab w:val="left" w:pos="540"/>
          <w:tab w:val="left" w:pos="567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F5AF2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організовувати та вести управлінський облік відповідно засадам фінансового обліку в зарубіжних країнах</w:t>
      </w:r>
    </w:p>
    <w:p w:rsidR="00EA05C9" w:rsidRPr="00AF5AF2" w:rsidRDefault="00EA05C9" w:rsidP="00EA05C9">
      <w:pPr>
        <w:widowControl w:val="0"/>
        <w:tabs>
          <w:tab w:val="left" w:pos="540"/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F5AF2">
        <w:rPr>
          <w:rFonts w:ascii="Times New Roman" w:eastAsia="Times New Roman" w:hAnsi="Times New Roman"/>
          <w:sz w:val="28"/>
          <w:szCs w:val="24"/>
          <w:lang w:val="uk-UA" w:eastAsia="ru-RU"/>
        </w:rPr>
        <w:t>Актуальність курсу «Облік у зарубіжних країнах» полягає в інтеграції українського обліку з міжнародними стандартами та принципами, обумовленими гармонізацією обліку. Системний підхід до вивчення аспектів організації обліку у зарубіжних країнах для практичного впровадження їх в Україні надає змогу забезпечити належне функціонування фінансового та управлінського обліку.</w:t>
      </w:r>
    </w:p>
    <w:p w:rsidR="00692AC5" w:rsidRDefault="00692AC5"/>
    <w:sectPr w:rsidR="00692AC5" w:rsidSect="0069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650"/>
    <w:multiLevelType w:val="hybridMultilevel"/>
    <w:tmpl w:val="06788FB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3251A"/>
    <w:multiLevelType w:val="hybridMultilevel"/>
    <w:tmpl w:val="1AD82B5E"/>
    <w:lvl w:ilvl="0" w:tplc="F94EB172"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Times New Roman" w:eastAsia="Times New Roman" w:hAnsi="Times New Roman" w:cs="Times New Roman"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A05C9"/>
    <w:rsid w:val="0008392C"/>
    <w:rsid w:val="000B64F8"/>
    <w:rsid w:val="001E35AD"/>
    <w:rsid w:val="004D6957"/>
    <w:rsid w:val="00692AC5"/>
    <w:rsid w:val="00A94678"/>
    <w:rsid w:val="00C54504"/>
    <w:rsid w:val="00EA05C9"/>
    <w:rsid w:val="00F2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C9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2022-01-19T20:57:00Z</dcterms:created>
  <dcterms:modified xsi:type="dcterms:W3CDTF">2022-01-19T20:57:00Z</dcterms:modified>
</cp:coreProperties>
</file>