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МІНІСТЕРСТВО ОСВІТИ І НАУКИ УКРАЇНИ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ЗАПОРІЗЬКИЙ НАЦІОНАЛЬНИЙ УНІВЕРСИТЕТ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smallCaps w:val="1"/>
          <w:sz w:val="24"/>
          <w:szCs w:val="24"/>
          <w:rtl w:val="0"/>
        </w:rPr>
        <w:t xml:space="preserve">ФАКУЛЬТЕТ БІОЛОГІЧНИЙ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0"/>
          <w:szCs w:val="20"/>
        </w:rPr>
      </w:pPr>
      <w:r w:rsidDel="00000000" w:rsidR="00000000" w:rsidRPr="00000000">
        <w:rPr>
          <w:smallCaps w:val="1"/>
          <w:sz w:val="24"/>
          <w:szCs w:val="24"/>
          <w:rtl w:val="0"/>
        </w:rPr>
        <w:t xml:space="preserve">КАФЕДРА</w:t>
      </w:r>
      <w:r w:rsidDel="00000000" w:rsidR="00000000" w:rsidRPr="00000000">
        <w:rPr>
          <w:sz w:val="24"/>
          <w:szCs w:val="24"/>
          <w:rtl w:val="0"/>
        </w:rPr>
        <w:t xml:space="preserve"> ХІМІЇ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ЗАТВЕРДЖУЮ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Декан біологічного факультету </w:t>
      </w:r>
    </w:p>
    <w:p w:rsidR="00000000" w:rsidDel="00000000" w:rsidP="00000000" w:rsidRDefault="00000000" w:rsidRPr="00000000" w14:paraId="0000000A">
      <w:pPr>
        <w:ind w:left="540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_______________  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Л.О. Омельянчик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                                                                                            (підпис)                            (ініціали та прізвище) 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«______»________________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Теоретичні основи аналітичної хімії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  <w:t xml:space="preserve">РОБОЧА ПРОГРАМА НАВЧАЛЬНОЇ ДИСЦИПЛІНИ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before="120" w:lineRule="auto"/>
        <w:jc w:val="center"/>
        <w:rPr/>
      </w:pPr>
      <w:r w:rsidDel="00000000" w:rsidR="00000000" w:rsidRPr="00000000">
        <w:rPr>
          <w:rtl w:val="0"/>
        </w:rPr>
        <w:t xml:space="preserve">підготовки бакалавра</w:t>
      </w:r>
    </w:p>
    <w:p w:rsidR="00000000" w:rsidDel="00000000" w:rsidP="00000000" w:rsidRDefault="00000000" w:rsidRPr="00000000" w14:paraId="00000015">
      <w:pPr>
        <w:spacing w:after="120" w:before="120" w:lineRule="auto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  <w:t xml:space="preserve">очної (денної) та заочної (дистанційної) форм здобуття освіти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before="120" w:lineRule="auto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  <w:t xml:space="preserve">спеціальності 102 Хімія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before="120" w:lineRule="auto"/>
        <w:ind w:left="708" w:firstLine="708"/>
        <w:jc w:val="center"/>
        <w:rPr/>
      </w:pPr>
      <w:r w:rsidDel="00000000" w:rsidR="00000000" w:rsidRPr="00000000">
        <w:rPr>
          <w:rtl w:val="0"/>
        </w:rPr>
        <w:t xml:space="preserve">освітньо-професійна програма «Хімія»</w:t>
      </w:r>
    </w:p>
    <w:p w:rsidR="00000000" w:rsidDel="00000000" w:rsidP="00000000" w:rsidRDefault="00000000" w:rsidRPr="00000000" w14:paraId="00000018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Укладач:</w:t>
      </w:r>
      <w:r w:rsidDel="00000000" w:rsidR="00000000" w:rsidRPr="00000000">
        <w:rPr>
          <w:sz w:val="24"/>
          <w:szCs w:val="24"/>
          <w:rtl w:val="0"/>
        </w:rPr>
        <w:t xml:space="preserve"> Луганська Ольга Василівна к. х. н., доцент, доцент кафедри хімії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-108.0" w:type="dxa"/>
        <w:tblLayout w:type="fixed"/>
        <w:tblLook w:val="0000"/>
      </w:tblPr>
      <w:tblGrid>
        <w:gridCol w:w="4826"/>
        <w:gridCol w:w="4745"/>
        <w:tblGridChange w:id="0">
          <w:tblGrid>
            <w:gridCol w:w="4826"/>
            <w:gridCol w:w="4745"/>
          </w:tblGrid>
        </w:tblGridChange>
      </w:tblGrid>
      <w:tr>
        <w:trPr>
          <w:cantSplit w:val="0"/>
          <w:trHeight w:val="4154.64843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Обговорено та ухвалено</w:t>
            </w:r>
          </w:p>
          <w:p w:rsidR="00000000" w:rsidDel="00000000" w:rsidP="00000000" w:rsidRDefault="00000000" w:rsidRPr="00000000" w14:paraId="0000001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 засіданні кафедри 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хімії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Протокол №__від «___»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______202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4 р.</w:t>
            </w:r>
          </w:p>
          <w:p w:rsidR="00000000" w:rsidDel="00000000" w:rsidP="00000000" w:rsidRDefault="00000000" w:rsidRPr="00000000" w14:paraId="0000002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Завідувач кафедри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хімії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             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О.А. Бражко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(підпис)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     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(ініціали, прізвище )</w:t>
            </w:r>
          </w:p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Погоджено </w:t>
            </w:r>
          </w:p>
          <w:p w:rsidR="00000000" w:rsidDel="00000000" w:rsidP="00000000" w:rsidRDefault="00000000" w:rsidRPr="00000000" w14:paraId="0000002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Гарант освітньо-професійної програми</w:t>
            </w:r>
          </w:p>
          <w:p w:rsidR="00000000" w:rsidDel="00000000" w:rsidP="00000000" w:rsidRDefault="00000000" w:rsidRPr="00000000" w14:paraId="0000002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М.М. Корнет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</w:t>
            </w:r>
          </w:p>
          <w:p w:rsidR="00000000" w:rsidDel="00000000" w:rsidP="00000000" w:rsidRDefault="00000000" w:rsidRPr="00000000" w14:paraId="0000002B">
            <w:pPr>
              <w:widowControl w:val="0"/>
              <w:rPr>
                <w:sz w:val="24"/>
                <w:szCs w:val="24"/>
                <w:vertAlign w:val="subscript"/>
              </w:rPr>
            </w:pPr>
            <w:r w:rsidDel="00000000" w:rsidR="00000000" w:rsidRPr="00000000">
              <w:rPr>
                <w:sz w:val="24"/>
                <w:szCs w:val="24"/>
                <w:vertAlign w:val="subscript"/>
                <w:rtl w:val="0"/>
              </w:rPr>
              <w:t xml:space="preserve">(підпис)                                    (ініціалі,прізвище)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Ухвалено науково-методичною радою факультету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біологічного </w:t>
            </w:r>
          </w:p>
          <w:p w:rsidR="00000000" w:rsidDel="00000000" w:rsidP="00000000" w:rsidRDefault="00000000" w:rsidRPr="00000000" w14:paraId="0000002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Протокол №___від «___»_____2024 р.</w:t>
            </w:r>
          </w:p>
          <w:p w:rsidR="00000000" w:rsidDel="00000000" w:rsidP="00000000" w:rsidRDefault="00000000" w:rsidRPr="00000000" w14:paraId="0000003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Голова науково-методичної ради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біологічного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факультету </w:t>
            </w:r>
          </w:p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                  Н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.М. Притула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rPr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(підпис)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   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(ініціали, прізвище )</w:t>
            </w:r>
          </w:p>
          <w:p w:rsidR="00000000" w:rsidDel="00000000" w:rsidP="00000000" w:rsidRDefault="00000000" w:rsidRPr="00000000" w14:paraId="0000003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</w:t>
            </w:r>
          </w:p>
        </w:tc>
      </w:tr>
    </w:tbl>
    <w:p w:rsidR="00000000" w:rsidDel="00000000" w:rsidP="00000000" w:rsidRDefault="00000000" w:rsidRPr="00000000" w14:paraId="0000003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2024 рік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1"/>
        <w:numPr>
          <w:ilvl w:val="0"/>
          <w:numId w:val="1"/>
        </w:numPr>
        <w:spacing w:after="240" w:lineRule="auto"/>
        <w:ind w:left="432" w:hanging="431"/>
        <w:jc w:val="center"/>
        <w:rPr>
          <w:b w:val="1"/>
          <w:smallCaps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4"/>
          <w:szCs w:val="24"/>
          <w:rtl w:val="0"/>
        </w:rPr>
        <w:t xml:space="preserve">1. Опис навчальної дисципліни</w:t>
      </w: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96"/>
        <w:gridCol w:w="3507"/>
        <w:gridCol w:w="2809"/>
        <w:tblGridChange w:id="0">
          <w:tblGrid>
            <w:gridCol w:w="2896"/>
            <w:gridCol w:w="3507"/>
            <w:gridCol w:w="2809"/>
          </w:tblGrid>
        </w:tblGridChange>
      </w:tblGrid>
      <w:tr>
        <w:trPr>
          <w:cantSplit w:val="0"/>
          <w:trHeight w:val="57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579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Галузь знань, 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спеціальність, освітня програма,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рівень вищої освіти 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Характеристика навчальної дисципліни</w:t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очна 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(денна) форма здобуття освіти</w:t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4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Галузь знань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10 Природничі науки</w:t>
            </w:r>
          </w:p>
          <w:p w:rsidR="00000000" w:rsidDel="00000000" w:rsidP="00000000" w:rsidRDefault="00000000" w:rsidRPr="00000000" w14:paraId="000000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7">
            <w:pPr>
              <w:spacing w:after="60" w:before="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Загальна кількість кредитів – 4</w:t>
            </w:r>
          </w:p>
          <w:p w:rsidR="00000000" w:rsidDel="00000000" w:rsidP="00000000" w:rsidRDefault="00000000" w:rsidRPr="00000000" w14:paraId="00000048">
            <w:pPr>
              <w:spacing w:after="60" w:before="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Вибіркова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after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Цикл дисциплін вільного вибору студентів в межах спеціальності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1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Спеціальність 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102 Хімія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F">
            <w:pPr>
              <w:spacing w:after="60" w:before="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Загальна кількість годин – 120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Семестр</w:t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4-й </w:t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Змістових модулів – 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Лекції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Освітньо-професійна програма 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Хімія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 год.</w:t>
            </w:r>
          </w:p>
        </w:tc>
      </w:tr>
      <w:tr>
        <w:trPr>
          <w:cantSplit w:val="0"/>
          <w:trHeight w:val="19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Практичні</w:t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 год</w:t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Рівень вищої освіти: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бакалаврський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Кількість поточних контрольних заходів – 18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Самостійна робота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48 год.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Вид підсумкового семестрового контролю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залік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ind w:firstLine="709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Мета та завдання навчальної дисципліни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Метою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вивчення навчальної дисципліни «Теоретичні основи аналітичної хімії» є: </w:t>
      </w:r>
      <w:r w:rsidDel="00000000" w:rsidR="00000000" w:rsidRPr="00000000">
        <w:rPr>
          <w:sz w:val="24"/>
          <w:szCs w:val="24"/>
          <w:rtl w:val="0"/>
        </w:rPr>
        <w:t xml:space="preserve">набуття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професійних компетентностей, які необхідні при виконанні аналітичних, хімічних операцій з якісного та кількісного методів аналізу.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Основними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завданнями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вивчення дисципліни «Теоретичні основи аналітичної хімії» є:</w:t>
      </w:r>
    </w:p>
    <w:p w:rsidR="00000000" w:rsidDel="00000000" w:rsidP="00000000" w:rsidRDefault="00000000" w:rsidRPr="00000000" w14:paraId="0000007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Ознайомлення з принципами і методами проведення аналізу хімічних речовин і видами помилок в результаті аналізу;</w:t>
      </w:r>
    </w:p>
    <w:p w:rsidR="00000000" w:rsidDel="00000000" w:rsidP="00000000" w:rsidRDefault="00000000" w:rsidRPr="00000000" w14:paraId="0000007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Набуття навичок статистичної обробки результатів аналізу;</w:t>
      </w:r>
    </w:p>
    <w:p w:rsidR="00000000" w:rsidDel="00000000" w:rsidP="00000000" w:rsidRDefault="00000000" w:rsidRPr="00000000" w14:paraId="0000007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Засвоєння вимог до пробовідбору, пробопідготовки і умов проведення аналітичних реакцій;</w:t>
      </w:r>
    </w:p>
    <w:p w:rsidR="00000000" w:rsidDel="00000000" w:rsidP="00000000" w:rsidRDefault="00000000" w:rsidRPr="00000000" w14:paraId="0000007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Набуття навичок роботи з реактивами та обладнанням хімічної лабораторії;</w:t>
      </w:r>
    </w:p>
    <w:p w:rsidR="00000000" w:rsidDel="00000000" w:rsidP="00000000" w:rsidRDefault="00000000" w:rsidRPr="00000000" w14:paraId="0000007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Вироблення умінь проводити визначення і розрахунки рівноваги гетерогенних систем, констант дисоціації, водневого показнику розчину, тощо.</w:t>
      </w:r>
    </w:p>
    <w:p w:rsidR="00000000" w:rsidDel="00000000" w:rsidP="00000000" w:rsidRDefault="00000000" w:rsidRPr="00000000" w14:paraId="00000078">
      <w:pPr>
        <w:tabs>
          <w:tab w:val="left" w:leader="none" w:pos="284"/>
          <w:tab w:val="left" w:leader="none" w:pos="567"/>
        </w:tabs>
        <w:spacing w:line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 результаті вивчення навчальної дисципліни студент повинен </w:t>
      </w:r>
    </w:p>
    <w:bookmarkStart w:colFirst="0" w:colLast="0" w:name="bookmark=id.gjdgxs" w:id="0"/>
    <w:bookmarkEnd w:id="0"/>
    <w:p w:rsidR="00000000" w:rsidDel="00000000" w:rsidP="00000000" w:rsidRDefault="00000000" w:rsidRPr="00000000" w14:paraId="00000079">
      <w:pPr>
        <w:keepNext w:val="1"/>
        <w:keepLines w:val="1"/>
        <w:spacing w:line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знати: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left" w:leader="none" w:pos="316"/>
        </w:tabs>
        <w:spacing w:line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основні закони та положення аналітичної хімії;</w:t>
      </w:r>
    </w:p>
    <w:p w:rsidR="00000000" w:rsidDel="00000000" w:rsidP="00000000" w:rsidRDefault="00000000" w:rsidRPr="00000000" w14:paraId="0000007B">
      <w:pPr>
        <w:tabs>
          <w:tab w:val="left" w:leader="none" w:pos="308"/>
        </w:tabs>
        <w:spacing w:line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механізми протікання хімічних реакцій;</w:t>
      </w:r>
    </w:p>
    <w:p w:rsidR="00000000" w:rsidDel="00000000" w:rsidP="00000000" w:rsidRDefault="00000000" w:rsidRPr="00000000" w14:paraId="0000007C">
      <w:pPr>
        <w:tabs>
          <w:tab w:val="left" w:leader="none" w:pos="316"/>
        </w:tabs>
        <w:spacing w:line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спеціальні питання і розділи аналітичної хімії, які стосуються якісного та кількісного аналізу;</w:t>
      </w:r>
    </w:p>
    <w:p w:rsidR="00000000" w:rsidDel="00000000" w:rsidP="00000000" w:rsidRDefault="00000000" w:rsidRPr="00000000" w14:paraId="0000007D">
      <w:pPr>
        <w:tabs>
          <w:tab w:val="left" w:leader="none" w:pos="316"/>
        </w:tabs>
        <w:spacing w:line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основні помилки результатів аналізу;</w:t>
      </w:r>
    </w:p>
    <w:bookmarkStart w:colFirst="0" w:colLast="0" w:name="bookmark=id.30j0zll" w:id="1"/>
    <w:bookmarkEnd w:id="1"/>
    <w:p w:rsidR="00000000" w:rsidDel="00000000" w:rsidP="00000000" w:rsidRDefault="00000000" w:rsidRPr="00000000" w14:paraId="0000007E">
      <w:pPr>
        <w:keepNext w:val="1"/>
        <w:keepLines w:val="1"/>
        <w:spacing w:line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вміти: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розв'язувати якісні та кількісні задачі, що стосуються курсу аналітичної хімії;</w:t>
      </w:r>
    </w:p>
    <w:p w:rsidR="00000000" w:rsidDel="00000000" w:rsidP="00000000" w:rsidRDefault="00000000" w:rsidRPr="00000000" w14:paraId="00000080">
      <w:pPr>
        <w:spacing w:line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пояснювати закономірності і процеси протікання хімічних реакцій;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- застосовувати знання і навички, одержані при вивченні курсу, для вирішення технологічних та дослідницьких завдань при вивченні спеціальних дисциплін, а також в подальшій трудовій діяльності. </w:t>
      </w:r>
    </w:p>
    <w:p w:rsidR="00000000" w:rsidDel="00000000" w:rsidP="00000000" w:rsidRDefault="00000000" w:rsidRPr="00000000" w14:paraId="00000082">
      <w:pPr>
        <w:spacing w:line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Згідно з вимогами освітньо-професійної  програми студенти повинні досягти таких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компетентностей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tbl>
      <w:tblPr>
        <w:tblStyle w:val="Table3"/>
        <w:tblW w:w="9923.0" w:type="dxa"/>
        <w:jc w:val="left"/>
        <w:tblInd w:w="1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87"/>
        <w:gridCol w:w="4536"/>
        <w:tblGridChange w:id="0">
          <w:tblGrid>
            <w:gridCol w:w="5387"/>
            <w:gridCol w:w="45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Заплановані робочою програмою результати навчання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та компетентності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Методи і контрольні заходи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8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Результати навчання</w:t>
            </w:r>
          </w:p>
        </w:tc>
      </w:tr>
      <w:tr>
        <w:trPr>
          <w:cantSplit w:val="0"/>
          <w:trHeight w:val="701" w:hRule="atLeast"/>
          <w:tblHeader w:val="0"/>
        </w:trPr>
        <w:tc>
          <w:tcPr/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Описувати хімічні дані у символьному вигляді (Р03)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B">
            <w:pPr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Методи навчання: </w:t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Словесний, наочний, дослідницький, пошуковий, проблемний, спостереження.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Контрольні заходи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Поточний контроль: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тестування, виконання завдань практичних занять.</w:t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Підсумковий контроль: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виконання індивідуального практичного завдання, складання заліку</w:t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Розуміти зв’язок між будовою та властивостями речовин (Р05)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Аналізувати та оцінювати дані, синтезувати нові ідеї, що стосуються хімії та її прикладних застосувань (Р13)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Розуміти періодичний закон та періодичну систему елементів, описувати, пояснювати та передбачати властивості хімічних елементів та сполук на їх основі (Р6)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Знати принципи і процедури фізичних, хімічних, фізико-хімічних методів дослідження, типові обладнання та прилади (Р8)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8" w:hRule="atLeast"/>
          <w:tblHeader w:val="0"/>
        </w:trPr>
        <w:tc>
          <w:tcPr/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Планувати та виконувати хімічний експеримент, застосовувати придатні методики та техніки приготування розчинів та реагентів (Р9)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Здійснювати експериментальну роботу з метою перевірки гіпотез та дослідження хімічних явищ і закономірностей (Р14)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Спроможність використовувати набуті знання та вміння для розрахунків, відображення та моделювання хімічних систем та процесів, обробки експериментальних даних (Р15)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Працювати самостійно або в групі, отримати результат у межах обмеженого часу з наголосом на професійну сумлінність та наукову доброчесність (Р17)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Інтерпретувати експериментально отримані дані та співвідносити їх з відповідними теоріями в хімії (Р20)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Здійснювати моніторинг та аналіз наукових джерел інформації та фахової літератури (Р21)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0" w:hRule="atLeast"/>
          <w:tblHeader w:val="0"/>
        </w:trPr>
        <w:tc>
          <w:tcPr/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Обговорювати проблеми хімії та її прикладних застосувань з колегами та цільовою аудиторією державною та іноземною мовами (Р22)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Використовувати сучасні інформаційно-комунікаційні технології при спілкуванні, а також для збору, аналізу, обробки, інтерпретації даних (Р24)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Оцінювати та мінімізувати ризики для навколишнього середовища при здійсненні професійної діяльності (Р25)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B">
            <w:pPr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Компетентності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8" w:hRule="atLeast"/>
          <w:tblHeader w:val="0"/>
        </w:trPr>
        <w:tc>
          <w:tcPr/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ЗК 2. Здатність вчитися і оволодівати сучасними знаннями </w:t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ЗК 9. Прагнення до збереження навколишнього середовища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" w:hRule="atLeast"/>
          <w:tblHeader w:val="0"/>
        </w:trPr>
        <w:tc>
          <w:tcPr/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ЗК 10. Здатність до пошуку, оброблення та аналізу інформації з різних джерел </w:t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ЗК 11 Здатність бути критичним і самокритичним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B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ЗК 14 Відкритість до застосування хімічних знань та вмінь в широкому діапазоні майбутніх місць роботи та в повсякденному житті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ЗК 15 Здатність здійснювати математичні розрахунки, оцінку та аналіз помилок, правильно використовувати одиниці та способи представлення даних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" w:hRule="atLeast"/>
          <w:tblHeader w:val="0"/>
        </w:trPr>
        <w:tc>
          <w:tcPr/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СК 6. Здатність оцінювати ризики.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СК 7 Здатність здійснювати типові хімічні лабораторні дослідження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" w:hRule="atLeast"/>
          <w:tblHeader w:val="0"/>
        </w:trPr>
        <w:tc>
          <w:tcPr/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СК 8 Здатність здійснювати кількісні вимірювання фізико-хімічних величин, описувати, аналізувати і критично оцінювати експериментальні дані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" w:hRule="atLeast"/>
          <w:tblHeader w:val="0"/>
        </w:trPr>
        <w:tc>
          <w:tcPr/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СК 9 Здатність використовувати стандартне хімічне обладнання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5" w:hRule="atLeast"/>
          <w:tblHeader w:val="0"/>
        </w:trPr>
        <w:tc>
          <w:tcPr/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СК 10. Здатність до опанування нових областей хімії шляхом самостійного навчання.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/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СК 11 Здатність формулювати етичні та соціальні проблеми, які стоять перед хімією, та здатність застосовувати етичні стандарти досліджень і професійної діяльності в галузі хімії (наукова доброчесність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СК 12. Здатність використовувати хімічні поняття, факти, концепції, принципи і теорії, що стосуються природничих наук для забезпечення можливості вподальшому глибоко розуміти спеціалізовані області хімії.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tabs>
          <w:tab w:val="left" w:leader="none" w:pos="284"/>
        </w:tabs>
        <w:spacing w:line="360" w:lineRule="auto"/>
        <w:ind w:firstLine="284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tabs>
          <w:tab w:val="left" w:leader="none" w:pos="284"/>
        </w:tabs>
        <w:spacing w:line="360" w:lineRule="auto"/>
        <w:ind w:firstLine="284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Міждисциплінарні зв’язки</w:t>
      </w:r>
      <w:r w:rsidDel="00000000" w:rsidR="00000000" w:rsidRPr="00000000">
        <w:rPr>
          <w:sz w:val="24"/>
          <w:szCs w:val="24"/>
          <w:rtl w:val="0"/>
        </w:rPr>
        <w:t xml:space="preserve">: вивчення курсу «Теоретичні основи аналітичної хімії» забезпечують навчальні дисципліни «Неорганічна хімія», «Техніка експерименту», «Аналітична хімія», «Органічна хімія».</w:t>
      </w:r>
    </w:p>
    <w:p w:rsidR="00000000" w:rsidDel="00000000" w:rsidP="00000000" w:rsidRDefault="00000000" w:rsidRPr="00000000" w14:paraId="000000CB">
      <w:pPr>
        <w:widowControl w:val="0"/>
        <w:spacing w:line="360" w:lineRule="auto"/>
        <w:ind w:firstLine="284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Вивчення курсу «Теоретичні основи аналітичної хімії» забезпечить успішність вивчення таких навчальних дисциплін:  «Фізичні методи дослідження речовин»,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«Фізична хімія», «Колоїдна хімія», «Біохімія», «Великий практикум з аналітичної хімії».</w:t>
      </w:r>
    </w:p>
    <w:p w:rsidR="00000000" w:rsidDel="00000000" w:rsidP="00000000" w:rsidRDefault="00000000" w:rsidRPr="00000000" w14:paraId="000000CC">
      <w:pPr>
        <w:tabs>
          <w:tab w:val="left" w:leader="none" w:pos="284"/>
        </w:tabs>
        <w:ind w:firstLine="7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ind w:left="7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Програма навчальної дисципліни</w:t>
      </w:r>
    </w:p>
    <w:p w:rsidR="00000000" w:rsidDel="00000000" w:rsidP="00000000" w:rsidRDefault="00000000" w:rsidRPr="00000000" w14:paraId="000000CF">
      <w:pPr>
        <w:tabs>
          <w:tab w:val="left" w:leader="none" w:pos="284"/>
          <w:tab w:val="left" w:leader="none" w:pos="567"/>
        </w:tabs>
        <w:spacing w:line="360" w:lineRule="auto"/>
        <w:ind w:firstLine="284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284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Змістовий модуль 1.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Особливості сучасної аналітичної хімії</w:t>
      </w:r>
    </w:p>
    <w:p w:rsidR="00000000" w:rsidDel="00000000" w:rsidP="00000000" w:rsidRDefault="00000000" w:rsidRPr="00000000" w14:paraId="000000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284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Предмет науки, завдання та шляхи їх вирішення. Методи аналітичної хімії. Аналітичний процес, аналітичний сигнал. Інфраструктура аналітичної хімії</w:t>
      </w:r>
    </w:p>
    <w:p w:rsidR="00000000" w:rsidDel="00000000" w:rsidP="00000000" w:rsidRDefault="00000000" w:rsidRPr="00000000" w14:paraId="000000D2">
      <w:pPr>
        <w:tabs>
          <w:tab w:val="left" w:leader="none" w:pos="284"/>
          <w:tab w:val="left" w:leader="none" w:pos="567"/>
        </w:tabs>
        <w:spacing w:line="360" w:lineRule="auto"/>
        <w:ind w:firstLine="28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 Змістовий модуль 2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Вимоги до методів аналізу. Умови проведення аналітичних реакцій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tabs>
          <w:tab w:val="left" w:leader="none" w:pos="284"/>
          <w:tab w:val="left" w:leader="none" w:pos="567"/>
        </w:tabs>
        <w:spacing w:line="360" w:lineRule="auto"/>
        <w:ind w:firstLine="28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Пробовідбір, пробопідготовка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 Метрологічні характеристики методів аналізу та вимоги до них. Пробовідбір</w:t>
        <w:tab/>
        <w:t xml:space="preserve">Відбір проб речовин у газоподібному стані. Відбір проб рідких речовин. Відбір проб твердих речовин. Способи усереднення проб. Підготовка проби до аналізу</w:t>
      </w:r>
    </w:p>
    <w:p w:rsidR="00000000" w:rsidDel="00000000" w:rsidP="00000000" w:rsidRDefault="00000000" w:rsidRPr="00000000" w14:paraId="000000D4">
      <w:pPr>
        <w:tabs>
          <w:tab w:val="left" w:leader="none" w:pos="284"/>
          <w:tab w:val="left" w:leader="none" w:pos="567"/>
        </w:tabs>
        <w:spacing w:line="360" w:lineRule="auto"/>
        <w:ind w:firstLine="28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Змістовий модуль 3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Помилки результатів аналізу, їх класифікація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D5">
      <w:pPr>
        <w:tabs>
          <w:tab w:val="left" w:leader="none" w:pos="284"/>
          <w:tab w:val="left" w:leader="none" w:pos="567"/>
        </w:tabs>
        <w:spacing w:line="360" w:lineRule="auto"/>
        <w:ind w:firstLine="28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Статистична обробка результатів аналізу. Джерела помилок, їх класифікації . Систематичні помилки. Випадкові помилки. Їх оцінка. Промахи, їх виявлення. Метод чотирьох середніх відхилень. Застосування t-розподілу для перевірки промахів. Межа визначення. Діапазон визначуваних концентрацій</w:t>
      </w:r>
    </w:p>
    <w:p w:rsidR="00000000" w:rsidDel="00000000" w:rsidP="00000000" w:rsidRDefault="00000000" w:rsidRPr="00000000" w14:paraId="000000D6">
      <w:pPr>
        <w:tabs>
          <w:tab w:val="left" w:leader="none" w:pos="284"/>
          <w:tab w:val="left" w:leader="none" w:pos="567"/>
        </w:tabs>
        <w:spacing w:line="360" w:lineRule="auto"/>
        <w:ind w:firstLine="284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Змістовий модуль 4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i w:val="1"/>
          <w:sz w:val="24"/>
          <w:szCs w:val="24"/>
          <w:rtl w:val="0"/>
        </w:rPr>
        <w:t xml:space="preserve">Методи розділення елементів та їх ідентифікація</w:t>
      </w:r>
    </w:p>
    <w:p w:rsidR="00000000" w:rsidDel="00000000" w:rsidP="00000000" w:rsidRDefault="00000000" w:rsidRPr="00000000" w14:paraId="000000D7">
      <w:pPr>
        <w:tabs>
          <w:tab w:val="left" w:leader="none" w:pos="284"/>
          <w:tab w:val="left" w:leader="none" w:pos="567"/>
        </w:tabs>
        <w:spacing w:line="360" w:lineRule="auto"/>
        <w:ind w:firstLine="28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Екстракційні методи. Хроматографічні методи і їх характеристика.</w:t>
      </w:r>
    </w:p>
    <w:p w:rsidR="00000000" w:rsidDel="00000000" w:rsidP="00000000" w:rsidRDefault="00000000" w:rsidRPr="00000000" w14:paraId="000000D8">
      <w:pPr>
        <w:tabs>
          <w:tab w:val="left" w:leader="none" w:pos="284"/>
          <w:tab w:val="left" w:leader="none" w:pos="567"/>
        </w:tabs>
        <w:spacing w:line="360" w:lineRule="auto"/>
        <w:ind w:firstLine="28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Змістовий модуль 5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Хімічні методи аналізу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284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Гравіметричний аналіз. Розрахунки в гравіметричному аналізі. Вимоги до осаджуваної та гравіметричної форм. Чутливість і точність. Процес осадження та його роль у гравіметричному аналізі. Правила одержання кристалічних та аморфних осадів. Титриметричний аналіз. Типи (способи) титрування. Об’ємно аналітичні розрахунки</w:t>
      </w:r>
    </w:p>
    <w:p w:rsidR="00000000" w:rsidDel="00000000" w:rsidP="00000000" w:rsidRDefault="00000000" w:rsidRPr="00000000" w14:paraId="000000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284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Змістовий модуль 6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Фізико-хімічні (інструментальні) методи аналізу</w:t>
      </w:r>
    </w:p>
    <w:p w:rsidR="00000000" w:rsidDel="00000000" w:rsidP="00000000" w:rsidRDefault="00000000" w:rsidRPr="00000000" w14:paraId="000000DB">
      <w:pPr>
        <w:spacing w:line="360" w:lineRule="auto"/>
        <w:ind w:firstLine="28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Оптичні методи аналізу. Електрохімічні методи аналізу.</w:t>
      </w:r>
    </w:p>
    <w:p w:rsidR="00000000" w:rsidDel="00000000" w:rsidP="00000000" w:rsidRDefault="00000000" w:rsidRPr="00000000" w14:paraId="000000DC">
      <w:pPr>
        <w:spacing w:line="360" w:lineRule="auto"/>
        <w:ind w:firstLine="284"/>
        <w:jc w:val="center"/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4"/>
          <w:szCs w:val="24"/>
          <w:rtl w:val="0"/>
        </w:rPr>
        <w:t xml:space="preserve">4. Структура навчальної дисципліни</w:t>
      </w:r>
    </w:p>
    <w:p w:rsidR="00000000" w:rsidDel="00000000" w:rsidP="00000000" w:rsidRDefault="00000000" w:rsidRPr="00000000" w14:paraId="000000DD">
      <w:pPr>
        <w:ind w:left="7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9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1"/>
        <w:gridCol w:w="851"/>
        <w:gridCol w:w="993"/>
        <w:gridCol w:w="520"/>
        <w:gridCol w:w="756"/>
        <w:gridCol w:w="663"/>
        <w:gridCol w:w="613"/>
        <w:gridCol w:w="804"/>
        <w:gridCol w:w="755"/>
        <w:gridCol w:w="992"/>
        <w:gridCol w:w="947"/>
        <w:gridCol w:w="45"/>
        <w:gridCol w:w="851"/>
        <w:tblGridChange w:id="0">
          <w:tblGrid>
            <w:gridCol w:w="1701"/>
            <w:gridCol w:w="851"/>
            <w:gridCol w:w="993"/>
            <w:gridCol w:w="520"/>
            <w:gridCol w:w="756"/>
            <w:gridCol w:w="663"/>
            <w:gridCol w:w="613"/>
            <w:gridCol w:w="804"/>
            <w:gridCol w:w="755"/>
            <w:gridCol w:w="992"/>
            <w:gridCol w:w="947"/>
            <w:gridCol w:w="45"/>
            <w:gridCol w:w="851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D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Змістовий модуль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Усього</w:t>
            </w:r>
          </w:p>
          <w:p w:rsidR="00000000" w:rsidDel="00000000" w:rsidP="00000000" w:rsidRDefault="00000000" w:rsidRPr="00000000" w14:paraId="000000E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годин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E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Аудиторні (контактні) години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E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Самостійна робота, год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E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Система накопичення балів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Усього</w:t>
            </w:r>
          </w:p>
          <w:p w:rsidR="00000000" w:rsidDel="00000000" w:rsidP="00000000" w:rsidRDefault="00000000" w:rsidRPr="00000000" w14:paraId="000000E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годин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Лекційні </w:t>
            </w:r>
          </w:p>
          <w:p w:rsidR="00000000" w:rsidDel="00000000" w:rsidP="00000000" w:rsidRDefault="00000000" w:rsidRPr="00000000" w14:paraId="000000F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заняття, год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Практичні заняття, год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Теор.</w:t>
            </w:r>
          </w:p>
          <w:p w:rsidR="00000000" w:rsidDel="00000000" w:rsidP="00000000" w:rsidRDefault="00000000" w:rsidRPr="00000000" w14:paraId="000000F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зав-ня,</w:t>
            </w:r>
          </w:p>
          <w:p w:rsidR="00000000" w:rsidDel="00000000" w:rsidP="00000000" w:rsidRDefault="00000000" w:rsidRPr="00000000" w14:paraId="000000F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к-ть балів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Прак.</w:t>
            </w:r>
          </w:p>
          <w:p w:rsidR="00000000" w:rsidDel="00000000" w:rsidP="00000000" w:rsidRDefault="00000000" w:rsidRPr="00000000" w14:paraId="000000F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зав-ня,</w:t>
            </w:r>
          </w:p>
          <w:p w:rsidR="00000000" w:rsidDel="00000000" w:rsidP="00000000" w:rsidRDefault="00000000" w:rsidRPr="00000000" w14:paraId="000000F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к-ть балів</w:t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Усього балів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о/дф.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о/дф.</w:t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з/дист</w:t>
            </w:r>
          </w:p>
          <w:p w:rsidR="00000000" w:rsidDel="00000000" w:rsidP="00000000" w:rsidRDefault="00000000" w:rsidRPr="00000000" w14:paraId="0000010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ф.</w:t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о/д ф.</w:t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з/дист</w:t>
            </w:r>
          </w:p>
          <w:p w:rsidR="00000000" w:rsidDel="00000000" w:rsidP="00000000" w:rsidRDefault="00000000" w:rsidRPr="00000000" w14:paraId="0000010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ф.</w:t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о/д ф.</w:t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з/дист</w:t>
            </w:r>
          </w:p>
          <w:p w:rsidR="00000000" w:rsidDel="00000000" w:rsidP="00000000" w:rsidRDefault="00000000" w:rsidRPr="00000000" w14:paraId="0000010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ф.</w:t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/>
          <w:p w:rsidR="00000000" w:rsidDel="00000000" w:rsidP="00000000" w:rsidRDefault="00000000" w:rsidRPr="00000000" w14:paraId="0000010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1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1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1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1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1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1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13</w:t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11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1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2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2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2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2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2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2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2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2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2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2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3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3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3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3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rHeight w:val="310" w:hRule="atLeast"/>
          <w:tblHeader w:val="0"/>
        </w:trPr>
        <w:tc>
          <w:tcPr/>
          <w:p w:rsidR="00000000" w:rsidDel="00000000" w:rsidP="00000000" w:rsidRDefault="00000000" w:rsidRPr="00000000" w14:paraId="0000013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3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3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3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3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3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3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3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3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3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4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rHeight w:val="206" w:hRule="atLeast"/>
          <w:tblHeader w:val="0"/>
        </w:trPr>
        <w:tc>
          <w:tcPr/>
          <w:p w:rsidR="00000000" w:rsidDel="00000000" w:rsidP="00000000" w:rsidRDefault="00000000" w:rsidRPr="00000000" w14:paraId="0000014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4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4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4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4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4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4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4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4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4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4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5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5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5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5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5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5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5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5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5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5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rHeight w:val="256" w:hRule="atLeast"/>
          <w:tblHeader w:val="0"/>
        </w:trPr>
        <w:tc>
          <w:tcPr/>
          <w:p w:rsidR="00000000" w:rsidDel="00000000" w:rsidP="00000000" w:rsidRDefault="00000000" w:rsidRPr="00000000" w14:paraId="0000015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5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5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6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6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6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6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6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6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6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6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Усього за змістові модулі</w:t>
            </w:r>
          </w:p>
        </w:tc>
        <w:tc>
          <w:tcPr/>
          <w:p w:rsidR="00000000" w:rsidDel="00000000" w:rsidP="00000000" w:rsidRDefault="00000000" w:rsidRPr="00000000" w14:paraId="0000016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90</w:t>
            </w:r>
          </w:p>
        </w:tc>
        <w:tc>
          <w:tcPr/>
          <w:p w:rsidR="00000000" w:rsidDel="00000000" w:rsidP="00000000" w:rsidRDefault="00000000" w:rsidRPr="00000000" w14:paraId="0000016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42</w:t>
            </w:r>
          </w:p>
        </w:tc>
        <w:tc>
          <w:tcPr/>
          <w:p w:rsidR="00000000" w:rsidDel="00000000" w:rsidP="00000000" w:rsidRDefault="00000000" w:rsidRPr="00000000" w14:paraId="0000016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16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–</w:t>
            </w:r>
          </w:p>
        </w:tc>
        <w:tc>
          <w:tcPr/>
          <w:p w:rsidR="00000000" w:rsidDel="00000000" w:rsidP="00000000" w:rsidRDefault="00000000" w:rsidRPr="00000000" w14:paraId="0000016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1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</w:t>
            </w:r>
          </w:p>
        </w:tc>
        <w:tc>
          <w:tcPr/>
          <w:p w:rsidR="00000000" w:rsidDel="00000000" w:rsidP="00000000" w:rsidRDefault="00000000" w:rsidRPr="00000000" w14:paraId="0000017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 w14:paraId="0000017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–</w:t>
            </w:r>
          </w:p>
        </w:tc>
        <w:tc>
          <w:tcPr/>
          <w:p w:rsidR="00000000" w:rsidDel="00000000" w:rsidP="00000000" w:rsidRDefault="00000000" w:rsidRPr="00000000" w14:paraId="0000017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7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60</w:t>
            </w:r>
          </w:p>
        </w:tc>
      </w:tr>
      <w:tr>
        <w:trPr>
          <w:cantSplit w:val="0"/>
          <w:trHeight w:val="1492" w:hRule="atLeast"/>
          <w:tblHeader w:val="0"/>
        </w:trPr>
        <w:tc>
          <w:tcPr/>
          <w:p w:rsidR="00000000" w:rsidDel="00000000" w:rsidP="00000000" w:rsidRDefault="00000000" w:rsidRPr="00000000" w14:paraId="0000017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Підсумковий семестровий контроль</w:t>
            </w:r>
          </w:p>
          <w:p w:rsidR="00000000" w:rsidDel="00000000" w:rsidP="00000000" w:rsidRDefault="00000000" w:rsidRPr="00000000" w14:paraId="0000017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залік</w:t>
            </w:r>
          </w:p>
        </w:tc>
        <w:tc>
          <w:tcPr/>
          <w:p w:rsidR="00000000" w:rsidDel="00000000" w:rsidP="00000000" w:rsidRDefault="00000000" w:rsidRPr="00000000" w14:paraId="0000017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7A">
            <w:pPr>
              <w:jc w:val="center"/>
              <w:rPr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jc w:val="center"/>
              <w:rPr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jc w:val="center"/>
              <w:rPr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jc w:val="center"/>
              <w:rPr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––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jc w:val="center"/>
              <w:rPr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8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–</w:t>
            </w:r>
          </w:p>
        </w:tc>
        <w:tc>
          <w:tcPr/>
          <w:p w:rsidR="00000000" w:rsidDel="00000000" w:rsidP="00000000" w:rsidRDefault="00000000" w:rsidRPr="00000000" w14:paraId="00000181">
            <w:pPr>
              <w:jc w:val="center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jc w:val="center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3">
            <w:pPr>
              <w:jc w:val="center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Загалом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8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120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8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19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ind w:left="7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Теми лекційних занять</w:t>
      </w:r>
    </w:p>
    <w:p w:rsidR="00000000" w:rsidDel="00000000" w:rsidP="00000000" w:rsidRDefault="00000000" w:rsidRPr="00000000" w14:paraId="00000195">
      <w:pPr>
        <w:ind w:left="7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87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40"/>
        <w:gridCol w:w="7667"/>
        <w:gridCol w:w="1380"/>
        <w:tblGridChange w:id="0">
          <w:tblGrid>
            <w:gridCol w:w="840"/>
            <w:gridCol w:w="7667"/>
            <w:gridCol w:w="1380"/>
          </w:tblGrid>
        </w:tblGridChange>
      </w:tblGrid>
      <w:tr>
        <w:trPr>
          <w:cantSplit w:val="0"/>
          <w:trHeight w:val="48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96">
            <w:pPr>
              <w:ind w:left="142" w:hanging="14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№ </w:t>
            </w:r>
          </w:p>
          <w:p w:rsidR="00000000" w:rsidDel="00000000" w:rsidP="00000000" w:rsidRDefault="00000000" w:rsidRPr="00000000" w14:paraId="00000197">
            <w:pPr>
              <w:ind w:left="142" w:hanging="14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з/м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Назва теми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Кількість</w:t>
            </w:r>
          </w:p>
          <w:p w:rsidR="00000000" w:rsidDel="00000000" w:rsidP="00000000" w:rsidRDefault="00000000" w:rsidRPr="00000000" w14:paraId="0000019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годин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9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C">
            <w:pPr>
              <w:tabs>
                <w:tab w:val="left" w:leader="none" w:pos="284"/>
                <w:tab w:val="left" w:leader="none" w:pos="567"/>
              </w:tabs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Особливості сучасної аналітичної хімії. Предмет науки, завдання та шляхи їх вирішення.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9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F">
            <w:pPr>
              <w:tabs>
                <w:tab w:val="left" w:leader="none" w:pos="284"/>
                <w:tab w:val="left" w:leader="none" w:pos="567"/>
              </w:tabs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Вимоги до методів аналізу. Умови проведення аналітичних реакцій. Пробовідбір, пробопідготовка</w:t>
            </w:r>
            <w:r w:rsidDel="00000000" w:rsidR="00000000" w:rsidRPr="00000000">
              <w:rPr>
                <w:i w:val="1"/>
                <w:sz w:val="24"/>
                <w:szCs w:val="24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A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2">
            <w:pPr>
              <w:tabs>
                <w:tab w:val="left" w:leader="none" w:pos="284"/>
                <w:tab w:val="left" w:leader="none" w:pos="567"/>
              </w:tabs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Помилки результатів аналізу, їх класифікація. Статистична обробка результатів аналізу.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A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Методи розділення елементів та їх ідентифікація.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A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Хімічні методи аналізу.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A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Фізико-хімічні (інструментальні) методи аналізу.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A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</w:p>
        </w:tc>
      </w:tr>
    </w:tbl>
    <w:p w:rsidR="00000000" w:rsidDel="00000000" w:rsidP="00000000" w:rsidRDefault="00000000" w:rsidRPr="00000000" w14:paraId="000001B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ind w:left="7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Теми практичних занять</w:t>
      </w:r>
    </w:p>
    <w:p w:rsidR="00000000" w:rsidDel="00000000" w:rsidP="00000000" w:rsidRDefault="00000000" w:rsidRPr="00000000" w14:paraId="000001B2">
      <w:pPr>
        <w:ind w:left="7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887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40"/>
        <w:gridCol w:w="7667"/>
        <w:gridCol w:w="1380"/>
        <w:tblGridChange w:id="0">
          <w:tblGrid>
            <w:gridCol w:w="840"/>
            <w:gridCol w:w="7667"/>
            <w:gridCol w:w="1380"/>
          </w:tblGrid>
        </w:tblGridChange>
      </w:tblGrid>
      <w:tr>
        <w:trPr>
          <w:cantSplit w:val="0"/>
          <w:trHeight w:val="48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B3">
            <w:pPr>
              <w:ind w:left="142" w:hanging="14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№ </w:t>
            </w:r>
          </w:p>
          <w:p w:rsidR="00000000" w:rsidDel="00000000" w:rsidP="00000000" w:rsidRDefault="00000000" w:rsidRPr="00000000" w14:paraId="000001B4">
            <w:pPr>
              <w:ind w:left="142" w:hanging="14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з/м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Назва теми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Кількість</w:t>
            </w:r>
          </w:p>
          <w:p w:rsidR="00000000" w:rsidDel="00000000" w:rsidP="00000000" w:rsidRDefault="00000000" w:rsidRPr="00000000" w14:paraId="000001B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годин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B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9">
            <w:pPr>
              <w:tabs>
                <w:tab w:val="left" w:leader="none" w:pos="284"/>
                <w:tab w:val="left" w:leader="none" w:pos="567"/>
              </w:tabs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Особливості сучасної аналітичної хімії. Предмет науки, завдання та шляхи їх вирішення.</w:t>
            </w:r>
          </w:p>
          <w:p w:rsidR="00000000" w:rsidDel="00000000" w:rsidP="00000000" w:rsidRDefault="00000000" w:rsidRPr="00000000" w14:paraId="000001BA">
            <w:pPr>
              <w:widowControl w:val="0"/>
              <w:jc w:val="both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Спектрофотометричний метод аналізу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B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D">
            <w:pPr>
              <w:tabs>
                <w:tab w:val="left" w:leader="none" w:pos="284"/>
                <w:tab w:val="left" w:leader="none" w:pos="567"/>
              </w:tabs>
              <w:jc w:val="both"/>
              <w:rPr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Вимоги до методів аналізу. Умови проведення аналітичних реакцій. Пробовідбір, пробопідготовка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tabs>
                <w:tab w:val="left" w:leader="none" w:pos="284"/>
                <w:tab w:val="left" w:leader="none" w:pos="567"/>
              </w:tabs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Одночасне визначення концентрації двух речовин при їх спільній присутності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C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1">
            <w:pPr>
              <w:tabs>
                <w:tab w:val="left" w:leader="none" w:pos="284"/>
                <w:tab w:val="left" w:leader="none" w:pos="567"/>
              </w:tabs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Помилки результатів аналізу, їх класифікація. Статистична обробка результатів аналізу.</w:t>
            </w:r>
          </w:p>
          <w:p w:rsidR="00000000" w:rsidDel="00000000" w:rsidP="00000000" w:rsidRDefault="00000000" w:rsidRPr="00000000" w14:paraId="000001C2">
            <w:pPr>
              <w:tabs>
                <w:tab w:val="left" w:leader="none" w:pos="284"/>
                <w:tab w:val="left" w:leader="none" w:pos="567"/>
              </w:tabs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Спектрофотометричні методи дослідження комплексних сполук в розчині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C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Методи розділення елементів та їх ідентифікація.</w:t>
            </w:r>
          </w:p>
          <w:p w:rsidR="00000000" w:rsidDel="00000000" w:rsidP="00000000" w:rsidRDefault="00000000" w:rsidRPr="00000000" w14:paraId="000001C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Дослідження реакції іонів Цинку з ксиленоловим оранжевим.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C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Хімічні методи аналізу.</w:t>
            </w:r>
          </w:p>
          <w:p w:rsidR="00000000" w:rsidDel="00000000" w:rsidP="00000000" w:rsidRDefault="00000000" w:rsidRPr="00000000" w14:paraId="000001C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Визначення константи нестійкості ферумроданідного комплексу методом розбавлення (метод Бабко)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C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Фізико-хімічні (інструментальні) методи аналізу</w:t>
            </w:r>
          </w:p>
          <w:p w:rsidR="00000000" w:rsidDel="00000000" w:rsidP="00000000" w:rsidRDefault="00000000" w:rsidRPr="00000000" w14:paraId="000001C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Метод диференційної спектрофотометрії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D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2">
            <w:pPr>
              <w:jc w:val="center"/>
              <w:rPr>
                <w:sz w:val="24"/>
                <w:szCs w:val="24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sz w:val="24"/>
                <w:szCs w:val="24"/>
                <w:rtl w:val="0"/>
              </w:rPr>
              <w:t xml:space="preserve">28</w:t>
            </w:r>
          </w:p>
        </w:tc>
      </w:tr>
    </w:tbl>
    <w:p w:rsidR="00000000" w:rsidDel="00000000" w:rsidP="00000000" w:rsidRDefault="00000000" w:rsidRPr="00000000" w14:paraId="000001D3">
      <w:pPr>
        <w:rPr>
          <w:sz w:val="24"/>
          <w:szCs w:val="24"/>
        </w:rPr>
        <w:sectPr>
          <w:headerReference r:id="rId7" w:type="default"/>
          <w:footerReference r:id="rId8" w:type="default"/>
          <w:footerReference r:id="rId9" w:type="even"/>
          <w:pgSz w:h="16838" w:w="11906" w:orient="portrait"/>
          <w:pgMar w:bottom="993" w:top="1134" w:left="1134" w:right="851" w:header="709" w:footer="709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Види  і зміст поточних контрольних заходів</w:t>
      </w:r>
    </w:p>
    <w:p w:rsidR="00000000" w:rsidDel="00000000" w:rsidP="00000000" w:rsidRDefault="00000000" w:rsidRPr="00000000" w14:paraId="000001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841.999999999998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32"/>
        <w:gridCol w:w="2999"/>
        <w:gridCol w:w="4511"/>
        <w:gridCol w:w="4649"/>
        <w:gridCol w:w="951"/>
        <w:tblGridChange w:id="0">
          <w:tblGrid>
            <w:gridCol w:w="1732"/>
            <w:gridCol w:w="2999"/>
            <w:gridCol w:w="4511"/>
            <w:gridCol w:w="4649"/>
            <w:gridCol w:w="95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D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№ змістового модуля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Вид поточного контрольного заходу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Зміст поточного контрольного заходу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**Критерії оцінювання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Усього балів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Практичне заняття №1</w:t>
            </w:r>
          </w:p>
          <w:p w:rsidR="00000000" w:rsidDel="00000000" w:rsidP="00000000" w:rsidRDefault="00000000" w:rsidRPr="00000000" w14:paraId="000001E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Теоретична частина</w:t>
            </w:r>
          </w:p>
          <w:p w:rsidR="00000000" w:rsidDel="00000000" w:rsidP="00000000" w:rsidRDefault="00000000" w:rsidRPr="00000000" w14:paraId="000001E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Усне обговорення питань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Питання і завдання для виконання:</w:t>
            </w:r>
          </w:p>
          <w:p w:rsidR="00000000" w:rsidDel="00000000" w:rsidP="00000000" w:rsidRDefault="00000000" w:rsidRPr="00000000" w14:paraId="000001F1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Сформулюйте особливості сучасної аналітичної хімії.</w:t>
            </w:r>
          </w:p>
          <w:p w:rsidR="00000000" w:rsidDel="00000000" w:rsidP="00000000" w:rsidRDefault="00000000" w:rsidRPr="00000000" w14:paraId="000001F2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Предмет аналітичної хімії.</w:t>
            </w:r>
          </w:p>
          <w:p w:rsidR="00000000" w:rsidDel="00000000" w:rsidP="00000000" w:rsidRDefault="00000000" w:rsidRPr="00000000" w14:paraId="000001F3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Наведіть основні класифікації методів аналітичної хімії.</w:t>
            </w:r>
          </w:p>
          <w:p w:rsidR="00000000" w:rsidDel="00000000" w:rsidP="00000000" w:rsidRDefault="00000000" w:rsidRPr="00000000" w14:paraId="000001F4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Вимоги до аналітичної реакції.</w:t>
            </w:r>
          </w:p>
          <w:p w:rsidR="00000000" w:rsidDel="00000000" w:rsidP="00000000" w:rsidRDefault="00000000" w:rsidRPr="00000000" w14:paraId="000001F5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Дайте визначення аналітичної інформації та аналітичного сигналу. Наведіть приклад.</w:t>
            </w:r>
          </w:p>
          <w:p w:rsidR="00000000" w:rsidDel="00000000" w:rsidP="00000000" w:rsidRDefault="00000000" w:rsidRPr="00000000" w14:paraId="000001F6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Який зв'язок між поняттям «спосіб аналізу» - «метод аналізу» - «методика аналізу»?</w:t>
            </w:r>
          </w:p>
          <w:p w:rsidR="00000000" w:rsidDel="00000000" w:rsidP="00000000" w:rsidRDefault="00000000" w:rsidRPr="00000000" w14:paraId="000001F7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Аналітичний процес, його стадії.</w:t>
            </w:r>
          </w:p>
          <w:p w:rsidR="00000000" w:rsidDel="00000000" w:rsidP="00000000" w:rsidRDefault="00000000" w:rsidRPr="00000000" w14:paraId="000001F8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На чому ґрунтуються хімічні методи аналізу?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2,5 – 3 бали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здобувач освіти отримує за обгрунтовану, чітку і аргументовану відповідь на 100% поставлених запитань.</w:t>
            </w:r>
          </w:p>
          <w:p w:rsidR="00000000" w:rsidDel="00000000" w:rsidP="00000000" w:rsidRDefault="00000000" w:rsidRPr="00000000" w14:paraId="000001F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 – 2,5 бали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здобувач освіти отрумує за відповідь не менше ніж на 80% поставлених запитань, є деякі незначні помилки.</w:t>
            </w:r>
          </w:p>
          <w:p w:rsidR="00000000" w:rsidDel="00000000" w:rsidP="00000000" w:rsidRDefault="00000000" w:rsidRPr="00000000" w14:paraId="000001F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1,5 – 2 бал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–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здобувач освіти отримує за відповідь на 50% поставлених запитань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з незначними помилками.</w:t>
            </w:r>
          </w:p>
          <w:p w:rsidR="00000000" w:rsidDel="00000000" w:rsidP="00000000" w:rsidRDefault="00000000" w:rsidRPr="00000000" w14:paraId="000001F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 – 1,5 бал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здобувач освіти отримає за відповідь менше ніж на 50% запитань, у відповіді наявні значні неточності.</w:t>
            </w:r>
          </w:p>
          <w:p w:rsidR="00000000" w:rsidDel="00000000" w:rsidP="00000000" w:rsidRDefault="00000000" w:rsidRPr="00000000" w14:paraId="000001FD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 – 0,5 балів –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здобувач освіти отримає за відповідь менше ніж 30% запитань, у відповіді наявні значні помилки.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26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Практична робота № 1. </w:t>
            </w:r>
          </w:p>
          <w:p w:rsidR="00000000" w:rsidDel="00000000" w:rsidP="00000000" w:rsidRDefault="00000000" w:rsidRPr="00000000" w14:paraId="0000020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Письмове розв'язування розрахункових завдань і задач практичної роботи.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 – 4 бали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здобувач освіти отримує за виконання всіх поставлених завдань практичного заняття, </w:t>
            </w:r>
          </w:p>
          <w:p w:rsidR="00000000" w:rsidDel="00000000" w:rsidP="00000000" w:rsidRDefault="00000000" w:rsidRPr="00000000" w14:paraId="0000020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 – 3 бали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– здобувач освіти отримує за виконання поставлених завдань практичного заняття. В оформленні роботи є незначні помилки.</w:t>
            </w:r>
          </w:p>
          <w:p w:rsidR="00000000" w:rsidDel="00000000" w:rsidP="00000000" w:rsidRDefault="00000000" w:rsidRPr="00000000" w14:paraId="0000020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 – 2 бали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– здобувач освіти отримує за виконання завдань практичного заняття в неповному обсязі. В оформленні роботи є значні помилки. </w:t>
            </w:r>
          </w:p>
          <w:p w:rsidR="00000000" w:rsidDel="00000000" w:rsidP="00000000" w:rsidRDefault="00000000" w:rsidRPr="00000000" w14:paraId="0000020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 – 1 бал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– здобувач освіти отримує за виконання менше 30% поставлених завдань практичного заняття. В оформленні роботи є значні помилки.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868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Тестовий контроль в СЕЗН ЗНУ на платформі Moodle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Вибіркові тести з однією правильною відповіддю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B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 – 3 бали</w:t>
            </w:r>
          </w:p>
          <w:p w:rsidR="00000000" w:rsidDel="00000000" w:rsidP="00000000" w:rsidRDefault="00000000" w:rsidRPr="00000000" w14:paraId="0000020C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 виконання тестових завдань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0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Усього за ЗМ 1 КЗ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rHeight w:val="78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2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Практичне заняття №2</w:t>
            </w:r>
          </w:p>
          <w:p w:rsidR="00000000" w:rsidDel="00000000" w:rsidP="00000000" w:rsidRDefault="00000000" w:rsidRPr="00000000" w14:paraId="0000022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Теоретична частина</w:t>
            </w:r>
          </w:p>
          <w:p w:rsidR="00000000" w:rsidDel="00000000" w:rsidP="00000000" w:rsidRDefault="00000000" w:rsidRPr="00000000" w14:paraId="0000022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Письмова відповідь на питання і завдання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Питання і завдання для виконання:</w:t>
            </w:r>
          </w:p>
          <w:p w:rsidR="00000000" w:rsidDel="00000000" w:rsidP="00000000" w:rsidRDefault="00000000" w:rsidRPr="00000000" w14:paraId="00000227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418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Які закони розподілу випадкових чисел Ви знаєте?</w:t>
            </w:r>
          </w:p>
          <w:p w:rsidR="00000000" w:rsidDel="00000000" w:rsidP="00000000" w:rsidRDefault="00000000" w:rsidRPr="00000000" w14:paraId="00000228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418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Що таке генеральна сукупність випадкових величин та вибірка з неї? Як вони пов’язані?</w:t>
            </w:r>
          </w:p>
          <w:p w:rsidR="00000000" w:rsidDel="00000000" w:rsidP="00000000" w:rsidRDefault="00000000" w:rsidRPr="00000000" w14:paraId="00000229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418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Чи є сенс робити більше тринадцяти вимірювань вмісту визначуваної речовини?</w:t>
            </w:r>
          </w:p>
          <w:p w:rsidR="00000000" w:rsidDel="00000000" w:rsidP="00000000" w:rsidRDefault="00000000" w:rsidRPr="00000000" w14:paraId="0000022A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418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Обґрунтуйте можливість керування рівновагами взагалі та рівновагами дисоціації малорозчинних сполук.</w:t>
            </w:r>
          </w:p>
          <w:p w:rsidR="00000000" w:rsidDel="00000000" w:rsidP="00000000" w:rsidRDefault="00000000" w:rsidRPr="00000000" w14:paraId="0000022B">
            <w:pPr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Наведіть способи розрахунків впливу конкуруючих рівноваг.</w:t>
            </w:r>
          </w:p>
          <w:p w:rsidR="00000000" w:rsidDel="00000000" w:rsidP="00000000" w:rsidRDefault="00000000" w:rsidRPr="00000000" w14:paraId="0000022C">
            <w:pPr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Розрахуйте розчинність ZnS при рН = 2,0.</w:t>
            </w:r>
          </w:p>
          <w:p w:rsidR="00000000" w:rsidDel="00000000" w:rsidP="00000000" w:rsidRDefault="00000000" w:rsidRPr="00000000" w14:paraId="0000022D">
            <w:pPr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 якому рН середовища можна практично повністю осадити СаС</w:t>
            </w:r>
            <w:r w:rsidDel="00000000" w:rsidR="00000000" w:rsidRPr="00000000">
              <w:rPr>
                <w:sz w:val="24"/>
                <w:szCs w:val="24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О</w:t>
            </w:r>
            <w:r w:rsidDel="00000000" w:rsidR="00000000" w:rsidRPr="00000000">
              <w:rPr>
                <w:sz w:val="24"/>
                <w:szCs w:val="24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2,5 – 3 бали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здобувач освіти отримує за обгрунтовану, чітку і аргументовану відповідь на 100% поставлених запитань.</w:t>
            </w:r>
          </w:p>
          <w:p w:rsidR="00000000" w:rsidDel="00000000" w:rsidP="00000000" w:rsidRDefault="00000000" w:rsidRPr="00000000" w14:paraId="0000023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 – 2,5 бали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здобувач освіти отрумує за відповідь не менше ніж на 80% поставлених запитань, є деякі незначні помилки.</w:t>
            </w:r>
          </w:p>
          <w:p w:rsidR="00000000" w:rsidDel="00000000" w:rsidP="00000000" w:rsidRDefault="00000000" w:rsidRPr="00000000" w14:paraId="0000023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1,5 – 2 бал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–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здобувач освіти отримує за відповідь на 50% поставлених запитань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з незначними помилками.</w:t>
            </w:r>
          </w:p>
          <w:p w:rsidR="00000000" w:rsidDel="00000000" w:rsidP="00000000" w:rsidRDefault="00000000" w:rsidRPr="00000000" w14:paraId="0000023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 – 1,5 бал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здобувач освіти отримає за відповідь менше ніж на 50% запитань, у відповіді наявні значні неточності.</w:t>
            </w:r>
          </w:p>
          <w:p w:rsidR="00000000" w:rsidDel="00000000" w:rsidP="00000000" w:rsidRDefault="00000000" w:rsidRPr="00000000" w14:paraId="00000233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 – 0,5 балів –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здобувач освіти отримає за відповідь менше ніж 30% запитань, у відповіді наявні значні помилки.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78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Практична робота № 2. </w:t>
            </w:r>
          </w:p>
          <w:p w:rsidR="00000000" w:rsidDel="00000000" w:rsidP="00000000" w:rsidRDefault="00000000" w:rsidRPr="00000000" w14:paraId="0000023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Письмове розв'язування розрахункових завдань і задач практичної роботи.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 – 4 бали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здобувач освіти отримує за виконання всіх поставлених завдань практичного заняття, </w:t>
            </w:r>
          </w:p>
          <w:p w:rsidR="00000000" w:rsidDel="00000000" w:rsidP="00000000" w:rsidRDefault="00000000" w:rsidRPr="00000000" w14:paraId="0000023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 – 3 бали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– здобувач освіти отримує за виконання поставлених завдань практичного заняття. В оформленні роботи є незначні помилки.</w:t>
            </w:r>
          </w:p>
          <w:p w:rsidR="00000000" w:rsidDel="00000000" w:rsidP="00000000" w:rsidRDefault="00000000" w:rsidRPr="00000000" w14:paraId="0000023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 – 2 бали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– здобувач освіти отримує за виконання завдань практичного заняття в неповному обсязі. В оформленні роботи є значні помилки. </w:t>
            </w:r>
          </w:p>
          <w:p w:rsidR="00000000" w:rsidDel="00000000" w:rsidP="00000000" w:rsidRDefault="00000000" w:rsidRPr="00000000" w14:paraId="0000023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 – 1 бал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– здобувач освіти отримує за виконання менше 30% поставлених завдань практичного заняття. В оформленні роботи є значні помилки.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78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Тестовий контроль в СЕЗН ЗНУ на платформі Moodle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Вибіркові тести з однією правильною відповіддю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1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 – 3 бали</w:t>
            </w:r>
          </w:p>
          <w:p w:rsidR="00000000" w:rsidDel="00000000" w:rsidP="00000000" w:rsidRDefault="00000000" w:rsidRPr="00000000" w14:paraId="00000242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 виконання тестових завдань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60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Усього за ЗМ 2 КЗ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rHeight w:val="117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2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Практичне заняття №3</w:t>
            </w:r>
          </w:p>
          <w:p w:rsidR="00000000" w:rsidDel="00000000" w:rsidP="00000000" w:rsidRDefault="00000000" w:rsidRPr="00000000" w14:paraId="0000025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Теоретична частина</w:t>
            </w:r>
          </w:p>
          <w:p w:rsidR="00000000" w:rsidDel="00000000" w:rsidP="00000000" w:rsidRDefault="00000000" w:rsidRPr="00000000" w14:paraId="0000025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Письмова відповідь на питання і завдання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Питання і завдання для виконання:</w:t>
            </w:r>
          </w:p>
          <w:p w:rsidR="00000000" w:rsidDel="00000000" w:rsidP="00000000" w:rsidRDefault="00000000" w:rsidRPr="00000000" w14:paraId="0000026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Дайте визначення термінам: правильність, відтворюваність, систематична помилка, випадкова помилка.</w:t>
            </w:r>
          </w:p>
          <w:p w:rsidR="00000000" w:rsidDel="00000000" w:rsidP="00000000" w:rsidRDefault="00000000" w:rsidRPr="00000000" w14:paraId="00000261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Що таке середній результат, медіана, абсолютне та відносне відхилення?</w:t>
            </w:r>
          </w:p>
          <w:p w:rsidR="00000000" w:rsidDel="00000000" w:rsidP="00000000" w:rsidRDefault="00000000" w:rsidRPr="00000000" w14:paraId="00000262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418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При визначенні вмісту Хлору (%) в пробі твердого хлориду одержані такі  результати: 59,83; 60,04; 60,75; 59,88; 60,33; 60,24; 60,28; 59,77. Розрахуйте середній результат, стандартне відхилення, відносне стандартне відхилення S</w:t>
            </w:r>
            <w:r w:rsidDel="00000000" w:rsidR="00000000" w:rsidRPr="00000000">
              <w:rPr>
                <w:color w:val="000000"/>
                <w:sz w:val="24"/>
                <w:szCs w:val="24"/>
                <w:vertAlign w:val="subscript"/>
                <w:rtl w:val="0"/>
              </w:rPr>
              <w:t xml:space="preserve">r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63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418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Що таке «промахи»? Як перевірити чи є результат промахом?</w:t>
            </w:r>
          </w:p>
          <w:p w:rsidR="00000000" w:rsidDel="00000000" w:rsidP="00000000" w:rsidRDefault="00000000" w:rsidRPr="00000000" w14:paraId="00000264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418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Які закони розподілу випадкових чисел Ви знаєте?</w:t>
            </w:r>
          </w:p>
          <w:p w:rsidR="00000000" w:rsidDel="00000000" w:rsidP="00000000" w:rsidRDefault="00000000" w:rsidRPr="00000000" w14:paraId="00000265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418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Що таке генеральна сукупність випадкових величин та вибірка з неї? Як вони пов’язані?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2,5 – 3 бали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здобувач освіти отримує за обгрунтовану, чітку і аргументовану відповідь на 100% поставлених запитань.</w:t>
            </w:r>
          </w:p>
          <w:p w:rsidR="00000000" w:rsidDel="00000000" w:rsidP="00000000" w:rsidRDefault="00000000" w:rsidRPr="00000000" w14:paraId="0000026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 – 2,5 бали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здобувач освіти отрумує за відповідь не менше ніж на 80% поставлених запитань, є деякі незначні помилки.</w:t>
            </w:r>
          </w:p>
          <w:p w:rsidR="00000000" w:rsidDel="00000000" w:rsidP="00000000" w:rsidRDefault="00000000" w:rsidRPr="00000000" w14:paraId="0000026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1,5 – 2 бал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–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здобувач освіти отримує за відповідь на 50% поставлених запитань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з незначними помилками.</w:t>
            </w:r>
          </w:p>
          <w:p w:rsidR="00000000" w:rsidDel="00000000" w:rsidP="00000000" w:rsidRDefault="00000000" w:rsidRPr="00000000" w14:paraId="0000026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 – 1,5 бал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здобувач освіти отримає за відповідь менше ніж на 50% запитань, у відповіді наявні значні неточності.</w:t>
            </w:r>
          </w:p>
          <w:p w:rsidR="00000000" w:rsidDel="00000000" w:rsidP="00000000" w:rsidRDefault="00000000" w:rsidRPr="00000000" w14:paraId="0000026A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 – 0,5 балів –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здобувач освіти отримає за відповідь менше ніж 30% запитань, у відповіді наявні значні помилки.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11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Практична робота № 3. </w:t>
            </w:r>
          </w:p>
          <w:p w:rsidR="00000000" w:rsidDel="00000000" w:rsidP="00000000" w:rsidRDefault="00000000" w:rsidRPr="00000000" w14:paraId="0000026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Письмове розв'язування розрахункових завдань і задач практичної роботи.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 – 4 бали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здобувач освіти отримує за виконання всіх поставлених завдань практичного заняття, </w:t>
            </w:r>
          </w:p>
          <w:p w:rsidR="00000000" w:rsidDel="00000000" w:rsidP="00000000" w:rsidRDefault="00000000" w:rsidRPr="00000000" w14:paraId="0000027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 – 3 бали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– здобувач освіти отримує за виконання поставлених завдань практичного заняття. В оформленні роботи є незначні помилки.</w:t>
            </w:r>
          </w:p>
          <w:p w:rsidR="00000000" w:rsidDel="00000000" w:rsidP="00000000" w:rsidRDefault="00000000" w:rsidRPr="00000000" w14:paraId="0000027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 – 2 бали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– здобувач освіти отримує за виконання завдань практичного заняття в неповному обсязі. В оформленні роботи є значні помилки. </w:t>
            </w:r>
          </w:p>
          <w:p w:rsidR="00000000" w:rsidDel="00000000" w:rsidP="00000000" w:rsidRDefault="00000000" w:rsidRPr="00000000" w14:paraId="0000027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 – 1 бал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– здобувач освіти отримує за виконання менше 30% поставлених завдань практичного заняття. В оформленні роботи є значні помилки.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11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Тестовий контроль в СЕЗН ЗНУ на платформі Moodle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Вибіркові тести з однією правильною відповіддю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8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 – 3 бали</w:t>
            </w:r>
          </w:p>
          <w:p w:rsidR="00000000" w:rsidDel="00000000" w:rsidP="00000000" w:rsidRDefault="00000000" w:rsidRPr="00000000" w14:paraId="00000279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 виконання тестових завдань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01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Усього за ЗМ 3 КЗ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rHeight w:val="162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28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Практичне заняття №4</w:t>
            </w:r>
          </w:p>
          <w:p w:rsidR="00000000" w:rsidDel="00000000" w:rsidP="00000000" w:rsidRDefault="00000000" w:rsidRPr="00000000" w14:paraId="0000029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Теоретична частина</w:t>
            </w:r>
          </w:p>
          <w:p w:rsidR="00000000" w:rsidDel="00000000" w:rsidP="00000000" w:rsidRDefault="00000000" w:rsidRPr="00000000" w14:paraId="0000029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Усне обговорення питань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Питання і завдання для виконання:</w:t>
            </w:r>
          </w:p>
          <w:p w:rsidR="00000000" w:rsidDel="00000000" w:rsidP="00000000" w:rsidRDefault="00000000" w:rsidRPr="00000000" w14:paraId="0000029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1. Розчинність малорозчинних електролітів.</w:t>
            </w:r>
          </w:p>
          <w:p w:rsidR="00000000" w:rsidDel="00000000" w:rsidP="00000000" w:rsidRDefault="00000000" w:rsidRPr="00000000" w14:paraId="0000029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 Назвіть фактори, які впливають на розчинність.</w:t>
            </w:r>
          </w:p>
          <w:p w:rsidR="00000000" w:rsidDel="00000000" w:rsidP="00000000" w:rsidRDefault="00000000" w:rsidRPr="00000000" w14:paraId="0000029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 Конкуруючі рівноваги.</w:t>
            </w:r>
          </w:p>
          <w:p w:rsidR="00000000" w:rsidDel="00000000" w:rsidP="00000000" w:rsidRDefault="00000000" w:rsidRPr="00000000" w14:paraId="0000029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 Чи можна насичені розчини вважати ідеальними?</w:t>
            </w:r>
          </w:p>
          <w:p w:rsidR="00000000" w:rsidDel="00000000" w:rsidP="00000000" w:rsidRDefault="00000000" w:rsidRPr="00000000" w14:paraId="0000029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 Яка роль конкуруючих рівноваг, їх використання для керування гетерогенними рівновагами?</w:t>
            </w:r>
          </w:p>
          <w:p w:rsidR="00000000" w:rsidDel="00000000" w:rsidP="00000000" w:rsidRDefault="00000000" w:rsidRPr="00000000" w14:paraId="0000029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 Чому не рекомендується при одержанні осадів брати великі надлишки осаджувача? Проілюструйте графічно.</w:t>
            </w:r>
          </w:p>
          <w:p w:rsidR="00000000" w:rsidDel="00000000" w:rsidP="00000000" w:rsidRDefault="00000000" w:rsidRPr="00000000" w14:paraId="0000029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 Чи можна порівнювати розчинність за ДР? Якщо можна, то у яких випадках?</w:t>
            </w:r>
          </w:p>
          <w:p w:rsidR="00000000" w:rsidDel="00000000" w:rsidP="00000000" w:rsidRDefault="00000000" w:rsidRPr="00000000" w14:paraId="0000029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 Чи буде Al(OH)</w:t>
            </w:r>
            <w:r w:rsidDel="00000000" w:rsidR="00000000" w:rsidRPr="00000000">
              <w:rPr>
                <w:sz w:val="24"/>
                <w:szCs w:val="24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існувати у розчині NaF?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2,5 – 3 бали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здобувач освіти отримує за обгрунтовану, чітку і аргументовану відповідь на 100% поставлених запитань.</w:t>
            </w:r>
          </w:p>
          <w:p w:rsidR="00000000" w:rsidDel="00000000" w:rsidP="00000000" w:rsidRDefault="00000000" w:rsidRPr="00000000" w14:paraId="0000029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 – 2,5 бали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здобувач освіти отрумує за відповідь не менше ніж на 80% поставлених запитань, є деякі незначні помилки.</w:t>
            </w:r>
          </w:p>
          <w:p w:rsidR="00000000" w:rsidDel="00000000" w:rsidP="00000000" w:rsidRDefault="00000000" w:rsidRPr="00000000" w14:paraId="0000029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1,5 – 2 бал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–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здобувач освіти отримує за відповідь на 50% поставлених запитань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з незначними помилками.</w:t>
            </w:r>
          </w:p>
          <w:p w:rsidR="00000000" w:rsidDel="00000000" w:rsidP="00000000" w:rsidRDefault="00000000" w:rsidRPr="00000000" w14:paraId="000002A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 – 1,5 бал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здобувач освіти отримає за відповідь менше ніж на 50% запитань, у відповіді наявні значні неточності.</w:t>
            </w:r>
          </w:p>
          <w:p w:rsidR="00000000" w:rsidDel="00000000" w:rsidP="00000000" w:rsidRDefault="00000000" w:rsidRPr="00000000" w14:paraId="000002A1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 – 0,5 балів –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здобувач освіти отримає за відповідь менше ніж 30% запитань, у відповіді наявні значні помилки.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162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Практична робота № 4. </w:t>
            </w:r>
          </w:p>
          <w:p w:rsidR="00000000" w:rsidDel="00000000" w:rsidP="00000000" w:rsidRDefault="00000000" w:rsidRPr="00000000" w14:paraId="000002A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Письмове розв'язування розрахункових завдань і задач практичної роботи.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 – 4 бали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здобувач освіти отримує за виконання всіх поставлених завдань практичного заняття, </w:t>
            </w:r>
          </w:p>
          <w:p w:rsidR="00000000" w:rsidDel="00000000" w:rsidP="00000000" w:rsidRDefault="00000000" w:rsidRPr="00000000" w14:paraId="000002A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 – 3 бали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– здобувач освіти отримує за виконання поставлених завдань практичного заняття. В оформленні роботи є незначні помилки.</w:t>
            </w:r>
          </w:p>
          <w:p w:rsidR="00000000" w:rsidDel="00000000" w:rsidP="00000000" w:rsidRDefault="00000000" w:rsidRPr="00000000" w14:paraId="000002A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 – 2 бали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– здобувач освіти отримує за виконання завдань практичного заняття в неповному обсязі. В оформленні роботи є значні помилки. </w:t>
            </w:r>
          </w:p>
          <w:p w:rsidR="00000000" w:rsidDel="00000000" w:rsidP="00000000" w:rsidRDefault="00000000" w:rsidRPr="00000000" w14:paraId="000002A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 – 1 бал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– здобувач освіти отримує за виконання менше 30% поставлених завдань практичного заняття. В оформленні роботи є значні помилки.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162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Тестовий контроль в СЕЗН ЗНУ на платформі Moodle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Вибіркові тести з однією правильною відповіддю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F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 – 3 бали</w:t>
            </w:r>
          </w:p>
          <w:p w:rsidR="00000000" w:rsidDel="00000000" w:rsidP="00000000" w:rsidRDefault="00000000" w:rsidRPr="00000000" w14:paraId="000002B0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 виконання тестових завдань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57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B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Усього за ЗМ 4 КЗ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2B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Практичне заняття №5</w:t>
            </w:r>
          </w:p>
          <w:p w:rsidR="00000000" w:rsidDel="00000000" w:rsidP="00000000" w:rsidRDefault="00000000" w:rsidRPr="00000000" w14:paraId="000002B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Теоретична частина</w:t>
            </w:r>
          </w:p>
          <w:p w:rsidR="00000000" w:rsidDel="00000000" w:rsidP="00000000" w:rsidRDefault="00000000" w:rsidRPr="00000000" w14:paraId="000002B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Усне обговорення питань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Питання і завдання для виконання:</w:t>
            </w:r>
          </w:p>
          <w:p w:rsidR="00000000" w:rsidDel="00000000" w:rsidP="00000000" w:rsidRDefault="00000000" w:rsidRPr="00000000" w14:paraId="000002B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1. Причини забруднення осадів в гравіметрії.</w:t>
            </w:r>
          </w:p>
          <w:p w:rsidR="00000000" w:rsidDel="00000000" w:rsidP="00000000" w:rsidRDefault="00000000" w:rsidRPr="00000000" w14:paraId="000002B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 Способи промивання осадів.</w:t>
            </w:r>
          </w:p>
          <w:p w:rsidR="00000000" w:rsidDel="00000000" w:rsidP="00000000" w:rsidRDefault="00000000" w:rsidRPr="00000000" w14:paraId="000002B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3. Дайте визначення понять "титр", "титрування", "титрант".</w:t>
            </w:r>
          </w:p>
          <w:p w:rsidR="00000000" w:rsidDel="00000000" w:rsidP="00000000" w:rsidRDefault="00000000" w:rsidRPr="00000000" w14:paraId="000002BF">
            <w:pPr>
              <w:tabs>
                <w:tab w:val="left" w:leader="none" w:pos="2124"/>
                <w:tab w:val="left" w:leader="none" w:pos="2832"/>
                <w:tab w:val="left" w:leader="none" w:pos="3540"/>
                <w:tab w:val="left" w:leader="none" w:pos="3977"/>
                <w:tab w:val="center" w:leader="none" w:pos="4734"/>
                <w:tab w:val="left" w:leader="none" w:pos="5297"/>
                <w:tab w:val="left" w:leader="none" w:pos="5606"/>
                <w:tab w:val="left" w:leader="none" w:pos="6429"/>
                <w:tab w:val="left" w:leader="none" w:pos="7954"/>
              </w:tabs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 Яка основна формула для розрахунків у титриметрії?</w:t>
            </w:r>
          </w:p>
          <w:p w:rsidR="00000000" w:rsidDel="00000000" w:rsidP="00000000" w:rsidRDefault="00000000" w:rsidRPr="00000000" w14:paraId="000002C0">
            <w:pPr>
              <w:tabs>
                <w:tab w:val="left" w:leader="none" w:pos="2124"/>
                <w:tab w:val="left" w:leader="none" w:pos="2832"/>
                <w:tab w:val="left" w:leader="none" w:pos="3540"/>
                <w:tab w:val="left" w:leader="none" w:pos="3977"/>
                <w:tab w:val="center" w:leader="none" w:pos="4734"/>
                <w:tab w:val="left" w:leader="none" w:pos="5297"/>
                <w:tab w:val="left" w:leader="none" w:pos="5606"/>
                <w:tab w:val="left" w:leader="none" w:pos="6429"/>
                <w:tab w:val="left" w:leader="none" w:pos="7954"/>
              </w:tabs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 Поясніть фізичну суть виразу V(X)·C(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1</m:t>
                  </m:r>
                </m:num>
                <m:den>
                  <m:sSub>
                    <m:sSubPr>
                      <m:ctrlP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  <m:t xml:space="preserve">Z</m:t>
                      </m:r>
                    </m:e>
                    <m:sub>
                      <m: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  <m:t xml:space="preserve">1</m:t>
                      </m:r>
                    </m:sub>
                  </m:sSub>
                </m:den>
              </m:f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X</m:t>
              </m:r>
            </m:oMath>
            <w:r w:rsidDel="00000000" w:rsidR="00000000" w:rsidRPr="00000000">
              <w:rPr>
                <w:sz w:val="24"/>
                <w:szCs w:val="24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2C1">
            <w:pPr>
              <w:tabs>
                <w:tab w:val="left" w:leader="none" w:pos="2124"/>
                <w:tab w:val="left" w:leader="none" w:pos="2832"/>
                <w:tab w:val="left" w:leader="none" w:pos="3540"/>
                <w:tab w:val="left" w:leader="none" w:pos="3977"/>
                <w:tab w:val="center" w:leader="none" w:pos="4734"/>
                <w:tab w:val="left" w:leader="none" w:pos="5297"/>
                <w:tab w:val="left" w:leader="none" w:pos="5606"/>
                <w:tab w:val="left" w:leader="none" w:pos="6429"/>
                <w:tab w:val="left" w:leader="none" w:pos="7954"/>
              </w:tabs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 Що таке первинний стандарт, вторинний стандарт?</w:t>
            </w:r>
          </w:p>
          <w:p w:rsidR="00000000" w:rsidDel="00000000" w:rsidP="00000000" w:rsidRDefault="00000000" w:rsidRPr="00000000" w14:paraId="000002C2">
            <w:pPr>
              <w:tabs>
                <w:tab w:val="left" w:leader="none" w:pos="2124"/>
                <w:tab w:val="left" w:leader="none" w:pos="2832"/>
                <w:tab w:val="left" w:leader="none" w:pos="3540"/>
                <w:tab w:val="left" w:leader="none" w:pos="3977"/>
                <w:tab w:val="center" w:leader="none" w:pos="4734"/>
                <w:tab w:val="left" w:leader="none" w:pos="5297"/>
                <w:tab w:val="left" w:leader="none" w:pos="5606"/>
                <w:tab w:val="left" w:leader="none" w:pos="6429"/>
                <w:tab w:val="left" w:leader="none" w:pos="7954"/>
              </w:tabs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 Вимоги до вихідних речовин – первинних стандартів.</w:t>
            </w:r>
          </w:p>
          <w:p w:rsidR="00000000" w:rsidDel="00000000" w:rsidP="00000000" w:rsidRDefault="00000000" w:rsidRPr="00000000" w14:paraId="000002C3">
            <w:pPr>
              <w:tabs>
                <w:tab w:val="left" w:leader="none" w:pos="2124"/>
                <w:tab w:val="left" w:leader="none" w:pos="2832"/>
                <w:tab w:val="left" w:leader="none" w:pos="3540"/>
                <w:tab w:val="left" w:leader="none" w:pos="3977"/>
                <w:tab w:val="center" w:leader="none" w:pos="4734"/>
                <w:tab w:val="left" w:leader="none" w:pos="5297"/>
                <w:tab w:val="left" w:leader="none" w:pos="5606"/>
                <w:tab w:val="left" w:leader="none" w:pos="6429"/>
                <w:tab w:val="left" w:leader="none" w:pos="7954"/>
              </w:tabs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 Вимоги до реакцій, які застосовують у титриметрії.</w:t>
            </w:r>
          </w:p>
          <w:p w:rsidR="00000000" w:rsidDel="00000000" w:rsidP="00000000" w:rsidRDefault="00000000" w:rsidRPr="00000000" w14:paraId="000002C4">
            <w:pPr>
              <w:tabs>
                <w:tab w:val="left" w:leader="none" w:pos="2124"/>
                <w:tab w:val="left" w:leader="none" w:pos="2832"/>
                <w:tab w:val="left" w:leader="none" w:pos="3540"/>
                <w:tab w:val="left" w:leader="none" w:pos="3977"/>
                <w:tab w:val="center" w:leader="none" w:pos="4734"/>
                <w:tab w:val="left" w:leader="none" w:pos="5297"/>
                <w:tab w:val="left" w:leader="none" w:pos="5606"/>
                <w:tab w:val="left" w:leader="none" w:pos="6429"/>
                <w:tab w:val="left" w:leader="none" w:pos="7954"/>
              </w:tabs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 Переваги протолітичної теорії Бренстеда-Лоурі перед класичною теорією Арреніуса.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2,5 – 3 бали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здобувач освіти отримує за обгрунтовану, чітку і аргументовану відповідь на 100% поставлених запитань.</w:t>
            </w:r>
          </w:p>
          <w:p w:rsidR="00000000" w:rsidDel="00000000" w:rsidP="00000000" w:rsidRDefault="00000000" w:rsidRPr="00000000" w14:paraId="000002C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 – 2,5 бали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здобувач освіти отрумує за відповідь не менше ніж на 80% поставлених запитань, є деякі незначні помилки.</w:t>
            </w:r>
          </w:p>
          <w:p w:rsidR="00000000" w:rsidDel="00000000" w:rsidP="00000000" w:rsidRDefault="00000000" w:rsidRPr="00000000" w14:paraId="000002C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1,5 – 2 бал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–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здобувач освіти отримує за відповідь на 50% поставлених запитань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з незначними помилками.</w:t>
            </w:r>
          </w:p>
          <w:p w:rsidR="00000000" w:rsidDel="00000000" w:rsidP="00000000" w:rsidRDefault="00000000" w:rsidRPr="00000000" w14:paraId="000002C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 – 1,5 бал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здобувач освіти отримає за відповідь менше ніж на 50% запитань, у відповіді наявні значні неточності.</w:t>
            </w:r>
          </w:p>
          <w:p w:rsidR="00000000" w:rsidDel="00000000" w:rsidP="00000000" w:rsidRDefault="00000000" w:rsidRPr="00000000" w14:paraId="000002C9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 – 0,5 балів –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здобувач освіти отримає за відповідь менше ніж 30% запитань, у відповіді наявні значні помилки.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Практична робота № 5. </w:t>
            </w:r>
          </w:p>
          <w:p w:rsidR="00000000" w:rsidDel="00000000" w:rsidP="00000000" w:rsidRDefault="00000000" w:rsidRPr="00000000" w14:paraId="000002C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Письмове розв'язування розрахункових завдань і задач практичної роботи.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 – 4 бали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здобувач освіти отримує за виконання всіх поставлених завдань практичного заняття, </w:t>
            </w:r>
          </w:p>
          <w:p w:rsidR="00000000" w:rsidDel="00000000" w:rsidP="00000000" w:rsidRDefault="00000000" w:rsidRPr="00000000" w14:paraId="000002D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 – 3 бали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– здобувач освіти отримує за виконання поставлених завдань практичного заняття. В оформленні роботи є незначні помилки.</w:t>
            </w:r>
          </w:p>
          <w:p w:rsidR="00000000" w:rsidDel="00000000" w:rsidP="00000000" w:rsidRDefault="00000000" w:rsidRPr="00000000" w14:paraId="000002D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 – 2 бали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– здобувач освіти отримує за виконання завдань практичного заняття в неповному обсязі. В оформленні роботи є значні помилки. </w:t>
            </w:r>
          </w:p>
          <w:p w:rsidR="00000000" w:rsidDel="00000000" w:rsidP="00000000" w:rsidRDefault="00000000" w:rsidRPr="00000000" w14:paraId="000002D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 – 1 бал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– здобувач освіти отримує за виконання менше 30% поставлених завдань практичного заняття. В оформленні роботи є значні помилки.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Тестовий контроль в СЕЗН ЗНУ на платформі Moodle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Вибіркові тести з однією правильною відповіддю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7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 – 3 бали</w:t>
            </w:r>
          </w:p>
          <w:p w:rsidR="00000000" w:rsidDel="00000000" w:rsidP="00000000" w:rsidRDefault="00000000" w:rsidRPr="00000000" w14:paraId="000002D8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 виконання тестових завдань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63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D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Усього за ЗМ 5 КЗ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2D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Практичне заняття №6</w:t>
            </w:r>
          </w:p>
          <w:p w:rsidR="00000000" w:rsidDel="00000000" w:rsidP="00000000" w:rsidRDefault="00000000" w:rsidRPr="00000000" w14:paraId="000002E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Теоретична частина</w:t>
            </w:r>
          </w:p>
          <w:p w:rsidR="00000000" w:rsidDel="00000000" w:rsidP="00000000" w:rsidRDefault="00000000" w:rsidRPr="00000000" w14:paraId="000002E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Усне обговорення питань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Питання і завдання для виконання:</w:t>
            </w:r>
          </w:p>
          <w:p w:rsidR="00000000" w:rsidDel="00000000" w:rsidP="00000000" w:rsidRDefault="00000000" w:rsidRPr="00000000" w14:paraId="000002E4">
            <w:pPr>
              <w:numPr>
                <w:ilvl w:val="0"/>
                <w:numId w:val="5"/>
              </w:numPr>
              <w:ind w:left="0" w:firstLine="0"/>
              <w:jc w:val="both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Визначення окисників та відновників у титриметрії та фізико-хімічних методах аналізу.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numPr>
                <w:ilvl w:val="0"/>
                <w:numId w:val="5"/>
              </w:numPr>
              <w:ind w:left="0" w:firstLine="0"/>
              <w:jc w:val="both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Способи підвищення швидкості реакцій.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6">
            <w:pPr>
              <w:numPr>
                <w:ilvl w:val="0"/>
                <w:numId w:val="5"/>
              </w:numPr>
              <w:ind w:left="0" w:firstLine="0"/>
              <w:jc w:val="both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Який red-ox метод є безіндикаторним?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7">
            <w:pPr>
              <w:numPr>
                <w:ilvl w:val="0"/>
                <w:numId w:val="5"/>
              </w:numPr>
              <w:ind w:left="0" w:firstLine="0"/>
              <w:jc w:val="both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Чи можна визначити залізо (</w:t>
            </w: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ΙΙ</m:t>
              </m:r>
            </m:oMath>
            <w:r w:rsidDel="00000000" w:rsidR="00000000" w:rsidRPr="00000000">
              <w:rPr>
                <w:sz w:val="24"/>
                <w:szCs w:val="24"/>
                <w:rtl w:val="0"/>
              </w:rPr>
              <w:t xml:space="preserve">) титруванням К</w:t>
            </w:r>
            <w:r w:rsidDel="00000000" w:rsidR="00000000" w:rsidRPr="00000000">
              <w:rPr>
                <w:sz w:val="24"/>
                <w:szCs w:val="24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Cr</w:t>
            </w:r>
            <w:r w:rsidDel="00000000" w:rsidR="00000000" w:rsidRPr="00000000">
              <w:rPr>
                <w:sz w:val="24"/>
                <w:szCs w:val="24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O</w:t>
            </w:r>
            <w:r w:rsidDel="00000000" w:rsidR="00000000" w:rsidRPr="00000000">
              <w:rPr>
                <w:sz w:val="24"/>
                <w:szCs w:val="24"/>
                <w:vertAlign w:val="subscript"/>
                <w:rtl w:val="0"/>
              </w:rPr>
              <w:t xml:space="preserve">7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з індикатором фенілантраніловою кислотою?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numPr>
                <w:ilvl w:val="0"/>
                <w:numId w:val="5"/>
              </w:numPr>
              <w:ind w:left="0" w:firstLine="0"/>
              <w:jc w:val="both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Розрахуйте потенціал системи, якщо до 100 мл Fe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2+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(0,1н)  додали 90 мл розчину KMnO</w:t>
            </w:r>
            <w:r w:rsidDel="00000000" w:rsidR="00000000" w:rsidRPr="00000000">
              <w:rPr>
                <w:sz w:val="24"/>
                <w:szCs w:val="24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(0,1 н).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2,5 – 3 бали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здобувач освіти отримує за обгрунтовану, чітку і аргументовану відповідь на 100% поставлених запитань.</w:t>
            </w:r>
          </w:p>
          <w:p w:rsidR="00000000" w:rsidDel="00000000" w:rsidP="00000000" w:rsidRDefault="00000000" w:rsidRPr="00000000" w14:paraId="000002E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 – 2,5 бали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здобувач освіти отрумує за відповідь не менше ніж на 80% поставлених запитань, є деякі незначні помилки.</w:t>
            </w:r>
          </w:p>
          <w:p w:rsidR="00000000" w:rsidDel="00000000" w:rsidP="00000000" w:rsidRDefault="00000000" w:rsidRPr="00000000" w14:paraId="000002E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1,5 – 2 бал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–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здобувач освіти отримує за відповідь на 50% поставлених запитань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з незначними помилками.</w:t>
            </w:r>
          </w:p>
          <w:p w:rsidR="00000000" w:rsidDel="00000000" w:rsidP="00000000" w:rsidRDefault="00000000" w:rsidRPr="00000000" w14:paraId="000002E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 – 1,5 бал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здобувач освіти отримає за відповідь менше ніж на 50% запитань, у відповіді наявні значні неточності.</w:t>
            </w:r>
          </w:p>
          <w:p w:rsidR="00000000" w:rsidDel="00000000" w:rsidP="00000000" w:rsidRDefault="00000000" w:rsidRPr="00000000" w14:paraId="000002ED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 – 0,5 балів –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здобувач освіти отримає за відповідь менше ніж 30% запитань, у відповіді наявні значні помилки.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Практична робота № 6. </w:t>
            </w:r>
          </w:p>
          <w:p w:rsidR="00000000" w:rsidDel="00000000" w:rsidP="00000000" w:rsidRDefault="00000000" w:rsidRPr="00000000" w14:paraId="000002F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Письмове розв'язування розрахункових завдань і задач практичної роботи.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 – 4 бали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здобувач освіти отримує за виконання всіх поставлених завдань практичного заняття, </w:t>
            </w:r>
          </w:p>
          <w:p w:rsidR="00000000" w:rsidDel="00000000" w:rsidP="00000000" w:rsidRDefault="00000000" w:rsidRPr="00000000" w14:paraId="000002F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 – 3 бали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– здобувач освіти отримує за виконання поставлених завдань практичного заняття. В оформленні роботи є незначні помилки.</w:t>
            </w:r>
          </w:p>
          <w:p w:rsidR="00000000" w:rsidDel="00000000" w:rsidP="00000000" w:rsidRDefault="00000000" w:rsidRPr="00000000" w14:paraId="000002F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 – 2 бали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– здобувач освіти отримує за виконання завдань практичного заняття в неповному обсязі. В оформленні роботи є значні помилки. </w:t>
            </w:r>
          </w:p>
          <w:p w:rsidR="00000000" w:rsidDel="00000000" w:rsidP="00000000" w:rsidRDefault="00000000" w:rsidRPr="00000000" w14:paraId="000002F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 – 1 бал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– здобувач освіти отримує за виконання менше 30% поставлених завдань практичного заняття. В оформленні роботи є значні помилки.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Тестовий контроль в СЕЗН ЗНУ на платформі Moodle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Вибіркові тести з однією правильною відповіддю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B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 – 3 бали</w:t>
            </w:r>
          </w:p>
          <w:p w:rsidR="00000000" w:rsidDel="00000000" w:rsidP="00000000" w:rsidRDefault="00000000" w:rsidRPr="00000000" w14:paraId="000002FC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 виконання тестових завдань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F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Усього за ЗМ 6 КЗ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0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Усього за ЗМ 1-6</w:t>
            </w:r>
          </w:p>
          <w:p w:rsidR="00000000" w:rsidDel="00000000" w:rsidP="00000000" w:rsidRDefault="00000000" w:rsidRPr="00000000" w14:paraId="0000030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контр.заходів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60</w:t>
            </w:r>
          </w:p>
        </w:tc>
      </w:tr>
    </w:tbl>
    <w:p w:rsidR="00000000" w:rsidDel="00000000" w:rsidP="00000000" w:rsidRDefault="00000000" w:rsidRPr="00000000" w14:paraId="00000309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A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    Підсумковий семестровий контроль***</w:t>
      </w:r>
    </w:p>
    <w:tbl>
      <w:tblPr>
        <w:tblStyle w:val="Table8"/>
        <w:tblW w:w="147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19"/>
        <w:gridCol w:w="1730"/>
        <w:gridCol w:w="5386"/>
        <w:gridCol w:w="5074"/>
        <w:gridCol w:w="1021"/>
        <w:tblGridChange w:id="0">
          <w:tblGrid>
            <w:gridCol w:w="1519"/>
            <w:gridCol w:w="1730"/>
            <w:gridCol w:w="5386"/>
            <w:gridCol w:w="5074"/>
            <w:gridCol w:w="1021"/>
          </w:tblGrid>
        </w:tblGridChange>
      </w:tblGrid>
      <w:tr>
        <w:trPr>
          <w:cantSplit w:val="0"/>
          <w:trHeight w:val="318" w:hRule="atLeast"/>
          <w:tblHeader w:val="0"/>
        </w:trPr>
        <w:tc>
          <w:tcPr/>
          <w:p w:rsidR="00000000" w:rsidDel="00000000" w:rsidP="00000000" w:rsidRDefault="00000000" w:rsidRPr="00000000" w14:paraId="0000030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Форма </w:t>
            </w:r>
          </w:p>
        </w:tc>
        <w:tc>
          <w:tcPr/>
          <w:p w:rsidR="00000000" w:rsidDel="00000000" w:rsidP="00000000" w:rsidRDefault="00000000" w:rsidRPr="00000000" w14:paraId="0000030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Види підсумкових контрольних заходів</w:t>
            </w:r>
          </w:p>
        </w:tc>
        <w:tc>
          <w:tcPr/>
          <w:p w:rsidR="00000000" w:rsidDel="00000000" w:rsidP="00000000" w:rsidRDefault="00000000" w:rsidRPr="00000000" w14:paraId="0000030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Зміст підсумкового контрольного заходу</w:t>
            </w:r>
          </w:p>
        </w:tc>
        <w:tc>
          <w:tcPr/>
          <w:p w:rsidR="00000000" w:rsidDel="00000000" w:rsidP="00000000" w:rsidRDefault="00000000" w:rsidRPr="00000000" w14:paraId="0000030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Критерії оцінювання</w:t>
            </w:r>
          </w:p>
        </w:tc>
        <w:tc>
          <w:tcPr/>
          <w:p w:rsidR="00000000" w:rsidDel="00000000" w:rsidP="00000000" w:rsidRDefault="00000000" w:rsidRPr="00000000" w14:paraId="0000031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Усього балів</w:t>
            </w:r>
          </w:p>
        </w:tc>
      </w:tr>
      <w:tr>
        <w:trPr>
          <w:cantSplit w:val="0"/>
          <w:trHeight w:val="190" w:hRule="atLeast"/>
          <w:tblHeader w:val="0"/>
        </w:trPr>
        <w:tc>
          <w:tcPr/>
          <w:p w:rsidR="00000000" w:rsidDel="00000000" w:rsidP="00000000" w:rsidRDefault="00000000" w:rsidRPr="00000000" w14:paraId="00000311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12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13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14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15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6">
            <w:pPr>
              <w:ind w:left="113" w:right="113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Залік</w:t>
            </w:r>
          </w:p>
        </w:tc>
        <w:tc>
          <w:tcPr/>
          <w:p w:rsidR="00000000" w:rsidDel="00000000" w:rsidP="00000000" w:rsidRDefault="00000000" w:rsidRPr="00000000" w14:paraId="00000317">
            <w:pPr>
              <w:ind w:firstLine="3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Завдання</w:t>
            </w:r>
          </w:p>
        </w:tc>
        <w:tc>
          <w:tcPr/>
          <w:p w:rsidR="00000000" w:rsidDel="00000000" w:rsidP="00000000" w:rsidRDefault="00000000" w:rsidRPr="00000000" w14:paraId="0000031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Індивідуальні дослідницькі завдання повинні містити аналіз сучасного стану обраного питання. Виконується у вигляді доповіді і презентації. Обсяг доповіді ІДЗ повинен бути розрахований на 7-10 хв. Доповідь повинна складатись зі вступу, в якому висвітлена актуальність, мета дослідження, завдання, об'єкт та предмет (1-2 хв.) повне висвітлення питань, висновки та додається список використаних джерел. Презентація ІДЗ повинна містити таблиці, графіки та рисунки та складатись з 15-20 слайдів.</w:t>
            </w:r>
          </w:p>
          <w:p w:rsidR="00000000" w:rsidDel="00000000" w:rsidP="00000000" w:rsidRDefault="00000000" w:rsidRPr="00000000" w14:paraId="0000031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ІДЗ повинно бути виконано протягом семестру та представлено до захисту до початку залікового тижня. </w:t>
            </w:r>
          </w:p>
          <w:p w:rsidR="00000000" w:rsidDel="00000000" w:rsidP="00000000" w:rsidRDefault="00000000" w:rsidRPr="00000000" w14:paraId="0000031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Питання для виконання ІДЗ обираються відповідно до номера прізвища студента у журналі академічної групи.</w:t>
            </w:r>
          </w:p>
          <w:p w:rsidR="00000000" w:rsidDel="00000000" w:rsidP="00000000" w:rsidRDefault="00000000" w:rsidRPr="00000000" w14:paraId="0000031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Орієнтовані питання для виконання завдання викладено на сторінці СЕЗН ЗНУ на платформі Moodle.</w:t>
            </w:r>
          </w:p>
        </w:tc>
        <w:tc>
          <w:tcPr/>
          <w:p w:rsidR="00000000" w:rsidDel="00000000" w:rsidP="00000000" w:rsidRDefault="00000000" w:rsidRPr="00000000" w14:paraId="0000031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19-20 балів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– здобувачі освіти самостійно виконали понад 90% завдань під час виконання роботи виявили усебічні, систематичні та глибокі знання програмного матеріалу з дисципліни, уміння ставити мету і формулювати завдання досліджень; творчі здібності у розумінні та використанні програмного матеріалу для виконання поставлених мети і завдань; чітко, логічно, послідовно викладати матеріал; робити обґрунтовані висновки. Під час захисту індивідуального задання надавали вичерпні, аргументовані та цілісні відповіді на всі запитання. Робота оформлена акуратно, відповідно до поставлених вимог.</w:t>
            </w:r>
          </w:p>
          <w:p w:rsidR="00000000" w:rsidDel="00000000" w:rsidP="00000000" w:rsidRDefault="00000000" w:rsidRPr="00000000" w14:paraId="0000031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17-18 балів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здобувачі освіти виконали не менше 90% завдань, завдання роботи виконані достатньо грамотно, але є декілька (1-3) несуттєвих помилок. Під час виконання роботи здобувачі вищої освіти виявили знання і розуміння програмного матеріалу з дисципліни у повному обсязі, уміння ставити мету і формулювати завдання досліджень; творчій підхід до виконання поставлених мети і завдань; логічно, послідовно викладати матеріал; роботи  обґрунтовані висновки. Під час захисту індивідуального завдання загалом надавати аргументовані, без суттєвих помилок, відповіді на всі запитання. У цілому робота оформлена акуратно, але наявні незначні неточності в її оформленні та презентації.</w:t>
            </w:r>
          </w:p>
          <w:p w:rsidR="00000000" w:rsidDel="00000000" w:rsidP="00000000" w:rsidRDefault="00000000" w:rsidRPr="00000000" w14:paraId="0000031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15-16 балів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здобувачі освіти виконали не менше 80% завдань, завдання роботи виконані достатньо грамотно, але є декілька (до 5) несуттєвих помилок. Під час виконання роботи здобувачі освіти виявили знання і розуміння програмного матеріалу з дисципліни з основних розділів, уміння ставити мету і формулювати завдання досліджень; логічно, послідовно викладати матеріал; робити висновки. Під час захисту індивідуального завдання відповідали достатньо грамотно, але припускались однієї-двох непринципових помилок. Робота оформлена акуратно, але наявні незначні неточності в її оформленні. </w:t>
            </w:r>
          </w:p>
          <w:p w:rsidR="00000000" w:rsidDel="00000000" w:rsidP="00000000" w:rsidRDefault="00000000" w:rsidRPr="00000000" w14:paraId="0000031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13-14 балів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здобувачі освіти виконали завдання не в повному обсязі, але не менше 70%.  Під час виконання роботи виявили знання й розуміння основних положень дисципліни; завдання виконали неповно, непослідовно; наявні неточності та помилки у змісті та оформленні роботи. Здобувачі освіти виявляють знання й розуміння основних положень матеріалу, але надають неповні, непослідовні відповіді. Під час захисту індивідуального завдання демонстрували недостатньо глибокі знання з досліджуваної теми, припускаючись невідповідностей у визначенні понять, неповно або недостатньо аргументовано відповідали на запитання.</w:t>
            </w:r>
          </w:p>
          <w:p w:rsidR="00000000" w:rsidDel="00000000" w:rsidP="00000000" w:rsidRDefault="00000000" w:rsidRPr="00000000" w14:paraId="0000032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10-12 балів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– здобувачі освіти виконали завдання не в повному обсязі, але не менше ніж на 60%; у роботі присутні принципові помилки в оформленні. Під час виконання роботи виявили знання й розуміння основних положень матеріалу з дисципліни. Під час захисту та підготовки презентації продемонстрували поверхневі знання з досліджуваної теми, відповідали неповно, непослідовно, припускаючись невідповідностей у визначенні понять, не вміє переконливо обгрунтовувати свою думку.</w:t>
            </w:r>
          </w:p>
          <w:p w:rsidR="00000000" w:rsidDel="00000000" w:rsidP="00000000" w:rsidRDefault="00000000" w:rsidRPr="00000000" w14:paraId="0000032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0-9 балів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–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здобувачі освіти виконали понад 50% завдань. Під час виконання роботи припускались принципових помилок при розв’язанні завдань. Робота оформлена зі значним порушенням вимог. Необхідна досконала переробка роботи. Під час захисту здобувачі освіти виявили поверхневі знання і розуміння основного програмного матеріалу в обсязі, який не дозволяє засвоювати наступний програмний матеріал; не відповідає на основні запитання. </w:t>
            </w:r>
          </w:p>
        </w:tc>
        <w:tc>
          <w:tcPr/>
          <w:p w:rsidR="00000000" w:rsidDel="00000000" w:rsidP="00000000" w:rsidRDefault="00000000" w:rsidRPr="00000000" w14:paraId="00000322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rHeight w:val="749" w:hRule="atLeast"/>
          <w:tblHeader w:val="0"/>
        </w:trPr>
        <w:tc>
          <w:tcPr/>
          <w:p w:rsidR="00000000" w:rsidDel="00000000" w:rsidP="00000000" w:rsidRDefault="00000000" w:rsidRPr="00000000" w14:paraId="00000323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Залікове випробування в усній формі за білетами (проводиться під час сесії)</w:t>
            </w:r>
          </w:p>
        </w:tc>
        <w:tc>
          <w:tcPr/>
          <w:p w:rsidR="00000000" w:rsidDel="00000000" w:rsidP="00000000" w:rsidRDefault="00000000" w:rsidRPr="00000000" w14:paraId="0000032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Залікове випробування в усній формі за білетами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 (20 балів)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що включають 3 питання: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1-е і 2-е питання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теоретичні з дисципліни «Теоретичні основи аналітичної хімії»,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3-е питання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перевірка практичних умінь застосування знань.</w:t>
            </w:r>
          </w:p>
          <w:p w:rsidR="00000000" w:rsidDel="00000000" w:rsidP="00000000" w:rsidRDefault="00000000" w:rsidRPr="00000000" w14:paraId="00000326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19-20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балів здобувачі освіти дали розгорнуті відповіді на запитання екзаменаційного білету білету; виявили усебічні, систематичні та глибокі знання програмного матеріалу з дисципліни.</w:t>
            </w:r>
          </w:p>
          <w:p w:rsidR="00000000" w:rsidDel="00000000" w:rsidP="00000000" w:rsidRDefault="00000000" w:rsidRPr="00000000" w14:paraId="0000032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17-18 балів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здобувачі освіти відповіли на всі поставлені запитання, але є декілька несуттєвих помилок; виявили знання і розуміння програмного матеріалу з дисципліни у повному обсязі.</w:t>
            </w:r>
          </w:p>
          <w:p w:rsidR="00000000" w:rsidDel="00000000" w:rsidP="00000000" w:rsidRDefault="00000000" w:rsidRPr="00000000" w14:paraId="0000032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15-16 балів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 здобувачі освіти відповіли на всі поставлені запитання, але наявні декілька несуттєвих помилок або неточностей; виявили знання і розуміння програмного матеріалу з дисципліни у повному обсязі.</w:t>
            </w:r>
          </w:p>
          <w:p w:rsidR="00000000" w:rsidDel="00000000" w:rsidP="00000000" w:rsidRDefault="00000000" w:rsidRPr="00000000" w14:paraId="0000032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13-14 балів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– здобувачі освіти відповіли на всі поставленні запитання білету, виявили знання основних положень навчального матеріалу, припускаючись невідповідностей у визначенні понять, неповно або недостатньо аргументовано відповідали на запитання.</w:t>
            </w:r>
          </w:p>
          <w:p w:rsidR="00000000" w:rsidDel="00000000" w:rsidP="00000000" w:rsidRDefault="00000000" w:rsidRPr="00000000" w14:paraId="0000032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10-12 балів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– здобувачі освіти відповіли на запитання екзаменаційного білету в не повному обсязі; відповідали неповно, непослідовно, припускаючись невідповідностей у визначенні понять, не вміє переконливо обгрунтовувати свою думку.</w:t>
            </w:r>
          </w:p>
          <w:p w:rsidR="00000000" w:rsidDel="00000000" w:rsidP="00000000" w:rsidRDefault="00000000" w:rsidRPr="00000000" w14:paraId="0000032C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0-9 балів –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здобувачі освіти виявили поверхневі знання і розуміння основного програмного матеріалу в обсязі, який не дозволяє засвоювати наступний програмний матеріал; не відповідає на основні запитання.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Усього за підсумковий семестровий контроль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2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40</w:t>
            </w:r>
          </w:p>
        </w:tc>
      </w:tr>
    </w:tbl>
    <w:p w:rsidR="00000000" w:rsidDel="00000000" w:rsidP="00000000" w:rsidRDefault="00000000" w:rsidRPr="00000000" w14:paraId="00000333">
      <w:pPr>
        <w:jc w:val="center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334">
      <w:pPr>
        <w:rPr>
          <w:b w:val="1"/>
          <w:sz w:val="24"/>
          <w:szCs w:val="24"/>
        </w:rPr>
        <w:sectPr>
          <w:type w:val="nextPage"/>
          <w:pgSz w:h="11906" w:w="16838" w:orient="landscape"/>
          <w:pgMar w:bottom="851" w:top="1134" w:left="993" w:right="1134" w:header="709" w:footer="709"/>
          <w:pgNumType w:start="1"/>
          <w:titlePg w:val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spacing w:line="360" w:lineRule="auto"/>
        <w:ind w:firstLine="709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9. Рекомендована література</w:t>
      </w:r>
    </w:p>
    <w:p w:rsidR="00000000" w:rsidDel="00000000" w:rsidP="00000000" w:rsidRDefault="00000000" w:rsidRPr="00000000" w14:paraId="000003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09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Основна:</w:t>
      </w:r>
    </w:p>
    <w:p w:rsidR="00000000" w:rsidDel="00000000" w:rsidP="00000000" w:rsidRDefault="00000000" w:rsidRPr="00000000" w14:paraId="00000338">
      <w:pPr>
        <w:numPr>
          <w:ilvl w:val="0"/>
          <w:numId w:val="9"/>
        </w:numPr>
        <w:ind w:left="0" w:firstLine="708.661417322834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Гриценко І. С., Колісник С. В., Клименко Л. Ю. та ін. Аналітична хімія у питаннях та відповідях: метод. рек. для позааудит. роботи здобув. вищої освіти.   Харків : НФаУ, 2019. 118 с.</w:t>
      </w:r>
    </w:p>
    <w:p w:rsidR="00000000" w:rsidDel="00000000" w:rsidP="00000000" w:rsidRDefault="00000000" w:rsidRPr="00000000" w14:paraId="00000339">
      <w:pPr>
        <w:numPr>
          <w:ilvl w:val="0"/>
          <w:numId w:val="9"/>
        </w:numPr>
        <w:ind w:left="0" w:firstLine="708.661417322834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Кичкирук О. Ю., Шляніна А. В., Кусяк Н. В. Аналітична хімія : навчальний посібник.  Житомир : ЖДУ імені Івана Франка, ПП «Євро-Волинь», 2022. 240 с.</w:t>
      </w:r>
    </w:p>
    <w:p w:rsidR="00000000" w:rsidDel="00000000" w:rsidP="00000000" w:rsidRDefault="00000000" w:rsidRPr="00000000" w14:paraId="0000033A">
      <w:pPr>
        <w:numPr>
          <w:ilvl w:val="0"/>
          <w:numId w:val="9"/>
        </w:numPr>
        <w:ind w:left="0" w:firstLine="708.661417322834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Більченко М. М. Задачі та вправи : навчальний посібник. Суми : Університетська книга, 2019. 205 с. </w:t>
      </w:r>
    </w:p>
    <w:p w:rsidR="00000000" w:rsidDel="00000000" w:rsidP="00000000" w:rsidRDefault="00000000" w:rsidRPr="00000000" w14:paraId="0000033B">
      <w:pPr>
        <w:numPr>
          <w:ilvl w:val="0"/>
          <w:numId w:val="9"/>
        </w:numPr>
        <w:spacing w:line="240" w:lineRule="auto"/>
        <w:ind w:left="0" w:firstLine="708.661417322834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Чеботарьов О. М., Топоров С. В., Гузенко О. М., Хома Р. Є. Аналітична хімія. Якісний аналіз : Практикум до лабораторних робіт для студентів ІІ курсу.  Одеса : Одес. нац. ун-т ім. І. І. Мечникова, 2020.  118 с.</w:t>
      </w:r>
    </w:p>
    <w:p w:rsidR="00000000" w:rsidDel="00000000" w:rsidP="00000000" w:rsidRDefault="00000000" w:rsidRPr="00000000" w14:paraId="0000033C">
      <w:pPr>
        <w:spacing w:line="360" w:lineRule="auto"/>
        <w:ind w:firstLine="709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Додаткова:</w:t>
      </w:r>
    </w:p>
    <w:p w:rsidR="00000000" w:rsidDel="00000000" w:rsidP="00000000" w:rsidRDefault="00000000" w:rsidRPr="00000000" w14:paraId="0000033D">
      <w:pPr>
        <w:numPr>
          <w:ilvl w:val="0"/>
          <w:numId w:val="10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ind w:left="0" w:firstLine="709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Кельїна С. Ю., Невинський О. Г., Лічко О. І., Ремешевська І. В. Загальна хімія. Хімія та екологія води. Навчальний посібник.  Миколаїв : НУК, 2019. 215 с.</w:t>
      </w:r>
    </w:p>
    <w:p w:rsidR="00000000" w:rsidDel="00000000" w:rsidP="00000000" w:rsidRDefault="00000000" w:rsidRPr="00000000" w14:paraId="0000033E">
      <w:pPr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Спаська О. А.  Аналітична хімія : лабораторний практикум.  Київ : Вид-во Нац. авіац. ун-ту «НАУ-друк» 2021.  66 с.  </w:t>
      </w:r>
    </w:p>
    <w:p w:rsidR="00000000" w:rsidDel="00000000" w:rsidP="00000000" w:rsidRDefault="00000000" w:rsidRPr="00000000" w14:paraId="0000033F">
      <w:pPr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Аналітична хімія. Якісний та кількісний аналіз : курс лекцій для студентів природничих факультетів. Житомир : Житомирський державний університет, 2018. 160 с. </w:t>
      </w:r>
    </w:p>
    <w:p w:rsidR="00000000" w:rsidDel="00000000" w:rsidP="00000000" w:rsidRDefault="00000000" w:rsidRPr="00000000" w14:paraId="00000340">
      <w:pPr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Сирова Г. О., Петюніна В. М., Лук’янова Л. В., Тішакова Т. С., Савельєва О. В. Аналітична хімія (якісний аналіз) : Навчальний посібник.  Харків, 2019.  131 с.  </w:t>
      </w:r>
    </w:p>
    <w:p w:rsidR="00000000" w:rsidDel="00000000" w:rsidP="00000000" w:rsidRDefault="00000000" w:rsidRPr="00000000" w14:paraId="00000341">
      <w:pPr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Корольчук С. І., Савчук Т. І., Кормош Ж. О. Аналітична хімія та інструментальні методи хімічного аналізу: методичні рекомендації для студентів спеціальності 014 Середня освіта (Хімія). Львів : ПП “Іванюк В.П.”, 2019.  45 с.</w:t>
      </w:r>
    </w:p>
    <w:p w:rsidR="00000000" w:rsidDel="00000000" w:rsidP="00000000" w:rsidRDefault="00000000" w:rsidRPr="00000000" w14:paraId="00000342">
      <w:pPr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Слободнюк Р. Є. Курс аналітичної хімії: навчальний посібник. Херсон : ОЛДІ-ПЛЮС, 2020.  256 с.</w:t>
      </w:r>
    </w:p>
    <w:p w:rsidR="00000000" w:rsidDel="00000000" w:rsidP="00000000" w:rsidRDefault="00000000" w:rsidRPr="00000000" w14:paraId="00000343">
      <w:pPr>
        <w:spacing w:line="360" w:lineRule="auto"/>
        <w:ind w:left="709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Інформаційні ресурси</w:t>
      </w:r>
    </w:p>
    <w:p w:rsidR="00000000" w:rsidDel="00000000" w:rsidP="00000000" w:rsidRDefault="00000000" w:rsidRPr="00000000" w14:paraId="00000344">
      <w:pPr>
        <w:keepNext w:val="0"/>
        <w:keepLines w:val="0"/>
        <w:widowControl w:val="1"/>
        <w:numPr>
          <w:ilvl w:val="0"/>
          <w:numId w:val="7"/>
        </w:numPr>
        <w:spacing w:line="240" w:lineRule="auto"/>
        <w:ind w:left="0" w:firstLine="708.6614173228347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Теоретичні основи аналітичної хімії : електронний курс СЕЗН ЗНУ URL: https://moodle.znu.edu.ua/course/view.php?id=5057</w:t>
      </w:r>
    </w:p>
    <w:p w:rsidR="00000000" w:rsidDel="00000000" w:rsidP="00000000" w:rsidRDefault="00000000" w:rsidRPr="00000000" w14:paraId="00000345">
      <w:pPr>
        <w:keepNext w:val="0"/>
        <w:keepLines w:val="0"/>
        <w:widowControl w:val="1"/>
        <w:numPr>
          <w:ilvl w:val="0"/>
          <w:numId w:val="7"/>
        </w:numPr>
        <w:spacing w:line="240" w:lineRule="auto"/>
        <w:ind w:left="0" w:firstLine="708.6614173228347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Аналітична хімія URL : </w:t>
      </w:r>
      <w:hyperlink r:id="rId10">
        <w:r w:rsidDel="00000000" w:rsidR="00000000" w:rsidRPr="00000000">
          <w:rPr>
            <w:color w:val="000000"/>
            <w:sz w:val="24"/>
            <w:szCs w:val="24"/>
            <w:u w:val="none"/>
            <w:rtl w:val="0"/>
          </w:rPr>
          <w:t xml:space="preserve">https://www.researchgate.net/publication/301542371_Analiticna_himia_navc-dovidk_posib_dla_stud_vis_navc_zakl_V_V_Bolotov_O_A_Evtifeeva_T_V_Zukova_L_U_Klimenko_O_E_Mikitenko_V_P_Moroz_I_U_Petuhova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keepNext w:val="0"/>
        <w:keepLines w:val="0"/>
        <w:widowControl w:val="1"/>
        <w:numPr>
          <w:ilvl w:val="0"/>
          <w:numId w:val="7"/>
        </w:numPr>
        <w:spacing w:line="240" w:lineRule="auto"/>
        <w:ind w:left="0" w:firstLine="708.6614173228347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Якісний аналіз URL: http://dspace.zsmu.edu.ua/bitstream/123456789/13458/1/Якісний%20аналіз.pdf</w:t>
      </w:r>
    </w:p>
    <w:p w:rsidR="00000000" w:rsidDel="00000000" w:rsidP="00000000" w:rsidRDefault="00000000" w:rsidRPr="00000000" w14:paraId="00000347">
      <w:pPr>
        <w:keepNext w:val="0"/>
        <w:keepLines w:val="0"/>
        <w:widowControl w:val="1"/>
        <w:numPr>
          <w:ilvl w:val="0"/>
          <w:numId w:val="7"/>
        </w:numPr>
        <w:spacing w:line="240" w:lineRule="auto"/>
        <w:ind w:left="0" w:firstLine="708.6614173228347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Аналітична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хімія  URL: </w:t>
      </w:r>
      <w:hyperlink r:id="rId11">
        <w:r w:rsidDel="00000000" w:rsidR="00000000" w:rsidRPr="00000000">
          <w:rPr>
            <w:color w:val="000000"/>
            <w:sz w:val="24"/>
            <w:szCs w:val="24"/>
            <w:u w:val="none"/>
            <w:rtl w:val="0"/>
          </w:rPr>
          <w:t xml:space="preserve">https://www.researchgate.net/profile/Lina-Klimenko/publication/301282467_Analiticna_himia_navc-dovidk_posib_dla_stud_vis_navc_zakl/links/570ec0b808aee328dd654978/Analiticna-himia-navc-dovidk-posib-dla-stud-vis-navc-zakl.pdf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8">
      <w:pPr>
        <w:keepNext w:val="0"/>
        <w:keepLines w:val="0"/>
        <w:widowControl w:val="1"/>
        <w:numPr>
          <w:ilvl w:val="0"/>
          <w:numId w:val="7"/>
        </w:numPr>
        <w:spacing w:line="240" w:lineRule="auto"/>
        <w:ind w:left="0" w:firstLine="708.6614173228347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Кількісний аналіз URL: http://dspace.pnpu.edu.ua/bitstream/123456789/3311/1/Pustovit1.pdf</w:t>
      </w:r>
    </w:p>
    <w:p w:rsidR="00000000" w:rsidDel="00000000" w:rsidP="00000000" w:rsidRDefault="00000000" w:rsidRPr="00000000" w14:paraId="00000349">
      <w:pPr>
        <w:keepNext w:val="0"/>
        <w:keepLines w:val="0"/>
        <w:widowControl w:val="1"/>
        <w:numPr>
          <w:ilvl w:val="0"/>
          <w:numId w:val="7"/>
        </w:numPr>
        <w:spacing w:line="240" w:lineRule="auto"/>
        <w:ind w:left="0" w:firstLine="708.6614173228347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Аналітична хімія URL: https://nubip.edu.ua/sites/default/files/u342/posanhim_ekol_2020.pdf</w:t>
      </w:r>
    </w:p>
    <w:p w:rsidR="00000000" w:rsidDel="00000000" w:rsidP="00000000" w:rsidRDefault="00000000" w:rsidRPr="00000000" w14:paraId="0000034A">
      <w:pPr>
        <w:spacing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B">
      <w:pPr>
        <w:spacing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spacing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D">
      <w:pPr>
        <w:spacing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E">
      <w:pPr>
        <w:spacing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993" w:top="1134" w:left="1134" w:right="851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 Math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3974" w:hanging="432"/>
      </w:pPr>
      <w:rPr/>
    </w:lvl>
    <w:lvl w:ilvl="1">
      <w:start w:val="1"/>
      <w:numFmt w:val="decimal"/>
      <w:lvlText w:val=""/>
      <w:lvlJc w:val="left"/>
      <w:pPr>
        <w:ind w:left="4118" w:hanging="576"/>
      </w:pPr>
      <w:rPr/>
    </w:lvl>
    <w:lvl w:ilvl="2">
      <w:start w:val="1"/>
      <w:numFmt w:val="decimal"/>
      <w:lvlText w:val=""/>
      <w:lvlJc w:val="left"/>
      <w:pPr>
        <w:ind w:left="4262" w:hanging="720"/>
      </w:pPr>
      <w:rPr/>
    </w:lvl>
    <w:lvl w:ilvl="3">
      <w:start w:val="1"/>
      <w:numFmt w:val="decimal"/>
      <w:lvlText w:val=""/>
      <w:lvlJc w:val="left"/>
      <w:pPr>
        <w:ind w:left="4406" w:hanging="863"/>
      </w:pPr>
      <w:rPr/>
    </w:lvl>
    <w:lvl w:ilvl="4">
      <w:start w:val="1"/>
      <w:numFmt w:val="decimal"/>
      <w:lvlText w:val=""/>
      <w:lvlJc w:val="left"/>
      <w:pPr>
        <w:ind w:left="4550" w:hanging="1008"/>
      </w:pPr>
      <w:rPr/>
    </w:lvl>
    <w:lvl w:ilvl="5">
      <w:start w:val="1"/>
      <w:numFmt w:val="decimal"/>
      <w:lvlText w:val=""/>
      <w:lvlJc w:val="left"/>
      <w:pPr>
        <w:ind w:left="4694" w:hanging="1152"/>
      </w:pPr>
      <w:rPr/>
    </w:lvl>
    <w:lvl w:ilvl="6">
      <w:start w:val="1"/>
      <w:numFmt w:val="decimal"/>
      <w:lvlText w:val=""/>
      <w:lvlJc w:val="left"/>
      <w:pPr>
        <w:ind w:left="4838" w:hanging="1295"/>
      </w:pPr>
      <w:rPr/>
    </w:lvl>
    <w:lvl w:ilvl="7">
      <w:start w:val="1"/>
      <w:numFmt w:val="decimal"/>
      <w:lvlText w:val=""/>
      <w:lvlJc w:val="left"/>
      <w:pPr>
        <w:ind w:left="4982" w:hanging="1440"/>
      </w:pPr>
      <w:rPr/>
    </w:lvl>
    <w:lvl w:ilvl="8">
      <w:start w:val="1"/>
      <w:numFmt w:val="decimal"/>
      <w:lvlText w:val=""/>
      <w:lvlJc w:val="left"/>
      <w:pPr>
        <w:ind w:left="5126" w:hanging="1583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abstractNum w:abstractNumId="3">
    <w:lvl w:ilvl="0">
      <w:start w:val="7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352" w:hanging="360.00000000000057"/>
      </w:pPr>
      <w:rPr/>
    </w:lvl>
    <w:lvl w:ilvl="1">
      <w:start w:val="1"/>
      <w:numFmt w:val="lowerLetter"/>
      <w:lvlText w:val="%2."/>
      <w:lvlJc w:val="left"/>
      <w:pPr>
        <w:ind w:left="2072" w:hanging="360"/>
      </w:pPr>
      <w:rPr/>
    </w:lvl>
    <w:lvl w:ilvl="2">
      <w:start w:val="1"/>
      <w:numFmt w:val="lowerRoman"/>
      <w:lvlText w:val="%3."/>
      <w:lvlJc w:val="right"/>
      <w:pPr>
        <w:ind w:left="2792" w:hanging="180"/>
      </w:pPr>
      <w:rPr/>
    </w:lvl>
    <w:lvl w:ilvl="3">
      <w:start w:val="1"/>
      <w:numFmt w:val="decimal"/>
      <w:lvlText w:val="%4."/>
      <w:lvlJc w:val="left"/>
      <w:pPr>
        <w:ind w:left="3512" w:hanging="360"/>
      </w:pPr>
      <w:rPr/>
    </w:lvl>
    <w:lvl w:ilvl="4">
      <w:start w:val="1"/>
      <w:numFmt w:val="lowerLetter"/>
      <w:lvlText w:val="%5."/>
      <w:lvlJc w:val="left"/>
      <w:pPr>
        <w:ind w:left="4232" w:hanging="360"/>
      </w:pPr>
      <w:rPr/>
    </w:lvl>
    <w:lvl w:ilvl="5">
      <w:start w:val="1"/>
      <w:numFmt w:val="lowerRoman"/>
      <w:lvlText w:val="%6."/>
      <w:lvlJc w:val="right"/>
      <w:pPr>
        <w:ind w:left="4952" w:hanging="180"/>
      </w:pPr>
      <w:rPr/>
    </w:lvl>
    <w:lvl w:ilvl="6">
      <w:start w:val="1"/>
      <w:numFmt w:val="decimal"/>
      <w:lvlText w:val="%7."/>
      <w:lvlJc w:val="left"/>
      <w:pPr>
        <w:ind w:left="5672" w:hanging="360"/>
      </w:pPr>
      <w:rPr/>
    </w:lvl>
    <w:lvl w:ilvl="7">
      <w:start w:val="1"/>
      <w:numFmt w:val="lowerLetter"/>
      <w:lvlText w:val="%8."/>
      <w:lvlJc w:val="left"/>
      <w:pPr>
        <w:ind w:left="6392" w:hanging="360"/>
      </w:pPr>
      <w:rPr/>
    </w:lvl>
    <w:lvl w:ilvl="8">
      <w:start w:val="1"/>
      <w:numFmt w:val="lowerRoman"/>
      <w:lvlText w:val="%9."/>
      <w:lvlJc w:val="right"/>
      <w:pPr>
        <w:ind w:left="7112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987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707" w:hanging="360"/>
      </w:pPr>
      <w:rPr/>
    </w:lvl>
    <w:lvl w:ilvl="2">
      <w:start w:val="1"/>
      <w:numFmt w:val="lowerRoman"/>
      <w:lvlText w:val="%3."/>
      <w:lvlJc w:val="right"/>
      <w:pPr>
        <w:ind w:left="2427" w:hanging="180"/>
      </w:pPr>
      <w:rPr/>
    </w:lvl>
    <w:lvl w:ilvl="3">
      <w:start w:val="1"/>
      <w:numFmt w:val="decimal"/>
      <w:lvlText w:val="%4."/>
      <w:lvlJc w:val="left"/>
      <w:pPr>
        <w:ind w:left="3147" w:hanging="360"/>
      </w:pPr>
      <w:rPr/>
    </w:lvl>
    <w:lvl w:ilvl="4">
      <w:start w:val="1"/>
      <w:numFmt w:val="lowerLetter"/>
      <w:lvlText w:val="%5."/>
      <w:lvlJc w:val="left"/>
      <w:pPr>
        <w:ind w:left="3867" w:hanging="360"/>
      </w:pPr>
      <w:rPr/>
    </w:lvl>
    <w:lvl w:ilvl="5">
      <w:start w:val="1"/>
      <w:numFmt w:val="lowerRoman"/>
      <w:lvlText w:val="%6."/>
      <w:lvlJc w:val="right"/>
      <w:pPr>
        <w:ind w:left="4587" w:hanging="180"/>
      </w:pPr>
      <w:rPr/>
    </w:lvl>
    <w:lvl w:ilvl="6">
      <w:start w:val="1"/>
      <w:numFmt w:val="decimal"/>
      <w:lvlText w:val="%7."/>
      <w:lvlJc w:val="left"/>
      <w:pPr>
        <w:ind w:left="5307" w:hanging="360"/>
      </w:pPr>
      <w:rPr/>
    </w:lvl>
    <w:lvl w:ilvl="7">
      <w:start w:val="1"/>
      <w:numFmt w:val="lowerLetter"/>
      <w:lvlText w:val="%8."/>
      <w:lvlJc w:val="left"/>
      <w:pPr>
        <w:ind w:left="6027" w:hanging="360"/>
      </w:pPr>
      <w:rPr/>
    </w:lvl>
    <w:lvl w:ilvl="8">
      <w:start w:val="1"/>
      <w:numFmt w:val="lowerRoman"/>
      <w:lvlText w:val="%9."/>
      <w:lvlJc w:val="right"/>
      <w:pPr>
        <w:ind w:left="6747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1260" w:hanging="360"/>
      </w:pPr>
      <w:rPr/>
    </w:lvl>
    <w:lvl w:ilvl="1">
      <w:start w:val="1"/>
      <w:numFmt w:val="decimal"/>
      <w:lvlText w:val="%2)"/>
      <w:lvlJc w:val="left"/>
      <w:pPr>
        <w:ind w:left="1980" w:hanging="360"/>
      </w:pPr>
      <w:rPr/>
    </w:lvl>
    <w:lvl w:ilvl="2">
      <w:start w:val="1"/>
      <w:numFmt w:val="lowerRoman"/>
      <w:lvlText w:val="%3."/>
      <w:lvlJc w:val="right"/>
      <w:pPr>
        <w:ind w:left="2700" w:hanging="180"/>
      </w:pPr>
      <w:rPr/>
    </w:lvl>
    <w:lvl w:ilvl="3">
      <w:start w:val="1"/>
      <w:numFmt w:val="decimal"/>
      <w:lvlText w:val="%4."/>
      <w:lvlJc w:val="left"/>
      <w:pPr>
        <w:ind w:left="3420" w:hanging="360"/>
      </w:pPr>
      <w:rPr/>
    </w:lvl>
    <w:lvl w:ilvl="4">
      <w:start w:val="1"/>
      <w:numFmt w:val="lowerLetter"/>
      <w:lvlText w:val="%5."/>
      <w:lvlJc w:val="left"/>
      <w:pPr>
        <w:ind w:left="4140" w:hanging="360"/>
      </w:pPr>
      <w:rPr/>
    </w:lvl>
    <w:lvl w:ilvl="5">
      <w:start w:val="1"/>
      <w:numFmt w:val="lowerRoman"/>
      <w:lvlText w:val="%6."/>
      <w:lvlJc w:val="right"/>
      <w:pPr>
        <w:ind w:left="4860" w:hanging="180"/>
      </w:pPr>
      <w:rPr/>
    </w:lvl>
    <w:lvl w:ilvl="6">
      <w:start w:val="1"/>
      <w:numFmt w:val="decimal"/>
      <w:lvlText w:val="%7."/>
      <w:lvlJc w:val="left"/>
      <w:pPr>
        <w:ind w:left="5580" w:hanging="360"/>
      </w:pPr>
      <w:rPr/>
    </w:lvl>
    <w:lvl w:ilvl="7">
      <w:start w:val="1"/>
      <w:numFmt w:val="lowerLetter"/>
      <w:lvlText w:val="%8."/>
      <w:lvlJc w:val="left"/>
      <w:pPr>
        <w:ind w:left="6300" w:hanging="360"/>
      </w:pPr>
      <w:rPr/>
    </w:lvl>
    <w:lvl w:ilvl="8">
      <w:start w:val="1"/>
      <w:numFmt w:val="lowerRoman"/>
      <w:lvlText w:val="%9."/>
      <w:lvlJc w:val="right"/>
      <w:pPr>
        <w:ind w:left="702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0" w:firstLine="709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jc w:val="center"/>
    </w:pPr>
    <w:rPr>
      <w:b w:val="1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jc w:val="center"/>
    </w:pPr>
    <w:rPr>
      <w:b w:val="1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researchgate.net/profile/Lina-Klimenko/publication/301282467_Analiticna_himia_navc-dovidk_posib_dla_stud_vis_navc_zakl/links/570ec0b808aee328dd654978/Analiticna-himia-navc-dovidk-posib-dla-stud-vis-navc-zakl.pdf" TargetMode="External"/><Relationship Id="rId10" Type="http://schemas.openxmlformats.org/officeDocument/2006/relationships/hyperlink" Target="https://www.researchgate.net/publication/301542371_Analiticna_himia_navc-dovidk_posib_dla_stud_vis_navc_zakl_V_V_Bolotov_O_A_Evtifeeva_T_V_Zukova_L_U_Klimenko_O_E_Mikitenko_V_P_Moroz_I_U_Petuhova" TargetMode="Externa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aVbx34+3alfUGq2pEr+WpNYn5A==">CgMxLjAyCWlkLmdqZGd4czIKaWQuMzBqMHpsbDIJaC4xZm9iOXRlOAByITFNbWFKcXlFYTljT3FMSkpHMDdNNmhWdlFON2tHR09LTA==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