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25" w:rsidRPr="00D168B3" w:rsidRDefault="008F4A25" w:rsidP="008F4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168B3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Презентація дисципліни</w:t>
      </w:r>
    </w:p>
    <w:p w:rsidR="008F4A25" w:rsidRPr="00D168B3" w:rsidRDefault="008F4A25" w:rsidP="008F4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168B3">
        <w:rPr>
          <w:rFonts w:ascii="Times New Roman" w:hAnsi="Times New Roman" w:cs="Times New Roman"/>
          <w:b/>
          <w:sz w:val="28"/>
          <w:szCs w:val="28"/>
          <w:lang w:val="uk-UA" w:eastAsia="uk-UA"/>
        </w:rPr>
        <w:t>«Котельні установки малої потужності»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Предметом вивчення дисципліни «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Котельні установки малої потужності» 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вивчення конструктивних особливостей, основ розрахунку, будівництва і експлуатації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котельних установок 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і допоміжних споруд різного призначення. Вивчення навчальної дисципліни допоможе майбутн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ім фахівцям вирішувати питання які 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пов'язані з вибором, проектуванням, налагоджуванням та надійною, економічною експлуатацією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теплогенеруючих устанокое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, а також ефективним використанням паливно-енергетичних ресурсів.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Мета вивчення дисципліни - підготовка фахівця, який володітиме теоретичними знаннями і практичними навичками щодо раціонального вибору котлів, проектування та будівництва систем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теплових установок.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У результаті вивчення навчальної дисципліни студент повинен: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знати: </w:t>
      </w:r>
    </w:p>
    <w:p w:rsid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вимоги нормативних документів до проектування та експлуатації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котельних установок малої потужнсті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схеми котельних установок та систем їх водопостачання, подачу палива та повітря, видалення продуктів горіння; особливості видобування, обробляння та транспортування палива; </w:t>
      </w:r>
    </w:p>
    <w:p w:rsid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технологічні складові, елементи та стадії експлуатації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котельних установок; методики розрахунку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особливості проектування та експлуатації установок; правила безпеки.</w:t>
      </w:r>
    </w:p>
    <w:p w:rsid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b/>
          <w:sz w:val="28"/>
          <w:szCs w:val="28"/>
          <w:lang w:val="uk-UA" w:eastAsia="uk-UA"/>
        </w:rPr>
        <w:t>вміти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аналізувати та приймати рішення щодо вибору систем та схем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котельних установок</w:t>
      </w: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вибирати, розраховувати котлові агрегати, підбирати та розраховувати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допоміжного обладнання;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визначати параметри роботи і проводити випробування та налагодження теплогенеруючих установок; </w:t>
      </w:r>
    </w:p>
    <w:p w:rsidR="008F4A25" w:rsidRPr="008F4A25" w:rsidRDefault="008F4A25" w:rsidP="008F4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A25">
        <w:rPr>
          <w:rFonts w:ascii="Times New Roman" w:hAnsi="Times New Roman" w:cs="Times New Roman"/>
          <w:sz w:val="28"/>
          <w:szCs w:val="28"/>
          <w:lang w:val="uk-UA" w:eastAsia="uk-UA"/>
        </w:rPr>
        <w:t>визначати параметри роботи і проводити випробування та налагодж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ення теплогенеруючих установок.</w:t>
      </w:r>
    </w:p>
    <w:p w:rsidR="00877266" w:rsidRPr="008F4A25" w:rsidRDefault="00877266">
      <w:pPr>
        <w:rPr>
          <w:lang w:val="uk-UA"/>
        </w:rPr>
      </w:pPr>
    </w:p>
    <w:sectPr w:rsidR="00877266" w:rsidRPr="008F4A25" w:rsidSect="008F4A25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A25"/>
    <w:rsid w:val="00422BAC"/>
    <w:rsid w:val="00877266"/>
    <w:rsid w:val="008F4A25"/>
    <w:rsid w:val="00D1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1381</Characters>
  <Application>Microsoft Office Word</Application>
  <DocSecurity>0</DocSecurity>
  <Lines>11</Lines>
  <Paragraphs>3</Paragraphs>
  <ScaleCrop>false</ScaleCrop>
  <Company>DreamLair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2022-01-21T11:08:00Z</dcterms:created>
  <dcterms:modified xsi:type="dcterms:W3CDTF">2022-01-21T11:17:00Z</dcterms:modified>
</cp:coreProperties>
</file>