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54" w:rsidRPr="00084054" w:rsidRDefault="00084054" w:rsidP="000840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Основна та додаткова література</w:t>
      </w:r>
    </w:p>
    <w:p w:rsidR="00084054" w:rsidRPr="00084054" w:rsidRDefault="00084054" w:rsidP="000840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4054">
        <w:rPr>
          <w:rFonts w:ascii="Times New Roman" w:hAnsi="Times New Roman" w:cs="Times New Roman"/>
          <w:sz w:val="28"/>
          <w:szCs w:val="28"/>
          <w:lang w:val="uk-UA" w:eastAsia="uk-UA"/>
        </w:rPr>
        <w:t>1. Ткаченко О.О. Викотемпературні процеси та установки : Підручник. К. : А.С.К., 2005. 480 с. - (Технічна освіта).</w:t>
      </w:r>
    </w:p>
    <w:p w:rsidR="00084054" w:rsidRPr="00084054" w:rsidRDefault="00084054" w:rsidP="000840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4054">
        <w:rPr>
          <w:rFonts w:ascii="Times New Roman" w:hAnsi="Times New Roman" w:cs="Times New Roman"/>
          <w:sz w:val="28"/>
          <w:szCs w:val="28"/>
          <w:lang w:val="uk-UA" w:eastAsia="uk-UA"/>
        </w:rPr>
        <w:t>2. Фокин В.М. Тешюгенерирующие установки систем теплоснабжения. М.: Изд-во «Машиностроение», 2006. 240 с.</w:t>
      </w:r>
    </w:p>
    <w:p w:rsidR="00084054" w:rsidRPr="00084054" w:rsidRDefault="00084054" w:rsidP="000840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4054">
        <w:rPr>
          <w:rFonts w:ascii="Times New Roman" w:hAnsi="Times New Roman" w:cs="Times New Roman"/>
          <w:sz w:val="28"/>
          <w:szCs w:val="28"/>
          <w:lang w:val="uk-UA" w:eastAsia="uk-UA"/>
        </w:rPr>
        <w:t>3. Винокурова Л. Е. Основи охорони праці: навч. посіб. для професійно-технічних навчальних закладів / Винокурова Л. Е., Васильчук М. В., Гаман М. В. К. : Факт, 2005.</w:t>
      </w:r>
    </w:p>
    <w:p w:rsidR="00084054" w:rsidRPr="00084054" w:rsidRDefault="00084054" w:rsidP="000840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4054">
        <w:rPr>
          <w:rFonts w:ascii="Times New Roman" w:hAnsi="Times New Roman" w:cs="Times New Roman"/>
          <w:sz w:val="28"/>
          <w:szCs w:val="28"/>
          <w:lang w:val="uk-UA" w:eastAsia="uk-UA"/>
        </w:rPr>
        <w:t>4. Драганов Б.Х. Експлуатація теплоенергетичних установок і систем / Драганов Б.Х, Іщенко В.В., Шеліманова О.В. К. : Аграрна освіта, 2009.</w:t>
      </w:r>
    </w:p>
    <w:p w:rsidR="00084054" w:rsidRPr="00084054" w:rsidRDefault="00084054" w:rsidP="000840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4054">
        <w:rPr>
          <w:rFonts w:ascii="Times New Roman" w:hAnsi="Times New Roman" w:cs="Times New Roman"/>
          <w:sz w:val="28"/>
          <w:szCs w:val="28"/>
          <w:lang w:val="uk-UA" w:eastAsia="uk-UA"/>
        </w:rPr>
        <w:t>5. Ліхтман М. Ю. Обладнання та експлуатація котелень: запитання і відповіді / М. Ю. Ліхтман, Л. О. Храмович. К. : Техніка, 1997.</w:t>
      </w:r>
    </w:p>
    <w:p w:rsidR="00084054" w:rsidRDefault="00084054" w:rsidP="000840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084054" w:rsidRPr="00084054" w:rsidRDefault="00084054" w:rsidP="000840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4054">
        <w:rPr>
          <w:rFonts w:ascii="Times New Roman" w:hAnsi="Times New Roman" w:cs="Times New Roman"/>
          <w:sz w:val="28"/>
          <w:szCs w:val="28"/>
          <w:lang w:val="uk-UA" w:eastAsia="uk-UA"/>
        </w:rPr>
        <w:t>Інформаційні ресурси</w:t>
      </w:r>
    </w:p>
    <w:p w:rsidR="00084054" w:rsidRPr="00084054" w:rsidRDefault="00084054" w:rsidP="000840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405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1. Міністерство регіонального розвитку, будівництва та житлово- комунального господарства України / [Електронний ресурс]. - Режим доступу: </w:t>
      </w:r>
      <w:hyperlink r:id="rId4" w:history="1">
        <w:r w:rsidRPr="00084054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84054">
          <w:rPr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084054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84054">
          <w:rPr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84054">
          <w:rPr>
            <w:rFonts w:ascii="Times New Roman" w:hAnsi="Times New Roman" w:cs="Times New Roman"/>
            <w:sz w:val="28"/>
            <w:szCs w:val="28"/>
            <w:lang w:val="en-US"/>
          </w:rPr>
          <w:t>minregion</w:t>
        </w:r>
        <w:r w:rsidRPr="00084054">
          <w:rPr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84054">
          <w:rPr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084054">
          <w:rPr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84054">
          <w:rPr>
            <w:rFonts w:ascii="Times New Roman" w:hAnsi="Times New Roman" w:cs="Times New Roman"/>
            <w:sz w:val="28"/>
            <w:szCs w:val="28"/>
            <w:lang w:val="en-US"/>
          </w:rPr>
          <w:t>ua</w:t>
        </w:r>
        <w:r w:rsidRPr="00084054">
          <w:rPr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084054" w:rsidRPr="00084054" w:rsidRDefault="00084054" w:rsidP="000840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405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2. Державне агентство з енергоефективності та енергозбереження України / [Електронний ресурс]. - Режим доступу: </w:t>
      </w:r>
      <w:hyperlink r:id="rId5" w:history="1">
        <w:r w:rsidRPr="00084054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84054">
          <w:rPr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084054">
          <w:rPr>
            <w:rFonts w:ascii="Times New Roman" w:hAnsi="Times New Roman" w:cs="Times New Roman"/>
            <w:sz w:val="28"/>
            <w:szCs w:val="28"/>
            <w:lang w:val="en-US"/>
          </w:rPr>
          <w:t>saee</w:t>
        </w:r>
        <w:r w:rsidRPr="00084054">
          <w:rPr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84054">
          <w:rPr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084054">
          <w:rPr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84054">
          <w:rPr>
            <w:rFonts w:ascii="Times New Roman" w:hAnsi="Times New Roman" w:cs="Times New Roman"/>
            <w:sz w:val="28"/>
            <w:szCs w:val="28"/>
            <w:lang w:val="en-US"/>
          </w:rPr>
          <w:t>ua</w:t>
        </w:r>
        <w:r w:rsidRPr="00084054">
          <w:rPr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084054" w:rsidRPr="00084054" w:rsidRDefault="00084054" w:rsidP="000840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405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3. Національна комісія, що здійснює державне регулювання у сферах енергетики та комунальних послуг / [Електронний ресурс]. - Режим доступу: </w:t>
      </w:r>
      <w:r>
        <w:rPr>
          <w:rFonts w:ascii="Times New Roman" w:hAnsi="Times New Roman" w:cs="Times New Roman"/>
          <w:sz w:val="28"/>
          <w:szCs w:val="28"/>
          <w:lang w:val="en-US"/>
        </w:rPr>
        <w:t>htt</w:t>
      </w:r>
      <w:r w:rsidRPr="0008405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84054">
        <w:rPr>
          <w:rFonts w:ascii="Times New Roman" w:hAnsi="Times New Roman" w:cs="Times New Roman"/>
          <w:sz w:val="28"/>
          <w:szCs w:val="28"/>
          <w:lang w:val="uk-UA"/>
        </w:rPr>
        <w:t>:/</w:t>
      </w:r>
      <w:hyperlink r:id="rId6" w:history="1">
        <w:r w:rsidRPr="00084054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84054">
          <w:rPr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84054">
          <w:rPr>
            <w:rFonts w:ascii="Times New Roman" w:hAnsi="Times New Roman" w:cs="Times New Roman"/>
            <w:sz w:val="28"/>
            <w:szCs w:val="28"/>
            <w:lang w:val="en-US"/>
          </w:rPr>
          <w:t>nerc</w:t>
        </w:r>
        <w:r w:rsidRPr="00084054">
          <w:rPr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84054">
          <w:rPr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084054">
          <w:rPr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84054">
          <w:rPr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</w:p>
    <w:p w:rsidR="00084054" w:rsidRPr="002B0615" w:rsidRDefault="00084054" w:rsidP="000840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05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4. Наукова бібліотека НУВГП (м. Рівне, вул. Олекси Новака, 75) / [Електронний ресурс]. Режим доступу: </w:t>
      </w:r>
      <w:hyperlink r:id="rId7" w:history="1">
        <w:r w:rsidRPr="00084054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B0615">
          <w:rPr>
            <w:rFonts w:ascii="Times New Roman" w:hAnsi="Times New Roman" w:cs="Times New Roman"/>
            <w:sz w:val="28"/>
            <w:szCs w:val="28"/>
          </w:rPr>
          <w:t>://</w:t>
        </w:r>
        <w:r w:rsidRPr="00084054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B0615">
          <w:rPr>
            <w:rFonts w:ascii="Times New Roman" w:hAnsi="Times New Roman" w:cs="Times New Roman"/>
            <w:sz w:val="28"/>
            <w:szCs w:val="28"/>
          </w:rPr>
          <w:t>.</w:t>
        </w:r>
        <w:r w:rsidRPr="00084054">
          <w:rPr>
            <w:rFonts w:ascii="Times New Roman" w:hAnsi="Times New Roman" w:cs="Times New Roman"/>
            <w:sz w:val="28"/>
            <w:szCs w:val="28"/>
            <w:lang w:val="en-US"/>
          </w:rPr>
          <w:t>nuwm</w:t>
        </w:r>
        <w:r w:rsidRPr="002B0615">
          <w:rPr>
            <w:rFonts w:ascii="Times New Roman" w:hAnsi="Times New Roman" w:cs="Times New Roman"/>
            <w:sz w:val="28"/>
            <w:szCs w:val="28"/>
          </w:rPr>
          <w:t>.</w:t>
        </w:r>
        <w:r w:rsidRPr="00084054">
          <w:rPr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2B0615">
          <w:rPr>
            <w:rFonts w:ascii="Times New Roman" w:hAnsi="Times New Roman" w:cs="Times New Roman"/>
            <w:sz w:val="28"/>
            <w:szCs w:val="28"/>
          </w:rPr>
          <w:t>.</w:t>
        </w:r>
        <w:r w:rsidRPr="00084054">
          <w:rPr>
            <w:rFonts w:ascii="Times New Roman" w:hAnsi="Times New Roman" w:cs="Times New Roman"/>
            <w:sz w:val="28"/>
            <w:szCs w:val="28"/>
            <w:lang w:val="en-US"/>
          </w:rPr>
          <w:t>ua</w:t>
        </w:r>
        <w:r w:rsidRPr="002B0615">
          <w:rPr>
            <w:rFonts w:ascii="Times New Roman" w:hAnsi="Times New Roman" w:cs="Times New Roman"/>
            <w:sz w:val="28"/>
            <w:szCs w:val="28"/>
          </w:rPr>
          <w:t>/</w:t>
        </w:r>
        <w:r w:rsidRPr="00084054">
          <w:rPr>
            <w:rFonts w:ascii="Times New Roman" w:hAnsi="Times New Roman" w:cs="Times New Roman"/>
            <w:sz w:val="28"/>
            <w:szCs w:val="28"/>
            <w:lang w:val="en-US"/>
          </w:rPr>
          <w:t>naukova</w:t>
        </w:r>
        <w:r w:rsidRPr="002B0615">
          <w:rPr>
            <w:rFonts w:ascii="Times New Roman" w:hAnsi="Times New Roman" w:cs="Times New Roman"/>
            <w:sz w:val="28"/>
            <w:szCs w:val="28"/>
          </w:rPr>
          <w:t>-</w:t>
        </w:r>
        <w:r w:rsidRPr="00084054">
          <w:rPr>
            <w:rFonts w:ascii="Times New Roman" w:hAnsi="Times New Roman" w:cs="Times New Roman"/>
            <w:sz w:val="28"/>
            <w:szCs w:val="28"/>
            <w:lang w:val="en-US"/>
          </w:rPr>
          <w:t>biblioteka</w:t>
        </w:r>
      </w:hyperlink>
    </w:p>
    <w:sectPr w:rsidR="00084054" w:rsidRPr="002B0615" w:rsidSect="00084054">
      <w:pgSz w:w="11909" w:h="16834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4054"/>
    <w:rsid w:val="00084054"/>
    <w:rsid w:val="002B0615"/>
    <w:rsid w:val="005A5349"/>
    <w:rsid w:val="00A5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uwm.edu.ua/naukova-bibliote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rc.gov.ua" TargetMode="External"/><Relationship Id="rId5" Type="http://schemas.openxmlformats.org/officeDocument/2006/relationships/hyperlink" Target="http://saee.gov.ua/" TargetMode="External"/><Relationship Id="rId4" Type="http://schemas.openxmlformats.org/officeDocument/2006/relationships/hyperlink" Target="http://www.minregion.gov.u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1264</Characters>
  <Application>Microsoft Office Word</Application>
  <DocSecurity>0</DocSecurity>
  <Lines>10</Lines>
  <Paragraphs>2</Paragraphs>
  <ScaleCrop>false</ScaleCrop>
  <Company>DreamLair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2022-01-21T11:10:00Z</dcterms:created>
  <dcterms:modified xsi:type="dcterms:W3CDTF">2022-01-21T11:16:00Z</dcterms:modified>
</cp:coreProperties>
</file>