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79" w:rsidRPr="00475B79" w:rsidRDefault="00475B79" w:rsidP="00475B79">
      <w:pPr>
        <w:rPr>
          <w:rFonts w:ascii="Times New Roman" w:hAnsi="Times New Roman" w:cs="Times New Roman"/>
          <w:sz w:val="28"/>
          <w:szCs w:val="28"/>
        </w:rPr>
      </w:pPr>
      <w:r w:rsidRPr="00475B79">
        <w:rPr>
          <w:rFonts w:ascii="Times New Roman" w:hAnsi="Times New Roman" w:cs="Times New Roman"/>
          <w:sz w:val="28"/>
          <w:szCs w:val="28"/>
        </w:rPr>
        <w:t>Расчет рабочего контура</w:t>
      </w:r>
    </w:p>
    <w:p w:rsidR="00475B79" w:rsidRPr="00475B79" w:rsidRDefault="00475B79" w:rsidP="00475B79">
      <w:pPr>
        <w:rPr>
          <w:rFonts w:ascii="Times New Roman" w:hAnsi="Times New Roman" w:cs="Times New Roman"/>
          <w:sz w:val="28"/>
          <w:szCs w:val="28"/>
        </w:rPr>
      </w:pPr>
      <w:r w:rsidRPr="00475B79">
        <w:rPr>
          <w:rFonts w:ascii="Times New Roman" w:hAnsi="Times New Roman" w:cs="Times New Roman"/>
          <w:sz w:val="28"/>
          <w:szCs w:val="28"/>
        </w:rPr>
        <w:t>Уравнения материальных балансов для теплообменных аппаратов</w:t>
      </w:r>
    </w:p>
    <w:p w:rsidR="00475B79" w:rsidRPr="00475B79" w:rsidRDefault="00475B79" w:rsidP="00475B79">
      <w:pPr>
        <w:rPr>
          <w:rFonts w:ascii="Times New Roman" w:hAnsi="Times New Roman" w:cs="Times New Roman"/>
          <w:sz w:val="28"/>
          <w:szCs w:val="28"/>
        </w:rPr>
      </w:pPr>
      <w:r w:rsidRPr="00475B79">
        <w:rPr>
          <w:rFonts w:ascii="Times New Roman" w:hAnsi="Times New Roman" w:cs="Times New Roman"/>
          <w:sz w:val="28"/>
          <w:szCs w:val="28"/>
        </w:rPr>
        <w:t>Уравнения  тепловых балансов для теплообменных аппаратов и точек смешения сред</w:t>
      </w:r>
    </w:p>
    <w:p w:rsidR="00475B79" w:rsidRPr="00475B79" w:rsidRDefault="00475B79" w:rsidP="00475B79">
      <w:pPr>
        <w:rPr>
          <w:rFonts w:ascii="Times New Roman" w:hAnsi="Times New Roman" w:cs="Times New Roman"/>
          <w:sz w:val="28"/>
          <w:szCs w:val="28"/>
        </w:rPr>
      </w:pPr>
      <w:r w:rsidRPr="00475B79">
        <w:rPr>
          <w:rFonts w:ascii="Times New Roman" w:hAnsi="Times New Roman" w:cs="Times New Roman"/>
          <w:sz w:val="28"/>
          <w:szCs w:val="28"/>
        </w:rPr>
        <w:t>Определение расхода пара на главную турбину, паропроизводительности парогенератора и мощности ядерного реактора, КПД ЯЭУ брутто</w:t>
      </w:r>
    </w:p>
    <w:p w:rsidR="00475B79" w:rsidRPr="00475B79" w:rsidRDefault="00475B79" w:rsidP="00475B79">
      <w:pPr>
        <w:rPr>
          <w:rFonts w:ascii="Times New Roman" w:hAnsi="Times New Roman" w:cs="Times New Roman"/>
          <w:sz w:val="28"/>
          <w:szCs w:val="28"/>
        </w:rPr>
      </w:pPr>
      <w:r w:rsidRPr="00475B79">
        <w:rPr>
          <w:rFonts w:ascii="Times New Roman" w:hAnsi="Times New Roman" w:cs="Times New Roman"/>
          <w:sz w:val="28"/>
          <w:szCs w:val="28"/>
        </w:rPr>
        <w:t>Определение расхода пара на турбопривод питательного насоса</w:t>
      </w:r>
    </w:p>
    <w:p w:rsidR="00475B79" w:rsidRPr="00475B79" w:rsidRDefault="00475B79" w:rsidP="00475B79">
      <w:pPr>
        <w:rPr>
          <w:rFonts w:ascii="Times New Roman" w:hAnsi="Times New Roman" w:cs="Times New Roman"/>
          <w:sz w:val="28"/>
          <w:szCs w:val="28"/>
        </w:rPr>
      </w:pPr>
      <w:r w:rsidRPr="00475B79">
        <w:rPr>
          <w:rFonts w:ascii="Times New Roman" w:hAnsi="Times New Roman" w:cs="Times New Roman"/>
          <w:sz w:val="28"/>
          <w:szCs w:val="28"/>
        </w:rPr>
        <w:t>Расчет параметров системы теплофикации</w:t>
      </w:r>
    </w:p>
    <w:p w:rsidR="009370F4" w:rsidRPr="00475B79" w:rsidRDefault="00475B79" w:rsidP="00475B79">
      <w:pPr>
        <w:rPr>
          <w:rFonts w:ascii="Times New Roman" w:hAnsi="Times New Roman" w:cs="Times New Roman"/>
          <w:sz w:val="28"/>
          <w:szCs w:val="28"/>
        </w:rPr>
      </w:pPr>
      <w:r w:rsidRPr="00475B79">
        <w:rPr>
          <w:rFonts w:ascii="Times New Roman" w:hAnsi="Times New Roman" w:cs="Times New Roman"/>
          <w:sz w:val="28"/>
          <w:szCs w:val="28"/>
        </w:rPr>
        <w:t>Расчет параметров системы пара собственных нужд. Учет расхода пара на протечки</w:t>
      </w:r>
    </w:p>
    <w:sectPr w:rsidR="009370F4" w:rsidRPr="00475B79" w:rsidSect="0093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5B79"/>
    <w:rsid w:val="00475B79"/>
    <w:rsid w:val="0093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DreamLair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2022-01-21T11:58:00Z</dcterms:created>
  <dcterms:modified xsi:type="dcterms:W3CDTF">2022-01-21T12:03:00Z</dcterms:modified>
</cp:coreProperties>
</file>