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E" w:rsidRDefault="00E73C2B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1355D9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:rsidR="00EF44AE" w:rsidRDefault="00EF44AE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55D9" w:rsidRPr="001355D9" w:rsidRDefault="001355D9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ЗВ’ЯЗОК МІЖ СИНТАКСИЧНИМИ ОДИНИЦЯМИ В ТРАДИЦІЙНОМУ І НОВІТНЬОМУ ВИСВІТЛЕННІ </w:t>
      </w:r>
    </w:p>
    <w:p w:rsidR="001355D9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55D9" w:rsidRPr="001355D9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1355D9" w:rsidRPr="001355D9" w:rsidRDefault="001355D9" w:rsidP="001355D9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sz w:val="28"/>
          <w:szCs w:val="28"/>
          <w:lang w:val="uk-UA"/>
        </w:rPr>
        <w:t>Поняття про синтаксичний</w:t>
      </w:r>
      <w:r w:rsidRPr="001355D9">
        <w:rPr>
          <w:rFonts w:ascii="Times New Roman" w:hAnsi="Times New Roman" w:cs="Times New Roman"/>
          <w:sz w:val="28"/>
          <w:szCs w:val="28"/>
          <w:lang w:val="uk-UA"/>
        </w:rPr>
        <w:t xml:space="preserve"> зв’яз</w:t>
      </w:r>
      <w:r w:rsidRPr="001355D9">
        <w:rPr>
          <w:rFonts w:ascii="Times New Roman" w:hAnsi="Times New Roman" w:cs="Times New Roman"/>
          <w:sz w:val="28"/>
          <w:szCs w:val="28"/>
          <w:lang w:val="uk-UA"/>
        </w:rPr>
        <w:t>ок та його типи</w:t>
      </w:r>
      <w:r w:rsidRPr="001355D9">
        <w:rPr>
          <w:rFonts w:ascii="Times New Roman" w:hAnsi="Times New Roman" w:cs="Times New Roman"/>
          <w:sz w:val="28"/>
          <w:szCs w:val="28"/>
          <w:lang w:val="uk-UA"/>
        </w:rPr>
        <w:t xml:space="preserve"> в традиційному синтаксисі. </w:t>
      </w:r>
      <w:r w:rsidRPr="00135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55D9" w:rsidRPr="001355D9" w:rsidRDefault="001355D9" w:rsidP="001355D9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sz w:val="28"/>
          <w:szCs w:val="28"/>
          <w:lang w:val="uk-UA"/>
        </w:rPr>
        <w:t xml:space="preserve">Потрактування синтаксичного зв’язку в новітньому синтаксисі. </w:t>
      </w:r>
      <w:r w:rsidRPr="001355D9">
        <w:rPr>
          <w:rFonts w:ascii="Times New Roman" w:hAnsi="Times New Roman" w:cs="Times New Roman"/>
          <w:sz w:val="28"/>
          <w:szCs w:val="28"/>
          <w:lang w:val="uk-UA"/>
        </w:rPr>
        <w:t>Розмежування понять «синтаксичний зв’язок» і «семантико-синтаксичні відношення»</w:t>
      </w:r>
    </w:p>
    <w:p w:rsidR="001355D9" w:rsidRPr="001355D9" w:rsidRDefault="001355D9" w:rsidP="001355D9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sz w:val="28"/>
          <w:szCs w:val="28"/>
          <w:lang w:val="uk-UA"/>
        </w:rPr>
        <w:t xml:space="preserve">Основні типи синтаксичних </w:t>
      </w:r>
      <w:proofErr w:type="spellStart"/>
      <w:r w:rsidRPr="001355D9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1355D9">
        <w:rPr>
          <w:rFonts w:ascii="Times New Roman" w:hAnsi="Times New Roman" w:cs="Times New Roman"/>
          <w:sz w:val="28"/>
          <w:szCs w:val="28"/>
          <w:lang w:val="uk-UA"/>
        </w:rPr>
        <w:t xml:space="preserve"> в новітньому синтаксисі та їхні ознаки.</w:t>
      </w:r>
      <w:r w:rsidRPr="00135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44AE" w:rsidRPr="001355D9" w:rsidRDefault="001355D9" w:rsidP="001355D9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sz w:val="28"/>
          <w:szCs w:val="28"/>
          <w:lang w:val="uk-UA"/>
        </w:rPr>
        <w:t xml:space="preserve">Форми синтаксичних </w:t>
      </w:r>
      <w:proofErr w:type="spellStart"/>
      <w:r w:rsidRPr="001355D9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1355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5D9" w:rsidRPr="001355D9" w:rsidRDefault="001355D9" w:rsidP="001355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752" w:rsidRPr="00BA7401" w:rsidRDefault="00BA7401" w:rsidP="00A55F7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355D9" w:rsidRPr="00AE2FC0" w:rsidRDefault="001355D9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І. Р.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. Синтаксис [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, 1993. 368 с. </w:t>
      </w:r>
    </w:p>
    <w:p w:rsidR="001355D9" w:rsidRPr="00AE2FC0" w:rsidRDefault="001355D9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Кобченко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Н. Система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подвійних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синтаксичних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граматичному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ладі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: ВД «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», 2018. 514 с. </w:t>
      </w:r>
    </w:p>
    <w:p w:rsidR="00AE2FC0" w:rsidRPr="00AE2FC0" w:rsidRDefault="00AE2FC0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2FC0">
        <w:rPr>
          <w:rFonts w:ascii="Times New Roman" w:hAnsi="Times New Roman" w:cs="Times New Roman"/>
          <w:sz w:val="28"/>
          <w:szCs w:val="28"/>
          <w:lang w:val="uk-UA"/>
        </w:rPr>
        <w:t>Слинько І.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r w:rsidRPr="00AE2FC0">
        <w:rPr>
          <w:rFonts w:ascii="Times New Roman" w:hAnsi="Times New Roman" w:cs="Times New Roman"/>
          <w:sz w:val="28"/>
          <w:szCs w:val="28"/>
          <w:lang w:val="uk-UA"/>
        </w:rPr>
        <w:t>І.,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E2FC0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AE2FC0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r w:rsidRPr="00AE2FC0">
        <w:rPr>
          <w:rFonts w:ascii="Times New Roman" w:hAnsi="Times New Roman" w:cs="Times New Roman"/>
          <w:sz w:val="28"/>
          <w:szCs w:val="28"/>
          <w:lang w:val="uk-UA"/>
        </w:rPr>
        <w:t>В., Кобилянська М.</w:t>
      </w:r>
      <w:r w:rsidRPr="00AE2FC0">
        <w:rPr>
          <w:rFonts w:ascii="Times New Roman" w:hAnsi="Times New Roman" w:cs="Times New Roman"/>
          <w:sz w:val="28"/>
          <w:szCs w:val="28"/>
        </w:rPr>
        <w:t> </w:t>
      </w:r>
      <w:r w:rsidRPr="00AE2FC0">
        <w:rPr>
          <w:rFonts w:ascii="Times New Roman" w:hAnsi="Times New Roman" w:cs="Times New Roman"/>
          <w:sz w:val="28"/>
          <w:szCs w:val="28"/>
          <w:lang w:val="uk-UA"/>
        </w:rPr>
        <w:t>Ф. Синтаксис сучасної  української мови. Проблемні питання [</w:t>
      </w:r>
      <w:proofErr w:type="spellStart"/>
      <w:r w:rsidRPr="00AE2FC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E2F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E2FC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AE2FC0">
        <w:rPr>
          <w:rFonts w:ascii="Times New Roman" w:hAnsi="Times New Roman" w:cs="Times New Roman"/>
          <w:sz w:val="28"/>
          <w:szCs w:val="28"/>
          <w:lang w:val="uk-UA"/>
        </w:rPr>
        <w:t>.]. Київ: Вища   школа, 1994.</w:t>
      </w:r>
    </w:p>
    <w:p w:rsidR="00AE2FC0" w:rsidRPr="00AE2FC0" w:rsidRDefault="00AE2FC0" w:rsidP="00AE2FC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2FC0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2FC0">
        <w:rPr>
          <w:rFonts w:ascii="Times New Roman" w:hAnsi="Times New Roman" w:cs="Times New Roman"/>
          <w:sz w:val="28"/>
          <w:szCs w:val="28"/>
        </w:rPr>
        <w:t>Синтаксис :</w:t>
      </w:r>
      <w:proofErr w:type="gramEnd"/>
      <w:r w:rsidRPr="00AE2FC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]. За ред. А. К. 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Мойсієнка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, 2010. 374 с.</w:t>
      </w:r>
      <w:r w:rsidRPr="00AE2F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79E" w:rsidRPr="001355D9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679E" w:rsidRPr="0013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B53475"/>
    <w:multiLevelType w:val="hybridMultilevel"/>
    <w:tmpl w:val="340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A08DC"/>
    <w:multiLevelType w:val="hybridMultilevel"/>
    <w:tmpl w:val="2E0AA4EE"/>
    <w:lvl w:ilvl="0" w:tplc="E5BA9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7B81475C"/>
    <w:multiLevelType w:val="hybridMultilevel"/>
    <w:tmpl w:val="9E4A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066CA1"/>
    <w:rsid w:val="001355D9"/>
    <w:rsid w:val="001E39F1"/>
    <w:rsid w:val="0021301B"/>
    <w:rsid w:val="00257B43"/>
    <w:rsid w:val="002D4F6D"/>
    <w:rsid w:val="003B6203"/>
    <w:rsid w:val="00540398"/>
    <w:rsid w:val="00591D07"/>
    <w:rsid w:val="00656ECA"/>
    <w:rsid w:val="00697A06"/>
    <w:rsid w:val="00A55F7F"/>
    <w:rsid w:val="00A60BC8"/>
    <w:rsid w:val="00AE2FC0"/>
    <w:rsid w:val="00B67253"/>
    <w:rsid w:val="00B85419"/>
    <w:rsid w:val="00BA7401"/>
    <w:rsid w:val="00CF5ED8"/>
    <w:rsid w:val="00D63F3F"/>
    <w:rsid w:val="00D64F09"/>
    <w:rsid w:val="00D743E9"/>
    <w:rsid w:val="00E05912"/>
    <w:rsid w:val="00E73C2B"/>
    <w:rsid w:val="00EF44AE"/>
    <w:rsid w:val="00F83AF4"/>
    <w:rsid w:val="00FC1752"/>
    <w:rsid w:val="00FE37C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5B6A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8FF1-0ED7-4F00-A55B-F774191B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3</cp:revision>
  <dcterms:created xsi:type="dcterms:W3CDTF">2022-01-21T13:32:00Z</dcterms:created>
  <dcterms:modified xsi:type="dcterms:W3CDTF">2022-01-21T13:44:00Z</dcterms:modified>
</cp:coreProperties>
</file>