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F843" w14:textId="48479231" w:rsidR="00A60BC8" w:rsidRPr="00AB1806" w:rsidRDefault="00B02533" w:rsidP="00AC3639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="00AC3639"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7D3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-5</w:t>
      </w:r>
    </w:p>
    <w:p w14:paraId="3D5EDB36" w14:textId="77777777" w:rsidR="00BA7401" w:rsidRPr="00AB1806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2831A" w14:textId="067395E2" w:rsidR="00BA7401" w:rsidRDefault="00404787" w:rsidP="00FE67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04787">
        <w:rPr>
          <w:rFonts w:ascii="Times New Roman" w:hAnsi="Times New Roman" w:cs="Times New Roman"/>
          <w:b/>
          <w:sz w:val="28"/>
          <w:szCs w:val="28"/>
          <w:lang w:val="uk-UA"/>
        </w:rPr>
        <w:t>НАПРЯМИ ДОСЛІДЖЕНЬ МОВНИХ ЯВИЩ У ФУНКЦІЙНО-КАТЕГОРІЙНІЙ ГРАМАТИЦІ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14CC3F5C" w14:textId="27BEFF68" w:rsidR="00FC1752" w:rsidRDefault="00BA7401" w:rsidP="00FE67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7DDDDB6C" w14:textId="18F279C2" w:rsidR="00B02533" w:rsidRDefault="00404787" w:rsidP="00B0253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533">
        <w:rPr>
          <w:rFonts w:ascii="Times New Roman" w:hAnsi="Times New Roman" w:cs="Times New Roman"/>
          <w:sz w:val="28"/>
          <w:szCs w:val="28"/>
          <w:lang w:val="uk-UA"/>
        </w:rPr>
        <w:t xml:space="preserve">Польовий підхід до вивчення </w:t>
      </w:r>
      <w:proofErr w:type="spellStart"/>
      <w:r w:rsidRPr="00B02533">
        <w:rPr>
          <w:rFonts w:ascii="Times New Roman" w:hAnsi="Times New Roman" w:cs="Times New Roman"/>
          <w:sz w:val="28"/>
          <w:szCs w:val="28"/>
          <w:lang w:val="uk-UA"/>
        </w:rPr>
        <w:t>мовн</w:t>
      </w:r>
      <w:r w:rsidR="00B0253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B02533">
        <w:rPr>
          <w:rFonts w:ascii="Times New Roman" w:hAnsi="Times New Roman" w:cs="Times New Roman"/>
          <w:sz w:val="28"/>
          <w:szCs w:val="28"/>
          <w:lang w:val="uk-UA"/>
        </w:rPr>
        <w:t xml:space="preserve"> одиниць (В. Г. </w:t>
      </w:r>
      <w:proofErr w:type="spellStart"/>
      <w:r w:rsidR="00B02533">
        <w:rPr>
          <w:rFonts w:ascii="Times New Roman" w:hAnsi="Times New Roman" w:cs="Times New Roman"/>
          <w:sz w:val="28"/>
          <w:szCs w:val="28"/>
          <w:lang w:val="uk-UA"/>
        </w:rPr>
        <w:t>Адмоні</w:t>
      </w:r>
      <w:proofErr w:type="spellEnd"/>
      <w:r w:rsidR="00B02533">
        <w:rPr>
          <w:rFonts w:ascii="Times New Roman" w:hAnsi="Times New Roman" w:cs="Times New Roman"/>
          <w:sz w:val="28"/>
          <w:szCs w:val="28"/>
          <w:lang w:val="uk-UA"/>
        </w:rPr>
        <w:t>, О. В.</w:t>
      </w:r>
      <w:r w:rsidR="00B02533">
        <w:rPr>
          <w:lang w:val="uk-UA"/>
        </w:rPr>
        <w:t> </w:t>
      </w:r>
      <w:r w:rsidRPr="00B02533">
        <w:rPr>
          <w:rFonts w:ascii="Times New Roman" w:hAnsi="Times New Roman" w:cs="Times New Roman"/>
          <w:sz w:val="28"/>
          <w:szCs w:val="28"/>
          <w:lang w:val="uk-UA"/>
        </w:rPr>
        <w:t xml:space="preserve">Бондарко). </w:t>
      </w:r>
    </w:p>
    <w:p w14:paraId="4ED1E318" w14:textId="6DBCC4FC" w:rsidR="00404787" w:rsidRPr="00B02533" w:rsidRDefault="00404787" w:rsidP="00B0253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533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B02533">
        <w:rPr>
          <w:rFonts w:ascii="Times New Roman" w:hAnsi="Times New Roman" w:cs="Times New Roman"/>
          <w:sz w:val="28"/>
          <w:szCs w:val="28"/>
          <w:lang w:val="uk-UA"/>
        </w:rPr>
        <w:t>функційно</w:t>
      </w:r>
      <w:proofErr w:type="spellEnd"/>
      <w:r w:rsidRPr="00B02533">
        <w:rPr>
          <w:rFonts w:ascii="Times New Roman" w:hAnsi="Times New Roman" w:cs="Times New Roman"/>
          <w:sz w:val="28"/>
          <w:szCs w:val="28"/>
          <w:lang w:val="uk-UA"/>
        </w:rPr>
        <w:t>-семантичної категорії (І. Р. Вихованець).</w:t>
      </w:r>
    </w:p>
    <w:p w14:paraId="21C3BE7C" w14:textId="77777777" w:rsidR="00FC1752" w:rsidRPr="00AB1806" w:rsidRDefault="00FC1752" w:rsidP="00FE679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6F539E" w14:textId="77777777" w:rsidR="00FC1752" w:rsidRPr="00AB1806" w:rsidRDefault="00BA7401" w:rsidP="00FE679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14:paraId="2D779B0A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 А. В.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морфологических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категорий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и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аспектологические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/  РАН;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-т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лингвистических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Москва :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Языки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славянских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культур, 2005. 624 с.</w:t>
      </w:r>
    </w:p>
    <w:p w14:paraId="60838794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Бондарко А. В.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Функциональная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 граматика.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Ленинград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: Наука, 1984.136 с. </w:t>
      </w:r>
    </w:p>
    <w:p w14:paraId="30F51467" w14:textId="77777777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Нариси з функціонального синтаксису української мови. Київ : Наукова думка, 1992. 224 с.</w:t>
      </w:r>
    </w:p>
    <w:p w14:paraId="451C92E0" w14:textId="5AB106D4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Вихованець, І. Р. Граматика української мови. Синтаксис : підручник. </w:t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br/>
        <w:t>Київ : Либідь, 1993. 368 с.</w:t>
      </w:r>
    </w:p>
    <w:p w14:paraId="743B84F2" w14:textId="0D0702C9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Вихованець  І. Р.  Принципи  категорійної  граматики  української  мови. ІІІ  Міжнародний конгрес україністів. Мовознавство (26 –29 серпня </w:t>
      </w:r>
      <w:r w:rsidR="00AB180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B1806">
        <w:rPr>
          <w:rFonts w:ascii="Times New Roman" w:hAnsi="Times New Roman" w:cs="Times New Roman"/>
          <w:sz w:val="28"/>
          <w:szCs w:val="28"/>
          <w:lang w:val="uk-UA"/>
        </w:rPr>
        <w:t>1996 р.). Харків, 1996. С. 177-181.</w:t>
      </w:r>
    </w:p>
    <w:p w14:paraId="2A68357F" w14:textId="2F5939B1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 Р. Частини мови в семантико-граматичному аспекті. Київ: Наукова думка, 1998. 256 с.</w:t>
      </w:r>
    </w:p>
    <w:p w14:paraId="7AD90D18" w14:textId="1A28EEAE" w:rsidR="00AC3639" w:rsidRPr="00AB1806" w:rsidRDefault="00AC3639" w:rsidP="00AB1806">
      <w:pPr>
        <w:numPr>
          <w:ilvl w:val="0"/>
          <w:numId w:val="3"/>
        </w:numPr>
        <w:tabs>
          <w:tab w:val="clear" w:pos="360"/>
          <w:tab w:val="num" w:pos="450"/>
        </w:tabs>
        <w:spacing w:after="0" w:line="360" w:lineRule="auto"/>
        <w:ind w:left="450" w:hanging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806">
        <w:rPr>
          <w:rFonts w:ascii="Times New Roman" w:hAnsi="Times New Roman" w:cs="Times New Roman"/>
          <w:sz w:val="28"/>
          <w:szCs w:val="28"/>
          <w:lang w:val="uk-UA"/>
        </w:rPr>
        <w:t>Вихованець І. Р. Теоретичні засади категорійної граматики української мови. Наукові записки Вінницького державного педагогічного університету імені Михайла Коцюбинського: [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наук. праць]. Вінниця,  2000. Серія: Філологія. </w:t>
      </w:r>
      <w:proofErr w:type="spellStart"/>
      <w:r w:rsidRPr="00AB1806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AB1806">
        <w:rPr>
          <w:rFonts w:ascii="Times New Roman" w:hAnsi="Times New Roman" w:cs="Times New Roman"/>
          <w:sz w:val="28"/>
          <w:szCs w:val="28"/>
          <w:lang w:val="uk-UA"/>
        </w:rPr>
        <w:t xml:space="preserve">. 2. С. 3-6. </w:t>
      </w:r>
      <w:bookmarkStart w:id="0" w:name="_GoBack"/>
      <w:bookmarkEnd w:id="0"/>
    </w:p>
    <w:sectPr w:rsidR="00AC3639" w:rsidRPr="00AB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722C"/>
    <w:multiLevelType w:val="hybridMultilevel"/>
    <w:tmpl w:val="9BDC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3EE6469"/>
    <w:multiLevelType w:val="hybridMultilevel"/>
    <w:tmpl w:val="A750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E7F5C"/>
    <w:multiLevelType w:val="hybridMultilevel"/>
    <w:tmpl w:val="50425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41F"/>
    <w:multiLevelType w:val="hybridMultilevel"/>
    <w:tmpl w:val="7B82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D4F6D"/>
    <w:rsid w:val="00404787"/>
    <w:rsid w:val="00540398"/>
    <w:rsid w:val="005B2BA6"/>
    <w:rsid w:val="005B7D32"/>
    <w:rsid w:val="005B7FAE"/>
    <w:rsid w:val="00656ECA"/>
    <w:rsid w:val="00881849"/>
    <w:rsid w:val="00920184"/>
    <w:rsid w:val="00A60BC8"/>
    <w:rsid w:val="00AB1806"/>
    <w:rsid w:val="00AC3639"/>
    <w:rsid w:val="00B02533"/>
    <w:rsid w:val="00B67253"/>
    <w:rsid w:val="00B85419"/>
    <w:rsid w:val="00BA7401"/>
    <w:rsid w:val="00D743E9"/>
    <w:rsid w:val="00E05912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6C2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639"/>
    <w:rPr>
      <w:color w:val="0000FF" w:themeColor="hyperlink"/>
      <w:u w:val="single"/>
    </w:rPr>
  </w:style>
  <w:style w:type="paragraph" w:styleId="a5">
    <w:name w:val="Body Text"/>
    <w:basedOn w:val="a"/>
    <w:link w:val="a6"/>
    <w:rsid w:val="00AC36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AC363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2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9F22-40E7-420E-9716-C943C9F0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10</cp:revision>
  <dcterms:created xsi:type="dcterms:W3CDTF">2022-01-19T18:45:00Z</dcterms:created>
  <dcterms:modified xsi:type="dcterms:W3CDTF">2022-01-21T19:49:00Z</dcterms:modified>
</cp:coreProperties>
</file>