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55" w:rsidRDefault="00F27455" w:rsidP="00F27455">
      <w:pPr>
        <w:jc w:val="center"/>
        <w:rPr>
          <w:rFonts w:ascii="Times New Roman" w:hAnsi="Times New Roman" w:cs="Times New Roman"/>
          <w:sz w:val="28"/>
          <w:szCs w:val="28"/>
          <w:lang w:val="uk-UA"/>
        </w:rPr>
      </w:pPr>
      <w:r>
        <w:rPr>
          <w:rFonts w:ascii="Times New Roman" w:hAnsi="Times New Roman" w:cs="Times New Roman"/>
          <w:sz w:val="28"/>
          <w:szCs w:val="28"/>
          <w:lang w:val="uk-UA"/>
        </w:rPr>
        <w:t>АНОТАЦІЯ ДИСЦИПЛІНИ</w:t>
      </w:r>
    </w:p>
    <w:p w:rsidR="00F27455" w:rsidRDefault="00F27455" w:rsidP="00F27455">
      <w:pPr>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006B3342" w:rsidRPr="006B3342">
        <w:rPr>
          <w:rFonts w:ascii="Times New Roman" w:hAnsi="Times New Roman" w:cs="Times New Roman"/>
          <w:b/>
          <w:sz w:val="28"/>
          <w:szCs w:val="28"/>
          <w:lang w:val="uk-UA"/>
        </w:rPr>
        <w:t>Діагностування та ремонт електрообладнання</w:t>
      </w:r>
      <w:r>
        <w:rPr>
          <w:rFonts w:ascii="Times New Roman" w:hAnsi="Times New Roman" w:cs="Times New Roman"/>
          <w:sz w:val="28"/>
          <w:szCs w:val="28"/>
          <w:lang w:val="uk-UA"/>
        </w:rPr>
        <w:t>»</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Метою дисципліни «</w:t>
      </w:r>
      <w:r w:rsidRPr="006B3342">
        <w:rPr>
          <w:rFonts w:ascii="Times New Roman" w:hAnsi="Times New Roman" w:cs="Times New Roman"/>
          <w:b/>
          <w:sz w:val="28"/>
          <w:szCs w:val="28"/>
          <w:lang w:val="uk-UA"/>
        </w:rPr>
        <w:t>Діагностування та ремонт електрообладнання</w:t>
      </w:r>
      <w:r>
        <w:rPr>
          <w:rFonts w:ascii="Times New Roman" w:hAnsi="Times New Roman" w:cs="Times New Roman"/>
          <w:sz w:val="28"/>
          <w:szCs w:val="28"/>
          <w:lang w:val="uk-UA"/>
        </w:rPr>
        <w:t xml:space="preserve">» </w:t>
      </w:r>
      <w:r w:rsidRPr="006B3342">
        <w:rPr>
          <w:rFonts w:ascii="Times New Roman" w:hAnsi="Times New Roman" w:cs="Times New Roman"/>
          <w:sz w:val="28"/>
          <w:szCs w:val="28"/>
          <w:lang w:val="uk-UA"/>
        </w:rPr>
        <w:t>є формування у студентів глибокого розуміння питань забезпечення експлуатаційних показників енергетичного обладнання протягом встановлення часу, а також відновлення його працездатності при мінімальних витратах часу, трудових та матеріальних ресурсів; формування наукового мислення і діалектично-матеріалістичного світогляду; засвоєння необхідного обсягу теоретичних знань при вивченні експлуатаційних характеристик енергетичного обладнання та засобів автоматизації сільськогосподарського виробництва; володіння вміннями і навичками, одержаними під час вивчення курсу і потрібними в процесі виробничої діяльності ма</w:t>
      </w:r>
      <w:r>
        <w:rPr>
          <w:rFonts w:ascii="Times New Roman" w:hAnsi="Times New Roman" w:cs="Times New Roman"/>
          <w:sz w:val="28"/>
          <w:szCs w:val="28"/>
          <w:lang w:val="uk-UA"/>
        </w:rPr>
        <w:t xml:space="preserve">йбутнього </w:t>
      </w:r>
      <w:proofErr w:type="spellStart"/>
      <w:r>
        <w:rPr>
          <w:rFonts w:ascii="Times New Roman" w:hAnsi="Times New Roman" w:cs="Times New Roman"/>
          <w:sz w:val="28"/>
          <w:szCs w:val="28"/>
          <w:lang w:val="uk-UA"/>
        </w:rPr>
        <w:t>інженера-</w:t>
      </w:r>
      <w:proofErr w:type="spellEnd"/>
      <w:r>
        <w:rPr>
          <w:rFonts w:ascii="Times New Roman" w:hAnsi="Times New Roman" w:cs="Times New Roman"/>
          <w:sz w:val="28"/>
          <w:szCs w:val="28"/>
          <w:lang w:val="uk-UA"/>
        </w:rPr>
        <w:t xml:space="preserve"> енергетика.</w:t>
      </w:r>
    </w:p>
    <w:p w:rsidR="006B3342" w:rsidRPr="006B3342" w:rsidRDefault="006B3342" w:rsidP="006B3342">
      <w:pPr>
        <w:jc w:val="both"/>
        <w:rPr>
          <w:rFonts w:ascii="Times New Roman" w:hAnsi="Times New Roman" w:cs="Times New Roman"/>
          <w:sz w:val="28"/>
          <w:szCs w:val="28"/>
          <w:u w:val="single"/>
          <w:lang w:val="uk-UA"/>
        </w:rPr>
      </w:pPr>
      <w:r w:rsidRPr="006B3342">
        <w:rPr>
          <w:rFonts w:ascii="Times New Roman" w:hAnsi="Times New Roman" w:cs="Times New Roman"/>
          <w:sz w:val="28"/>
          <w:szCs w:val="28"/>
          <w:u w:val="single"/>
          <w:lang w:val="uk-UA"/>
        </w:rPr>
        <w:t>Завданнями дисципліни є:</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вивчення особливостей застосування різних технологій при ремонті електрообладнання;</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вивчення методики вибору тієї чи іншої технології ремонту електрообладнання;</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вивчення методів аналізу процесів, що розглядаються;</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вивчення класифікації машин та обладнання, які застосовуються при ремонті електрообладнання;</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вивчення будови та принципу дії сучасного обладнання для електроремонтних підприємств.</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надання інформації з умов виробничої експлуатації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надання інформації з основ раціонального вибору і використання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розкриття поняття про надійність техніки та показники надійності;</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надання інформації з питання організації експлуатації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 xml:space="preserve"> в системі АПК;</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надати інформацію з сучасних способів організації пусконалагоджувальних робіт (ПНР) і технічного діагностування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вивчення методики діагностування ізоляції;</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надання інформації з пусконалагоджувальних випробувань і експлуатації апаратури управління, захисту, КВП та засобів автоматизації, експлуатації електродвигунів, пусконалагоджувальних робот і експлуатації </w:t>
      </w:r>
      <w:proofErr w:type="spellStart"/>
      <w:r w:rsidRPr="006B3342">
        <w:rPr>
          <w:rFonts w:ascii="Times New Roman" w:hAnsi="Times New Roman" w:cs="Times New Roman"/>
          <w:sz w:val="28"/>
          <w:szCs w:val="28"/>
          <w:lang w:val="uk-UA"/>
        </w:rPr>
        <w:t>електротехнологічних</w:t>
      </w:r>
      <w:proofErr w:type="spellEnd"/>
      <w:r w:rsidRPr="006B3342">
        <w:rPr>
          <w:rFonts w:ascii="Times New Roman" w:hAnsi="Times New Roman" w:cs="Times New Roman"/>
          <w:sz w:val="28"/>
          <w:szCs w:val="28"/>
          <w:lang w:val="uk-UA"/>
        </w:rPr>
        <w:t xml:space="preserve"> установок, експлуатації освітлювальних та випромінювальних установок, пусконалагоджувальних випробувань та технічного обслуговування розподільчих пристроїв напругою до 1000 В, експлуатації внутрішніх проводок</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вивчення методики діагностування та способів сушки ізоляції обмоток електродвигунів</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вивчення вимог до оформлення технологічної документації.</w:t>
      </w:r>
    </w:p>
    <w:p w:rsidR="006B3342" w:rsidRPr="006B3342" w:rsidRDefault="006B3342" w:rsidP="006B3342">
      <w:pPr>
        <w:jc w:val="both"/>
        <w:rPr>
          <w:rFonts w:ascii="Times New Roman" w:hAnsi="Times New Roman" w:cs="Times New Roman"/>
          <w:sz w:val="28"/>
          <w:szCs w:val="28"/>
          <w:u w:val="single"/>
          <w:lang w:val="uk-UA"/>
        </w:rPr>
      </w:pPr>
      <w:r w:rsidRPr="006B3342">
        <w:rPr>
          <w:rFonts w:ascii="Times New Roman" w:hAnsi="Times New Roman" w:cs="Times New Roman"/>
          <w:sz w:val="28"/>
          <w:szCs w:val="28"/>
          <w:u w:val="single"/>
          <w:lang w:val="uk-UA"/>
        </w:rPr>
        <w:t>У результаті вивчення навчал</w:t>
      </w:r>
      <w:r w:rsidRPr="006B3342">
        <w:rPr>
          <w:rFonts w:ascii="Times New Roman" w:hAnsi="Times New Roman" w:cs="Times New Roman"/>
          <w:sz w:val="28"/>
          <w:szCs w:val="28"/>
          <w:u w:val="single"/>
          <w:lang w:val="uk-UA"/>
        </w:rPr>
        <w:t>ьної дисципліни студент повинен</w:t>
      </w:r>
    </w:p>
    <w:p w:rsidR="006B3342" w:rsidRPr="006B3342" w:rsidRDefault="006B3342" w:rsidP="006B3342">
      <w:pPr>
        <w:jc w:val="both"/>
        <w:rPr>
          <w:rFonts w:ascii="Times New Roman" w:hAnsi="Times New Roman" w:cs="Times New Roman"/>
          <w:b/>
          <w:sz w:val="28"/>
          <w:szCs w:val="28"/>
          <w:lang w:val="uk-UA"/>
        </w:rPr>
      </w:pPr>
      <w:r w:rsidRPr="006B3342">
        <w:rPr>
          <w:rFonts w:ascii="Times New Roman" w:hAnsi="Times New Roman" w:cs="Times New Roman"/>
          <w:b/>
          <w:sz w:val="28"/>
          <w:szCs w:val="28"/>
          <w:lang w:val="uk-UA"/>
        </w:rPr>
        <w:t>знати:</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основні характеристики електроізоляційних і провідникових матеріалів, що використовуються у електроремонтному виробництві;</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призначення, види і структуру електроремонтних підприємств АПК;</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технологію ремонту і методи випробування основних видів електрообладнання, сучасне технологічне обладнання, апарати і прилади, що використовують при ремонті і випробуваннях електрообладнання.</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задачі науки про технічну експлуатацію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 xml:space="preserve"> та засобів керування;</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класифікацію енергетичного обладнання яке застосовується в АПК, технічні характеристики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основні поняття та визначення теорії експлуатації, цілі та завдання експлуатації, ДЕТС (джерело – </w:t>
      </w:r>
      <w:proofErr w:type="spellStart"/>
      <w:r w:rsidRPr="006B3342">
        <w:rPr>
          <w:rFonts w:ascii="Times New Roman" w:hAnsi="Times New Roman" w:cs="Times New Roman"/>
          <w:sz w:val="28"/>
          <w:szCs w:val="28"/>
          <w:lang w:val="uk-UA"/>
        </w:rPr>
        <w:t>енергоспоживач</w:t>
      </w:r>
      <w:proofErr w:type="spellEnd"/>
      <w:r w:rsidRPr="006B3342">
        <w:rPr>
          <w:rFonts w:ascii="Times New Roman" w:hAnsi="Times New Roman" w:cs="Times New Roman"/>
          <w:sz w:val="28"/>
          <w:szCs w:val="28"/>
          <w:lang w:val="uk-UA"/>
        </w:rPr>
        <w:t xml:space="preserve"> – технологічний процес – служба експлуатації);</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критерії ефективності, методи дослідження і оцінки стану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 xml:space="preserve">, експлуатаційні властивості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 xml:space="preserve">, вплив різноманітних факторів на надійність роботи </w:t>
      </w:r>
      <w:proofErr w:type="spellStart"/>
      <w:r w:rsidRPr="006B3342">
        <w:rPr>
          <w:rFonts w:ascii="Times New Roman" w:hAnsi="Times New Roman" w:cs="Times New Roman"/>
          <w:sz w:val="28"/>
          <w:szCs w:val="28"/>
          <w:lang w:val="uk-UA"/>
        </w:rPr>
        <w:t>енергобладнання</w:t>
      </w:r>
      <w:proofErr w:type="spellEnd"/>
      <w:r w:rsidRPr="006B3342">
        <w:rPr>
          <w:rFonts w:ascii="Times New Roman" w:hAnsi="Times New Roman" w:cs="Times New Roman"/>
          <w:sz w:val="28"/>
          <w:szCs w:val="28"/>
          <w:lang w:val="uk-UA"/>
        </w:rPr>
        <w:t xml:space="preserve">, принципи обмеження та оптимізації при виборі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 економічні режими роботи електричних машин (трансформаторів);</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якісні та кількісні показники надійності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основні системи ППР та ТО </w:t>
      </w:r>
      <w:proofErr w:type="spellStart"/>
      <w:r w:rsidRPr="006B3342">
        <w:rPr>
          <w:rFonts w:ascii="Times New Roman" w:hAnsi="Times New Roman" w:cs="Times New Roman"/>
          <w:sz w:val="28"/>
          <w:szCs w:val="28"/>
          <w:lang w:val="uk-UA"/>
        </w:rPr>
        <w:t>енергобладнання</w:t>
      </w:r>
      <w:proofErr w:type="spellEnd"/>
      <w:r w:rsidRPr="006B3342">
        <w:rPr>
          <w:rFonts w:ascii="Times New Roman" w:hAnsi="Times New Roman" w:cs="Times New Roman"/>
          <w:sz w:val="28"/>
          <w:szCs w:val="28"/>
          <w:lang w:val="uk-UA"/>
        </w:rPr>
        <w:t>, форми обслуговування та структуру управління ЕТС, регламент робіт, що виконуються на різних етапах пусконалагоджувальних робіт;</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перелік документів, що повинні бути при прийомі та здавані ПНР;</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загальні положення і методи діагностування стану ізоляції; методи випробування ізоляції підвищеною напругою;</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методику перевірки та випробовування автоматичних вимикачів, методику перевірки магнітних пускачів, методику перевірки та налагоджування теплових реле, загальні вимоги до асинхронних електродвигунів, методику перевірки та випробовування електродвигунів, основні вимоги до організації ПНР </w:t>
      </w:r>
      <w:proofErr w:type="spellStart"/>
      <w:r w:rsidRPr="006B3342">
        <w:rPr>
          <w:rFonts w:ascii="Times New Roman" w:hAnsi="Times New Roman" w:cs="Times New Roman"/>
          <w:sz w:val="28"/>
          <w:szCs w:val="28"/>
          <w:lang w:val="uk-UA"/>
        </w:rPr>
        <w:t>електротехнологічних</w:t>
      </w:r>
      <w:proofErr w:type="spellEnd"/>
      <w:r w:rsidRPr="006B3342">
        <w:rPr>
          <w:rFonts w:ascii="Times New Roman" w:hAnsi="Times New Roman" w:cs="Times New Roman"/>
          <w:sz w:val="28"/>
          <w:szCs w:val="28"/>
          <w:lang w:val="uk-UA"/>
        </w:rPr>
        <w:t xml:space="preserve"> установок, особливості обслуговування електроустановок в тваринництві, призначення та класифікацію розподільних пристроїв напругою до 1000 В, перелік основних операцій при виконанні ПНР, методику випробування розподільних пристроїв, загальні вимоги до діагностування асинхронних електродвигунів, види діагностування та</w:t>
      </w:r>
      <w:r>
        <w:rPr>
          <w:rFonts w:ascii="Times New Roman" w:hAnsi="Times New Roman" w:cs="Times New Roman"/>
          <w:sz w:val="28"/>
          <w:szCs w:val="28"/>
          <w:lang w:val="uk-UA"/>
        </w:rPr>
        <w:t xml:space="preserve"> способи сушки електродвигунів.</w:t>
      </w:r>
      <w:bookmarkStart w:id="0" w:name="_GoBack"/>
      <w:bookmarkEnd w:id="0"/>
    </w:p>
    <w:p w:rsidR="006B3342" w:rsidRPr="006B3342" w:rsidRDefault="006B3342" w:rsidP="006B3342">
      <w:pPr>
        <w:jc w:val="both"/>
        <w:rPr>
          <w:rFonts w:ascii="Times New Roman" w:hAnsi="Times New Roman" w:cs="Times New Roman"/>
          <w:b/>
          <w:sz w:val="28"/>
          <w:szCs w:val="28"/>
          <w:lang w:val="uk-UA"/>
        </w:rPr>
      </w:pPr>
      <w:r w:rsidRPr="006B3342">
        <w:rPr>
          <w:rFonts w:ascii="Times New Roman" w:hAnsi="Times New Roman" w:cs="Times New Roman"/>
          <w:b/>
          <w:sz w:val="28"/>
          <w:szCs w:val="28"/>
          <w:lang w:val="uk-UA"/>
        </w:rPr>
        <w:t>вміти:</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працювати з інформацією щодо питань ремонту електрообладнання;</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проводити порівняльне оцінювання і робити раціональний вибір необхідних засобів для ремонту електрообладнання, проектування електроремонтних баз в умовах господарств з різною формою власності,</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поточного і капітального ремонту основних видів електрообладнання і </w:t>
      </w:r>
      <w:proofErr w:type="spellStart"/>
      <w:r w:rsidRPr="006B3342">
        <w:rPr>
          <w:rFonts w:ascii="Times New Roman" w:hAnsi="Times New Roman" w:cs="Times New Roman"/>
          <w:sz w:val="28"/>
          <w:szCs w:val="28"/>
          <w:lang w:val="uk-UA"/>
        </w:rPr>
        <w:t>пускозахисної</w:t>
      </w:r>
      <w:proofErr w:type="spellEnd"/>
      <w:r w:rsidRPr="006B3342">
        <w:rPr>
          <w:rFonts w:ascii="Times New Roman" w:hAnsi="Times New Roman" w:cs="Times New Roman"/>
          <w:sz w:val="28"/>
          <w:szCs w:val="28"/>
          <w:lang w:val="uk-UA"/>
        </w:rPr>
        <w:t xml:space="preserve"> апаратури (ПЗА);</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виконувати перевірочні електромагнітні розрахунки трансформаторів, асинхронних електродвигунів і обмоток ПЗА;</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контролювати та проводити випробування електрообладнання при ремонті;</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вибирати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 xml:space="preserve"> за основними технічними характеристиками, кліматичнім виконанням та ступенем захисту;</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розраховувати кількісні показники надійності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розраховувати річний обсяг робіт по ТО та ПР </w:t>
      </w:r>
      <w:proofErr w:type="spellStart"/>
      <w:r w:rsidRPr="006B3342">
        <w:rPr>
          <w:rFonts w:ascii="Times New Roman" w:hAnsi="Times New Roman" w:cs="Times New Roman"/>
          <w:sz w:val="28"/>
          <w:szCs w:val="28"/>
          <w:lang w:val="uk-UA"/>
        </w:rPr>
        <w:t>енергообладнання</w:t>
      </w:r>
      <w:proofErr w:type="spellEnd"/>
      <w:r w:rsidRPr="006B3342">
        <w:rPr>
          <w:rFonts w:ascii="Times New Roman" w:hAnsi="Times New Roman" w:cs="Times New Roman"/>
          <w:sz w:val="28"/>
          <w:szCs w:val="28"/>
          <w:lang w:val="uk-UA"/>
        </w:rPr>
        <w:t>, визначати штатну кількість персоналу ЕТС, вибирати форму обслуговування та структуру ЕТС;</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складати схему заміщення ізоляції;</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побудувати </w:t>
      </w:r>
      <w:proofErr w:type="spellStart"/>
      <w:r w:rsidRPr="006B3342">
        <w:rPr>
          <w:rFonts w:ascii="Times New Roman" w:hAnsi="Times New Roman" w:cs="Times New Roman"/>
          <w:sz w:val="28"/>
          <w:szCs w:val="28"/>
          <w:lang w:val="uk-UA"/>
        </w:rPr>
        <w:t>часо-струмову</w:t>
      </w:r>
      <w:proofErr w:type="spellEnd"/>
      <w:r w:rsidRPr="006B3342">
        <w:rPr>
          <w:rFonts w:ascii="Times New Roman" w:hAnsi="Times New Roman" w:cs="Times New Roman"/>
          <w:sz w:val="28"/>
          <w:szCs w:val="28"/>
          <w:lang w:val="uk-UA"/>
        </w:rPr>
        <w:t xml:space="preserve"> характеристику </w:t>
      </w:r>
      <w:proofErr w:type="spellStart"/>
      <w:r w:rsidRPr="006B3342">
        <w:rPr>
          <w:rFonts w:ascii="Times New Roman" w:hAnsi="Times New Roman" w:cs="Times New Roman"/>
          <w:sz w:val="28"/>
          <w:szCs w:val="28"/>
          <w:lang w:val="uk-UA"/>
        </w:rPr>
        <w:t>розчіплювачів</w:t>
      </w:r>
      <w:proofErr w:type="spellEnd"/>
      <w:r w:rsidRPr="006B3342">
        <w:rPr>
          <w:rFonts w:ascii="Times New Roman" w:hAnsi="Times New Roman" w:cs="Times New Roman"/>
          <w:sz w:val="28"/>
          <w:szCs w:val="28"/>
          <w:lang w:val="uk-UA"/>
        </w:rPr>
        <w:t xml:space="preserve"> автоматичних вимикачів;</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розрахувати і оцінити значення перехідного опору контактів магнітного пускача, розрахувати та оцінити значення опору постійному струму котушки магнітного пускач;</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регулювати час спрацьовування теплового реле;</w:t>
      </w:r>
    </w:p>
    <w:p w:rsidR="006B3342" w:rsidRPr="006B3342"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xml:space="preserve">– проводити необхідні вимірювання та випробування асинхронних електродвигунів, проводити необхідні вимірювання та випробування деяких видів </w:t>
      </w:r>
      <w:proofErr w:type="spellStart"/>
      <w:r w:rsidRPr="006B3342">
        <w:rPr>
          <w:rFonts w:ascii="Times New Roman" w:hAnsi="Times New Roman" w:cs="Times New Roman"/>
          <w:sz w:val="28"/>
          <w:szCs w:val="28"/>
          <w:lang w:val="uk-UA"/>
        </w:rPr>
        <w:t>електротехнологічних</w:t>
      </w:r>
      <w:proofErr w:type="spellEnd"/>
      <w:r w:rsidRPr="006B3342">
        <w:rPr>
          <w:rFonts w:ascii="Times New Roman" w:hAnsi="Times New Roman" w:cs="Times New Roman"/>
          <w:sz w:val="28"/>
          <w:szCs w:val="28"/>
          <w:lang w:val="uk-UA"/>
        </w:rPr>
        <w:t xml:space="preserve"> установок;</w:t>
      </w:r>
    </w:p>
    <w:p w:rsidR="00F27455" w:rsidRPr="00F27455" w:rsidRDefault="006B3342" w:rsidP="006B3342">
      <w:pPr>
        <w:jc w:val="both"/>
        <w:rPr>
          <w:rFonts w:ascii="Times New Roman" w:hAnsi="Times New Roman" w:cs="Times New Roman"/>
          <w:sz w:val="28"/>
          <w:szCs w:val="28"/>
          <w:lang w:val="uk-UA"/>
        </w:rPr>
      </w:pPr>
      <w:r w:rsidRPr="006B3342">
        <w:rPr>
          <w:rFonts w:ascii="Times New Roman" w:hAnsi="Times New Roman" w:cs="Times New Roman"/>
          <w:sz w:val="28"/>
          <w:szCs w:val="28"/>
          <w:lang w:val="uk-UA"/>
        </w:rPr>
        <w:t>– проводити необхідні операції по сушці асинхронних електродвигунів.</w:t>
      </w:r>
    </w:p>
    <w:sectPr w:rsidR="00F27455" w:rsidRPr="00F27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455"/>
    <w:rsid w:val="00005A5E"/>
    <w:rsid w:val="00012CBB"/>
    <w:rsid w:val="00013BE3"/>
    <w:rsid w:val="00016644"/>
    <w:rsid w:val="00016DF6"/>
    <w:rsid w:val="0002237A"/>
    <w:rsid w:val="000226BD"/>
    <w:rsid w:val="000244CD"/>
    <w:rsid w:val="00025ABB"/>
    <w:rsid w:val="00027A06"/>
    <w:rsid w:val="0003000A"/>
    <w:rsid w:val="000300D2"/>
    <w:rsid w:val="00031711"/>
    <w:rsid w:val="0003338A"/>
    <w:rsid w:val="000364FF"/>
    <w:rsid w:val="000369CF"/>
    <w:rsid w:val="00044D67"/>
    <w:rsid w:val="000561C1"/>
    <w:rsid w:val="0006082F"/>
    <w:rsid w:val="00071540"/>
    <w:rsid w:val="00071C1E"/>
    <w:rsid w:val="00073D66"/>
    <w:rsid w:val="0007641A"/>
    <w:rsid w:val="00077BA2"/>
    <w:rsid w:val="00077D68"/>
    <w:rsid w:val="00080027"/>
    <w:rsid w:val="00084C7A"/>
    <w:rsid w:val="0009415C"/>
    <w:rsid w:val="0009662B"/>
    <w:rsid w:val="000A6C4E"/>
    <w:rsid w:val="000B0D50"/>
    <w:rsid w:val="000B5E55"/>
    <w:rsid w:val="000B65ED"/>
    <w:rsid w:val="000B7600"/>
    <w:rsid w:val="000C1DA2"/>
    <w:rsid w:val="000C2CD5"/>
    <w:rsid w:val="000C3A8A"/>
    <w:rsid w:val="000D13AD"/>
    <w:rsid w:val="000D1E6B"/>
    <w:rsid w:val="000D673A"/>
    <w:rsid w:val="000D73BE"/>
    <w:rsid w:val="000E057B"/>
    <w:rsid w:val="000E7BF6"/>
    <w:rsid w:val="000F26CD"/>
    <w:rsid w:val="000F6576"/>
    <w:rsid w:val="000F6F25"/>
    <w:rsid w:val="00100D9F"/>
    <w:rsid w:val="001024EC"/>
    <w:rsid w:val="00102FC6"/>
    <w:rsid w:val="00103C86"/>
    <w:rsid w:val="001040F5"/>
    <w:rsid w:val="001057AF"/>
    <w:rsid w:val="0010588E"/>
    <w:rsid w:val="001069DE"/>
    <w:rsid w:val="001175F0"/>
    <w:rsid w:val="00117B77"/>
    <w:rsid w:val="00124563"/>
    <w:rsid w:val="00140146"/>
    <w:rsid w:val="00140D32"/>
    <w:rsid w:val="001468C8"/>
    <w:rsid w:val="0015111A"/>
    <w:rsid w:val="00152B5F"/>
    <w:rsid w:val="001557E6"/>
    <w:rsid w:val="00157F45"/>
    <w:rsid w:val="00161515"/>
    <w:rsid w:val="001644EE"/>
    <w:rsid w:val="00165E51"/>
    <w:rsid w:val="001734EB"/>
    <w:rsid w:val="001741C4"/>
    <w:rsid w:val="00176B8A"/>
    <w:rsid w:val="0018208D"/>
    <w:rsid w:val="00182E59"/>
    <w:rsid w:val="00183BF8"/>
    <w:rsid w:val="00193CCA"/>
    <w:rsid w:val="00197064"/>
    <w:rsid w:val="00197799"/>
    <w:rsid w:val="001A02D6"/>
    <w:rsid w:val="001A1EE5"/>
    <w:rsid w:val="001A426C"/>
    <w:rsid w:val="001A610C"/>
    <w:rsid w:val="001B036E"/>
    <w:rsid w:val="001B330E"/>
    <w:rsid w:val="001B396C"/>
    <w:rsid w:val="001B48F2"/>
    <w:rsid w:val="001B7EF0"/>
    <w:rsid w:val="001C0794"/>
    <w:rsid w:val="001C2B72"/>
    <w:rsid w:val="001C4B0B"/>
    <w:rsid w:val="001C58EC"/>
    <w:rsid w:val="001C5C83"/>
    <w:rsid w:val="001C7C17"/>
    <w:rsid w:val="001D36B6"/>
    <w:rsid w:val="001D4B7E"/>
    <w:rsid w:val="001D5884"/>
    <w:rsid w:val="001D6043"/>
    <w:rsid w:val="001E118C"/>
    <w:rsid w:val="001E2D57"/>
    <w:rsid w:val="001E7DE6"/>
    <w:rsid w:val="001F2E21"/>
    <w:rsid w:val="001F6DDA"/>
    <w:rsid w:val="001F70BF"/>
    <w:rsid w:val="001F731F"/>
    <w:rsid w:val="002027AD"/>
    <w:rsid w:val="002036BA"/>
    <w:rsid w:val="002047DD"/>
    <w:rsid w:val="002050A3"/>
    <w:rsid w:val="00210B85"/>
    <w:rsid w:val="00217152"/>
    <w:rsid w:val="00224403"/>
    <w:rsid w:val="002272C2"/>
    <w:rsid w:val="00232E78"/>
    <w:rsid w:val="0023317B"/>
    <w:rsid w:val="0024342B"/>
    <w:rsid w:val="00244359"/>
    <w:rsid w:val="0024548D"/>
    <w:rsid w:val="00250355"/>
    <w:rsid w:val="00251B17"/>
    <w:rsid w:val="00257047"/>
    <w:rsid w:val="002612EF"/>
    <w:rsid w:val="00261B9E"/>
    <w:rsid w:val="0026529D"/>
    <w:rsid w:val="00266969"/>
    <w:rsid w:val="0027181F"/>
    <w:rsid w:val="00271D86"/>
    <w:rsid w:val="00273E67"/>
    <w:rsid w:val="0027487C"/>
    <w:rsid w:val="00282B3E"/>
    <w:rsid w:val="00282B8F"/>
    <w:rsid w:val="00284C59"/>
    <w:rsid w:val="0028717A"/>
    <w:rsid w:val="002873C4"/>
    <w:rsid w:val="00290F75"/>
    <w:rsid w:val="00290F7C"/>
    <w:rsid w:val="0029437A"/>
    <w:rsid w:val="00295D91"/>
    <w:rsid w:val="0029793E"/>
    <w:rsid w:val="002A3DAD"/>
    <w:rsid w:val="002A6ACF"/>
    <w:rsid w:val="002B05FB"/>
    <w:rsid w:val="002B4352"/>
    <w:rsid w:val="002C212E"/>
    <w:rsid w:val="002C4BE8"/>
    <w:rsid w:val="002C6BFF"/>
    <w:rsid w:val="002D039C"/>
    <w:rsid w:val="002D6619"/>
    <w:rsid w:val="002E3F77"/>
    <w:rsid w:val="002E4512"/>
    <w:rsid w:val="002E7E9E"/>
    <w:rsid w:val="002F3753"/>
    <w:rsid w:val="002F5066"/>
    <w:rsid w:val="002F543A"/>
    <w:rsid w:val="002F5B7D"/>
    <w:rsid w:val="002F6A31"/>
    <w:rsid w:val="002F7F3E"/>
    <w:rsid w:val="00303FED"/>
    <w:rsid w:val="00306E97"/>
    <w:rsid w:val="0031030E"/>
    <w:rsid w:val="0031057F"/>
    <w:rsid w:val="0031537F"/>
    <w:rsid w:val="00316E39"/>
    <w:rsid w:val="00321A94"/>
    <w:rsid w:val="003261A4"/>
    <w:rsid w:val="003301F4"/>
    <w:rsid w:val="00331778"/>
    <w:rsid w:val="0033368B"/>
    <w:rsid w:val="00335BD7"/>
    <w:rsid w:val="003367B9"/>
    <w:rsid w:val="0033723E"/>
    <w:rsid w:val="00337D46"/>
    <w:rsid w:val="00341649"/>
    <w:rsid w:val="0034302D"/>
    <w:rsid w:val="00344697"/>
    <w:rsid w:val="00345882"/>
    <w:rsid w:val="00354C81"/>
    <w:rsid w:val="00360B84"/>
    <w:rsid w:val="00363ED8"/>
    <w:rsid w:val="00367E81"/>
    <w:rsid w:val="003766AF"/>
    <w:rsid w:val="00380798"/>
    <w:rsid w:val="0038257C"/>
    <w:rsid w:val="003837DF"/>
    <w:rsid w:val="00393318"/>
    <w:rsid w:val="003964D6"/>
    <w:rsid w:val="003A60C3"/>
    <w:rsid w:val="003B2790"/>
    <w:rsid w:val="003B6B37"/>
    <w:rsid w:val="003C16B4"/>
    <w:rsid w:val="003C302A"/>
    <w:rsid w:val="003C7F13"/>
    <w:rsid w:val="003D7275"/>
    <w:rsid w:val="003E6783"/>
    <w:rsid w:val="003F2F2E"/>
    <w:rsid w:val="003F53B8"/>
    <w:rsid w:val="0040097E"/>
    <w:rsid w:val="00400A8C"/>
    <w:rsid w:val="00401AE5"/>
    <w:rsid w:val="0040501B"/>
    <w:rsid w:val="004062EE"/>
    <w:rsid w:val="00407D6A"/>
    <w:rsid w:val="00411F52"/>
    <w:rsid w:val="00412C48"/>
    <w:rsid w:val="004140DB"/>
    <w:rsid w:val="00424EF0"/>
    <w:rsid w:val="004339E9"/>
    <w:rsid w:val="0044062D"/>
    <w:rsid w:val="00447B5F"/>
    <w:rsid w:val="0045044A"/>
    <w:rsid w:val="004617F0"/>
    <w:rsid w:val="00462721"/>
    <w:rsid w:val="004629C2"/>
    <w:rsid w:val="00474C3E"/>
    <w:rsid w:val="00475639"/>
    <w:rsid w:val="00475DB5"/>
    <w:rsid w:val="00475FD5"/>
    <w:rsid w:val="00482A65"/>
    <w:rsid w:val="00482C23"/>
    <w:rsid w:val="00482D11"/>
    <w:rsid w:val="004858FF"/>
    <w:rsid w:val="00486128"/>
    <w:rsid w:val="00490EE1"/>
    <w:rsid w:val="004915CB"/>
    <w:rsid w:val="004A170A"/>
    <w:rsid w:val="004A3021"/>
    <w:rsid w:val="004A3724"/>
    <w:rsid w:val="004A3853"/>
    <w:rsid w:val="004B0C49"/>
    <w:rsid w:val="004B412F"/>
    <w:rsid w:val="004B6AED"/>
    <w:rsid w:val="004C0076"/>
    <w:rsid w:val="004C0910"/>
    <w:rsid w:val="004C0972"/>
    <w:rsid w:val="004C0C2D"/>
    <w:rsid w:val="004C2FEE"/>
    <w:rsid w:val="004C3C77"/>
    <w:rsid w:val="004C6329"/>
    <w:rsid w:val="004D2D2B"/>
    <w:rsid w:val="004E1CA1"/>
    <w:rsid w:val="004E2041"/>
    <w:rsid w:val="004E41FA"/>
    <w:rsid w:val="004F148D"/>
    <w:rsid w:val="004F3BA4"/>
    <w:rsid w:val="004F42B7"/>
    <w:rsid w:val="004F48C7"/>
    <w:rsid w:val="00501825"/>
    <w:rsid w:val="005041BD"/>
    <w:rsid w:val="005073F0"/>
    <w:rsid w:val="00513061"/>
    <w:rsid w:val="00516086"/>
    <w:rsid w:val="00516D08"/>
    <w:rsid w:val="00517248"/>
    <w:rsid w:val="00523265"/>
    <w:rsid w:val="00523BAD"/>
    <w:rsid w:val="00523F0C"/>
    <w:rsid w:val="00530DC5"/>
    <w:rsid w:val="00535000"/>
    <w:rsid w:val="00535FA0"/>
    <w:rsid w:val="00546329"/>
    <w:rsid w:val="005468A2"/>
    <w:rsid w:val="005522C3"/>
    <w:rsid w:val="005552E5"/>
    <w:rsid w:val="00555EEA"/>
    <w:rsid w:val="0056093E"/>
    <w:rsid w:val="00562301"/>
    <w:rsid w:val="00570021"/>
    <w:rsid w:val="00571EFB"/>
    <w:rsid w:val="00580FB0"/>
    <w:rsid w:val="00581D84"/>
    <w:rsid w:val="00583995"/>
    <w:rsid w:val="0058476F"/>
    <w:rsid w:val="005850AD"/>
    <w:rsid w:val="00585507"/>
    <w:rsid w:val="00586E30"/>
    <w:rsid w:val="00587A89"/>
    <w:rsid w:val="00590E92"/>
    <w:rsid w:val="00591B0E"/>
    <w:rsid w:val="0059580F"/>
    <w:rsid w:val="005A1006"/>
    <w:rsid w:val="005A5A1F"/>
    <w:rsid w:val="005A5AC5"/>
    <w:rsid w:val="005A6AA1"/>
    <w:rsid w:val="005B182E"/>
    <w:rsid w:val="005B23DA"/>
    <w:rsid w:val="005B3F4A"/>
    <w:rsid w:val="005B4DC4"/>
    <w:rsid w:val="005C11FC"/>
    <w:rsid w:val="005E2249"/>
    <w:rsid w:val="005E2DF8"/>
    <w:rsid w:val="005E37FD"/>
    <w:rsid w:val="005E3821"/>
    <w:rsid w:val="005E3ED7"/>
    <w:rsid w:val="005E6F77"/>
    <w:rsid w:val="005F3299"/>
    <w:rsid w:val="005F7868"/>
    <w:rsid w:val="00602246"/>
    <w:rsid w:val="006022E7"/>
    <w:rsid w:val="006026D7"/>
    <w:rsid w:val="00604BBD"/>
    <w:rsid w:val="00604C97"/>
    <w:rsid w:val="0060555F"/>
    <w:rsid w:val="00611AD0"/>
    <w:rsid w:val="00612BEC"/>
    <w:rsid w:val="00626FE6"/>
    <w:rsid w:val="00634360"/>
    <w:rsid w:val="00636EA9"/>
    <w:rsid w:val="00641B17"/>
    <w:rsid w:val="00642698"/>
    <w:rsid w:val="00643F41"/>
    <w:rsid w:val="00646457"/>
    <w:rsid w:val="00650160"/>
    <w:rsid w:val="00651688"/>
    <w:rsid w:val="00652D26"/>
    <w:rsid w:val="006538B9"/>
    <w:rsid w:val="006546E0"/>
    <w:rsid w:val="0066091E"/>
    <w:rsid w:val="00662BBD"/>
    <w:rsid w:val="00662D4F"/>
    <w:rsid w:val="0066300E"/>
    <w:rsid w:val="006643DA"/>
    <w:rsid w:val="00664B98"/>
    <w:rsid w:val="00667C6B"/>
    <w:rsid w:val="006723AE"/>
    <w:rsid w:val="006775EA"/>
    <w:rsid w:val="00683573"/>
    <w:rsid w:val="006865EA"/>
    <w:rsid w:val="00691DB5"/>
    <w:rsid w:val="00697485"/>
    <w:rsid w:val="006A5FCC"/>
    <w:rsid w:val="006B3342"/>
    <w:rsid w:val="006B797A"/>
    <w:rsid w:val="006B7A72"/>
    <w:rsid w:val="006B7FCE"/>
    <w:rsid w:val="006C0764"/>
    <w:rsid w:val="006D3D47"/>
    <w:rsid w:val="006E362B"/>
    <w:rsid w:val="006F0F5E"/>
    <w:rsid w:val="00701107"/>
    <w:rsid w:val="00702876"/>
    <w:rsid w:val="0070423E"/>
    <w:rsid w:val="00715BE0"/>
    <w:rsid w:val="00724FE8"/>
    <w:rsid w:val="007274A5"/>
    <w:rsid w:val="00732A45"/>
    <w:rsid w:val="00735D31"/>
    <w:rsid w:val="0073780A"/>
    <w:rsid w:val="007404B2"/>
    <w:rsid w:val="007421FC"/>
    <w:rsid w:val="007455B7"/>
    <w:rsid w:val="0074760A"/>
    <w:rsid w:val="00752A03"/>
    <w:rsid w:val="00756930"/>
    <w:rsid w:val="0076433A"/>
    <w:rsid w:val="007645FF"/>
    <w:rsid w:val="0077104A"/>
    <w:rsid w:val="007808AF"/>
    <w:rsid w:val="00782F18"/>
    <w:rsid w:val="00783278"/>
    <w:rsid w:val="00790979"/>
    <w:rsid w:val="00790E20"/>
    <w:rsid w:val="00791B6F"/>
    <w:rsid w:val="00792735"/>
    <w:rsid w:val="00797EF6"/>
    <w:rsid w:val="007A128C"/>
    <w:rsid w:val="007A2654"/>
    <w:rsid w:val="007A4422"/>
    <w:rsid w:val="007A5D95"/>
    <w:rsid w:val="007B0BC8"/>
    <w:rsid w:val="007B444A"/>
    <w:rsid w:val="007B570D"/>
    <w:rsid w:val="007C460A"/>
    <w:rsid w:val="007C5347"/>
    <w:rsid w:val="007D1072"/>
    <w:rsid w:val="007D12B1"/>
    <w:rsid w:val="007D2F8E"/>
    <w:rsid w:val="007D3884"/>
    <w:rsid w:val="007D4A23"/>
    <w:rsid w:val="007D55D3"/>
    <w:rsid w:val="007D7103"/>
    <w:rsid w:val="007D72DD"/>
    <w:rsid w:val="007D7B39"/>
    <w:rsid w:val="007E6615"/>
    <w:rsid w:val="007F1652"/>
    <w:rsid w:val="007F1DA7"/>
    <w:rsid w:val="007F1F52"/>
    <w:rsid w:val="007F4A7C"/>
    <w:rsid w:val="007F77AE"/>
    <w:rsid w:val="008044ED"/>
    <w:rsid w:val="00804DB7"/>
    <w:rsid w:val="00805DF6"/>
    <w:rsid w:val="00806B37"/>
    <w:rsid w:val="00815452"/>
    <w:rsid w:val="00822066"/>
    <w:rsid w:val="00822EF1"/>
    <w:rsid w:val="0082352F"/>
    <w:rsid w:val="00827884"/>
    <w:rsid w:val="0083293D"/>
    <w:rsid w:val="00832956"/>
    <w:rsid w:val="0083669B"/>
    <w:rsid w:val="00841AA8"/>
    <w:rsid w:val="0084398A"/>
    <w:rsid w:val="00846F4C"/>
    <w:rsid w:val="008661D7"/>
    <w:rsid w:val="00870746"/>
    <w:rsid w:val="008879CE"/>
    <w:rsid w:val="0089101E"/>
    <w:rsid w:val="00892B62"/>
    <w:rsid w:val="00892C73"/>
    <w:rsid w:val="00893D93"/>
    <w:rsid w:val="008A6061"/>
    <w:rsid w:val="008B0AE2"/>
    <w:rsid w:val="008B0DB3"/>
    <w:rsid w:val="008B3EF3"/>
    <w:rsid w:val="008B6B26"/>
    <w:rsid w:val="008C09C1"/>
    <w:rsid w:val="008C1369"/>
    <w:rsid w:val="008D462D"/>
    <w:rsid w:val="008E30A0"/>
    <w:rsid w:val="008E33F8"/>
    <w:rsid w:val="008F0209"/>
    <w:rsid w:val="008F0AE5"/>
    <w:rsid w:val="008F0BA2"/>
    <w:rsid w:val="008F1CBD"/>
    <w:rsid w:val="008F6B9E"/>
    <w:rsid w:val="00903B15"/>
    <w:rsid w:val="00904DD6"/>
    <w:rsid w:val="00913AA6"/>
    <w:rsid w:val="0091795A"/>
    <w:rsid w:val="00920657"/>
    <w:rsid w:val="00920A57"/>
    <w:rsid w:val="00921D1A"/>
    <w:rsid w:val="00922E98"/>
    <w:rsid w:val="00924832"/>
    <w:rsid w:val="0092627C"/>
    <w:rsid w:val="00927EA0"/>
    <w:rsid w:val="00932BBB"/>
    <w:rsid w:val="00933940"/>
    <w:rsid w:val="00944EA9"/>
    <w:rsid w:val="009453ED"/>
    <w:rsid w:val="00947A6F"/>
    <w:rsid w:val="00951D28"/>
    <w:rsid w:val="009520A4"/>
    <w:rsid w:val="00953B32"/>
    <w:rsid w:val="0095586C"/>
    <w:rsid w:val="00957B19"/>
    <w:rsid w:val="009634F4"/>
    <w:rsid w:val="00970FEB"/>
    <w:rsid w:val="00981ED7"/>
    <w:rsid w:val="00982408"/>
    <w:rsid w:val="00985C86"/>
    <w:rsid w:val="00987AD3"/>
    <w:rsid w:val="0099062B"/>
    <w:rsid w:val="00991002"/>
    <w:rsid w:val="00991351"/>
    <w:rsid w:val="00992237"/>
    <w:rsid w:val="00995808"/>
    <w:rsid w:val="009A5AD4"/>
    <w:rsid w:val="009A607A"/>
    <w:rsid w:val="009B081F"/>
    <w:rsid w:val="009B14F9"/>
    <w:rsid w:val="009B3022"/>
    <w:rsid w:val="009B58D8"/>
    <w:rsid w:val="009B6EAF"/>
    <w:rsid w:val="009B71C9"/>
    <w:rsid w:val="009C131B"/>
    <w:rsid w:val="009C1A6A"/>
    <w:rsid w:val="009C3F38"/>
    <w:rsid w:val="009C5639"/>
    <w:rsid w:val="009C5CB1"/>
    <w:rsid w:val="009D2368"/>
    <w:rsid w:val="009D3AE2"/>
    <w:rsid w:val="009D7824"/>
    <w:rsid w:val="009E0FA8"/>
    <w:rsid w:val="009E2A36"/>
    <w:rsid w:val="009E4F2D"/>
    <w:rsid w:val="009E55E3"/>
    <w:rsid w:val="009F212C"/>
    <w:rsid w:val="009F5089"/>
    <w:rsid w:val="00A0275C"/>
    <w:rsid w:val="00A03FEF"/>
    <w:rsid w:val="00A04750"/>
    <w:rsid w:val="00A056AC"/>
    <w:rsid w:val="00A07857"/>
    <w:rsid w:val="00A07DD0"/>
    <w:rsid w:val="00A12FA5"/>
    <w:rsid w:val="00A17BBF"/>
    <w:rsid w:val="00A241C9"/>
    <w:rsid w:val="00A24585"/>
    <w:rsid w:val="00A32B99"/>
    <w:rsid w:val="00A34399"/>
    <w:rsid w:val="00A42D41"/>
    <w:rsid w:val="00A45AA8"/>
    <w:rsid w:val="00A519C5"/>
    <w:rsid w:val="00A52A61"/>
    <w:rsid w:val="00A54EB2"/>
    <w:rsid w:val="00A64C9A"/>
    <w:rsid w:val="00A67F20"/>
    <w:rsid w:val="00A72587"/>
    <w:rsid w:val="00A7528F"/>
    <w:rsid w:val="00A762CD"/>
    <w:rsid w:val="00A84DFE"/>
    <w:rsid w:val="00A85D7D"/>
    <w:rsid w:val="00A8675E"/>
    <w:rsid w:val="00A86DAD"/>
    <w:rsid w:val="00A92052"/>
    <w:rsid w:val="00AA0389"/>
    <w:rsid w:val="00AA1675"/>
    <w:rsid w:val="00AA49D5"/>
    <w:rsid w:val="00AA6021"/>
    <w:rsid w:val="00AB13A5"/>
    <w:rsid w:val="00AB3BD5"/>
    <w:rsid w:val="00AC0F45"/>
    <w:rsid w:val="00AC1708"/>
    <w:rsid w:val="00AC1CFB"/>
    <w:rsid w:val="00AC77E5"/>
    <w:rsid w:val="00AD31AD"/>
    <w:rsid w:val="00AD35C3"/>
    <w:rsid w:val="00AD3763"/>
    <w:rsid w:val="00AD7F15"/>
    <w:rsid w:val="00AE608E"/>
    <w:rsid w:val="00AF0F01"/>
    <w:rsid w:val="00AF2D42"/>
    <w:rsid w:val="00AF7FF2"/>
    <w:rsid w:val="00B019CB"/>
    <w:rsid w:val="00B10016"/>
    <w:rsid w:val="00B1028C"/>
    <w:rsid w:val="00B206EC"/>
    <w:rsid w:val="00B21E14"/>
    <w:rsid w:val="00B316DC"/>
    <w:rsid w:val="00B369A1"/>
    <w:rsid w:val="00B4114C"/>
    <w:rsid w:val="00B42256"/>
    <w:rsid w:val="00B42276"/>
    <w:rsid w:val="00B423FC"/>
    <w:rsid w:val="00B42F94"/>
    <w:rsid w:val="00B50E50"/>
    <w:rsid w:val="00B52756"/>
    <w:rsid w:val="00B6256F"/>
    <w:rsid w:val="00B62A10"/>
    <w:rsid w:val="00B65271"/>
    <w:rsid w:val="00B65702"/>
    <w:rsid w:val="00B6761E"/>
    <w:rsid w:val="00B67DB0"/>
    <w:rsid w:val="00B70C00"/>
    <w:rsid w:val="00B726C4"/>
    <w:rsid w:val="00B75717"/>
    <w:rsid w:val="00B849E8"/>
    <w:rsid w:val="00B90D2D"/>
    <w:rsid w:val="00B91864"/>
    <w:rsid w:val="00B91E56"/>
    <w:rsid w:val="00B97BA3"/>
    <w:rsid w:val="00BA209E"/>
    <w:rsid w:val="00BB16E6"/>
    <w:rsid w:val="00BB32E2"/>
    <w:rsid w:val="00BB4CE2"/>
    <w:rsid w:val="00BC008B"/>
    <w:rsid w:val="00BC115D"/>
    <w:rsid w:val="00BC15C1"/>
    <w:rsid w:val="00BC4787"/>
    <w:rsid w:val="00BD1D49"/>
    <w:rsid w:val="00BE07C0"/>
    <w:rsid w:val="00BE09BB"/>
    <w:rsid w:val="00BE0E3D"/>
    <w:rsid w:val="00BF1180"/>
    <w:rsid w:val="00BF1A6E"/>
    <w:rsid w:val="00BF33F6"/>
    <w:rsid w:val="00BF6AE2"/>
    <w:rsid w:val="00C034F9"/>
    <w:rsid w:val="00C05558"/>
    <w:rsid w:val="00C10ECD"/>
    <w:rsid w:val="00C12327"/>
    <w:rsid w:val="00C2397A"/>
    <w:rsid w:val="00C26B49"/>
    <w:rsid w:val="00C27BA1"/>
    <w:rsid w:val="00C35C44"/>
    <w:rsid w:val="00C519D4"/>
    <w:rsid w:val="00C561AF"/>
    <w:rsid w:val="00C56757"/>
    <w:rsid w:val="00C64934"/>
    <w:rsid w:val="00C65067"/>
    <w:rsid w:val="00C651C6"/>
    <w:rsid w:val="00C70448"/>
    <w:rsid w:val="00C71FAA"/>
    <w:rsid w:val="00C742B1"/>
    <w:rsid w:val="00C76290"/>
    <w:rsid w:val="00C762A6"/>
    <w:rsid w:val="00C80080"/>
    <w:rsid w:val="00C80648"/>
    <w:rsid w:val="00C80926"/>
    <w:rsid w:val="00C810FC"/>
    <w:rsid w:val="00C81BED"/>
    <w:rsid w:val="00C838EA"/>
    <w:rsid w:val="00C83A6F"/>
    <w:rsid w:val="00C87570"/>
    <w:rsid w:val="00C91407"/>
    <w:rsid w:val="00C934FA"/>
    <w:rsid w:val="00C97B2C"/>
    <w:rsid w:val="00CA475F"/>
    <w:rsid w:val="00CA5902"/>
    <w:rsid w:val="00CA7115"/>
    <w:rsid w:val="00CA746F"/>
    <w:rsid w:val="00CB0A26"/>
    <w:rsid w:val="00CB6787"/>
    <w:rsid w:val="00CB7E0C"/>
    <w:rsid w:val="00CC105A"/>
    <w:rsid w:val="00CC775A"/>
    <w:rsid w:val="00CD24FE"/>
    <w:rsid w:val="00CD4B7C"/>
    <w:rsid w:val="00CE1B77"/>
    <w:rsid w:val="00CE24D1"/>
    <w:rsid w:val="00CE3CBB"/>
    <w:rsid w:val="00CE4C15"/>
    <w:rsid w:val="00CE58C9"/>
    <w:rsid w:val="00CF0BB6"/>
    <w:rsid w:val="00CF3E12"/>
    <w:rsid w:val="00D0246F"/>
    <w:rsid w:val="00D04A4E"/>
    <w:rsid w:val="00D11509"/>
    <w:rsid w:val="00D116CB"/>
    <w:rsid w:val="00D123FB"/>
    <w:rsid w:val="00D1346A"/>
    <w:rsid w:val="00D1454A"/>
    <w:rsid w:val="00D154B0"/>
    <w:rsid w:val="00D21B7A"/>
    <w:rsid w:val="00D21DD4"/>
    <w:rsid w:val="00D21EF2"/>
    <w:rsid w:val="00D25019"/>
    <w:rsid w:val="00D305FC"/>
    <w:rsid w:val="00D32073"/>
    <w:rsid w:val="00D33C1B"/>
    <w:rsid w:val="00D3421C"/>
    <w:rsid w:val="00D352B8"/>
    <w:rsid w:val="00D35660"/>
    <w:rsid w:val="00D359F7"/>
    <w:rsid w:val="00D4752B"/>
    <w:rsid w:val="00D5469A"/>
    <w:rsid w:val="00D60848"/>
    <w:rsid w:val="00D63DCC"/>
    <w:rsid w:val="00D823B3"/>
    <w:rsid w:val="00D82FAB"/>
    <w:rsid w:val="00DA0182"/>
    <w:rsid w:val="00DA402D"/>
    <w:rsid w:val="00DA56CF"/>
    <w:rsid w:val="00DA641E"/>
    <w:rsid w:val="00DA7C17"/>
    <w:rsid w:val="00DB158A"/>
    <w:rsid w:val="00DB4F1A"/>
    <w:rsid w:val="00DC6C1C"/>
    <w:rsid w:val="00DC7949"/>
    <w:rsid w:val="00DD398C"/>
    <w:rsid w:val="00DD782E"/>
    <w:rsid w:val="00DE1ED7"/>
    <w:rsid w:val="00DE75EE"/>
    <w:rsid w:val="00DF0478"/>
    <w:rsid w:val="00DF308B"/>
    <w:rsid w:val="00DF31B8"/>
    <w:rsid w:val="00DF383C"/>
    <w:rsid w:val="00DF3FAD"/>
    <w:rsid w:val="00E000DA"/>
    <w:rsid w:val="00E033F3"/>
    <w:rsid w:val="00E05A0C"/>
    <w:rsid w:val="00E11161"/>
    <w:rsid w:val="00E12E69"/>
    <w:rsid w:val="00E17235"/>
    <w:rsid w:val="00E22220"/>
    <w:rsid w:val="00E223FE"/>
    <w:rsid w:val="00E25694"/>
    <w:rsid w:val="00E26915"/>
    <w:rsid w:val="00E27295"/>
    <w:rsid w:val="00E3244F"/>
    <w:rsid w:val="00E3271E"/>
    <w:rsid w:val="00E34EFF"/>
    <w:rsid w:val="00E37638"/>
    <w:rsid w:val="00E40287"/>
    <w:rsid w:val="00E4272C"/>
    <w:rsid w:val="00E4445C"/>
    <w:rsid w:val="00E45225"/>
    <w:rsid w:val="00E51F36"/>
    <w:rsid w:val="00E54DD3"/>
    <w:rsid w:val="00E56757"/>
    <w:rsid w:val="00E60236"/>
    <w:rsid w:val="00E65D50"/>
    <w:rsid w:val="00E70350"/>
    <w:rsid w:val="00E712A8"/>
    <w:rsid w:val="00E8319A"/>
    <w:rsid w:val="00E8356F"/>
    <w:rsid w:val="00E85837"/>
    <w:rsid w:val="00E933B7"/>
    <w:rsid w:val="00E93FE3"/>
    <w:rsid w:val="00E95CD1"/>
    <w:rsid w:val="00E96DCF"/>
    <w:rsid w:val="00EA7AA8"/>
    <w:rsid w:val="00EB1F3F"/>
    <w:rsid w:val="00EB2AC0"/>
    <w:rsid w:val="00EB6A5F"/>
    <w:rsid w:val="00EC259E"/>
    <w:rsid w:val="00ED37C7"/>
    <w:rsid w:val="00ED4942"/>
    <w:rsid w:val="00ED5740"/>
    <w:rsid w:val="00ED6597"/>
    <w:rsid w:val="00ED7D81"/>
    <w:rsid w:val="00EE358B"/>
    <w:rsid w:val="00EE4152"/>
    <w:rsid w:val="00EE737E"/>
    <w:rsid w:val="00EF15BD"/>
    <w:rsid w:val="00EF5D24"/>
    <w:rsid w:val="00EF6CD5"/>
    <w:rsid w:val="00EF7038"/>
    <w:rsid w:val="00F0376D"/>
    <w:rsid w:val="00F07872"/>
    <w:rsid w:val="00F10094"/>
    <w:rsid w:val="00F14F07"/>
    <w:rsid w:val="00F1786C"/>
    <w:rsid w:val="00F17DB5"/>
    <w:rsid w:val="00F20278"/>
    <w:rsid w:val="00F2541E"/>
    <w:rsid w:val="00F271B6"/>
    <w:rsid w:val="00F27455"/>
    <w:rsid w:val="00F30ED6"/>
    <w:rsid w:val="00F31D65"/>
    <w:rsid w:val="00F3312D"/>
    <w:rsid w:val="00F420DF"/>
    <w:rsid w:val="00F46CBC"/>
    <w:rsid w:val="00F53407"/>
    <w:rsid w:val="00F5597E"/>
    <w:rsid w:val="00F57EC3"/>
    <w:rsid w:val="00F63DF4"/>
    <w:rsid w:val="00F65FA9"/>
    <w:rsid w:val="00F71752"/>
    <w:rsid w:val="00F721DF"/>
    <w:rsid w:val="00F7345A"/>
    <w:rsid w:val="00F74099"/>
    <w:rsid w:val="00F743B1"/>
    <w:rsid w:val="00F77D2D"/>
    <w:rsid w:val="00F828E9"/>
    <w:rsid w:val="00F85F23"/>
    <w:rsid w:val="00F863E3"/>
    <w:rsid w:val="00F93D6E"/>
    <w:rsid w:val="00FA0BF3"/>
    <w:rsid w:val="00FB101E"/>
    <w:rsid w:val="00FB3FCC"/>
    <w:rsid w:val="00FB5231"/>
    <w:rsid w:val="00FC124B"/>
    <w:rsid w:val="00FC3B76"/>
    <w:rsid w:val="00FC50B8"/>
    <w:rsid w:val="00FD0F08"/>
    <w:rsid w:val="00FD307B"/>
    <w:rsid w:val="00FD5D87"/>
    <w:rsid w:val="00FD6F82"/>
    <w:rsid w:val="00FD754F"/>
    <w:rsid w:val="00FD7EF4"/>
    <w:rsid w:val="00FE30AF"/>
    <w:rsid w:val="00FE3ECB"/>
    <w:rsid w:val="00FE45FD"/>
    <w:rsid w:val="00FE60DE"/>
    <w:rsid w:val="00FE6C68"/>
    <w:rsid w:val="00FE7C27"/>
    <w:rsid w:val="00FF09CD"/>
    <w:rsid w:val="00FF17DB"/>
    <w:rsid w:val="00FF6A1C"/>
    <w:rsid w:val="00FF715E"/>
    <w:rsid w:val="00FF7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5029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dc:creator>
  <cp:lastModifiedBy>Merlin</cp:lastModifiedBy>
  <cp:revision>2</cp:revision>
  <dcterms:created xsi:type="dcterms:W3CDTF">2022-01-23T18:45:00Z</dcterms:created>
  <dcterms:modified xsi:type="dcterms:W3CDTF">2022-01-23T18:45:00Z</dcterms:modified>
</cp:coreProperties>
</file>