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7D5B1E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ПРАКТИЧНЕ ЗАНЯТТЯ</w:t>
      </w:r>
      <w:bookmarkStart w:id="0" w:name="_GoBack"/>
      <w:bookmarkEnd w:id="0"/>
      <w:r w:rsidR="00F635CB">
        <w:rPr>
          <w:b/>
          <w:sz w:val="28"/>
          <w:szCs w:val="28"/>
          <w:lang w:val="ru-RU"/>
        </w:rPr>
        <w:t xml:space="preserve"> </w:t>
      </w:r>
      <w:r w:rsidR="005D4001">
        <w:rPr>
          <w:b/>
          <w:sz w:val="28"/>
          <w:szCs w:val="28"/>
          <w:lang w:val="ru-RU"/>
        </w:rPr>
        <w:t>10-11</w:t>
      </w:r>
    </w:p>
    <w:p w:rsidR="009941A0" w:rsidRDefault="009941A0" w:rsidP="009941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F635CB" w:rsidRPr="00F635CB" w:rsidRDefault="009941A0" w:rsidP="00535A0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  <w:r w:rsidRPr="009941A0">
        <w:rPr>
          <w:b/>
          <w:sz w:val="28"/>
          <w:szCs w:val="28"/>
          <w:lang w:bidi="en-US"/>
        </w:rPr>
        <w:t>ПРИСУДОК. ТИПИ ПРИСУДКІВ</w:t>
      </w:r>
      <w:r w:rsidR="00AD65E4">
        <w:rPr>
          <w:b/>
          <w:sz w:val="28"/>
          <w:szCs w:val="28"/>
          <w:lang w:bidi="en-US"/>
        </w:rPr>
        <w:t xml:space="preserve"> </w:t>
      </w:r>
      <w:r w:rsidR="001B5E2B">
        <w:rPr>
          <w:b/>
          <w:sz w:val="28"/>
          <w:szCs w:val="28"/>
          <w:lang w:bidi="en-US"/>
        </w:rPr>
        <w:br/>
      </w:r>
    </w:p>
    <w:p w:rsidR="001B5E2B" w:rsidRPr="00AD65E4" w:rsidRDefault="006F0077" w:rsidP="00AD65E4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AD65E4" w:rsidRPr="00AD65E4" w:rsidRDefault="009941A0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>Присудок</w:t>
      </w:r>
      <w:r w:rsidR="00AD65E4" w:rsidRPr="00AD65E4">
        <w:rPr>
          <w:rFonts w:ascii="Times New Roman" w:hAnsi="Times New Roman" w:cs="Times New Roman"/>
          <w:sz w:val="28"/>
          <w:szCs w:val="28"/>
        </w:rPr>
        <w:t xml:space="preserve"> як головний член двоскладного речення</w:t>
      </w:r>
      <w:r w:rsidRPr="00AD65E4">
        <w:rPr>
          <w:rFonts w:ascii="Times New Roman" w:hAnsi="Times New Roman" w:cs="Times New Roman"/>
          <w:sz w:val="28"/>
          <w:szCs w:val="28"/>
        </w:rPr>
        <w:t xml:space="preserve">. Типи присудків. </w:t>
      </w:r>
      <w:r w:rsidR="00AD65E4" w:rsidRPr="00AD65E4">
        <w:rPr>
          <w:rFonts w:ascii="Times New Roman" w:hAnsi="Times New Roman" w:cs="Times New Roman"/>
          <w:sz w:val="28"/>
          <w:szCs w:val="28"/>
        </w:rPr>
        <w:t xml:space="preserve">Предикат як семантичний відповідник присудка.   </w:t>
      </w:r>
    </w:p>
    <w:p w:rsidR="00AD65E4" w:rsidRPr="00AD65E4" w:rsidRDefault="009941A0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 xml:space="preserve">Прості дієслівні присудки, засоби їх вираження. Ускладнені форми простих дієслівних присудків. </w:t>
      </w:r>
    </w:p>
    <w:p w:rsidR="00AD65E4" w:rsidRPr="00AD65E4" w:rsidRDefault="009941A0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 xml:space="preserve">Дієслівно-вигукові та інфінітивні прості присудки. </w:t>
      </w:r>
    </w:p>
    <w:p w:rsidR="00AD65E4" w:rsidRPr="00AD65E4" w:rsidRDefault="009941A0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>Складені дієслівні</w:t>
      </w:r>
      <w:r w:rsidR="00AD65E4" w:rsidRPr="00AD65E4">
        <w:rPr>
          <w:rFonts w:ascii="Times New Roman" w:hAnsi="Times New Roman" w:cs="Times New Roman"/>
          <w:sz w:val="28"/>
          <w:szCs w:val="28"/>
        </w:rPr>
        <w:t xml:space="preserve"> присудки</w:t>
      </w:r>
      <w:r w:rsidRPr="00AD65E4">
        <w:rPr>
          <w:rFonts w:ascii="Times New Roman" w:hAnsi="Times New Roman" w:cs="Times New Roman"/>
          <w:sz w:val="28"/>
          <w:szCs w:val="28"/>
        </w:rPr>
        <w:t xml:space="preserve">, </w:t>
      </w:r>
      <w:r w:rsidR="00AD65E4" w:rsidRPr="00AD65E4">
        <w:rPr>
          <w:rFonts w:ascii="Times New Roman" w:hAnsi="Times New Roman" w:cs="Times New Roman"/>
          <w:sz w:val="28"/>
          <w:szCs w:val="28"/>
        </w:rPr>
        <w:t>засоби вираження основного й допоміжного компонента в них. Ускладнені форми складених дієслівних присудків.</w:t>
      </w:r>
    </w:p>
    <w:p w:rsidR="00AD65E4" w:rsidRPr="00AD65E4" w:rsidRDefault="00AD65E4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>С</w:t>
      </w:r>
      <w:r w:rsidR="009941A0" w:rsidRPr="00AD65E4">
        <w:rPr>
          <w:rFonts w:ascii="Times New Roman" w:hAnsi="Times New Roman" w:cs="Times New Roman"/>
          <w:sz w:val="28"/>
          <w:szCs w:val="28"/>
        </w:rPr>
        <w:t xml:space="preserve">кладені іменні </w:t>
      </w:r>
      <w:r w:rsidRPr="00AD65E4">
        <w:rPr>
          <w:rFonts w:ascii="Times New Roman" w:hAnsi="Times New Roman" w:cs="Times New Roman"/>
          <w:sz w:val="28"/>
          <w:szCs w:val="28"/>
        </w:rPr>
        <w:t xml:space="preserve">присудки, засоби вираження основного й допоміжного компонента в них. </w:t>
      </w:r>
    </w:p>
    <w:p w:rsidR="00AD65E4" w:rsidRPr="00AD65E4" w:rsidRDefault="00AD65E4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>Складені прислівникові присудки, засоби вираження основного й допоміжного компонента в них</w:t>
      </w:r>
      <w:r w:rsidR="009941A0" w:rsidRPr="00AD6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1A0" w:rsidRPr="00AD65E4" w:rsidRDefault="009941A0" w:rsidP="00AD65E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5E4">
        <w:rPr>
          <w:rFonts w:ascii="Times New Roman" w:hAnsi="Times New Roman" w:cs="Times New Roman"/>
          <w:sz w:val="28"/>
          <w:szCs w:val="28"/>
        </w:rPr>
        <w:t xml:space="preserve">Складні присудки. </w:t>
      </w:r>
    </w:p>
    <w:p w:rsidR="001B5E2B" w:rsidRDefault="001B5E2B" w:rsidP="00AD65E4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Pr="005F0E39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077" w:rsidRPr="005F0E39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E39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AD65E4" w:rsidRDefault="006F0077" w:rsidP="00AD65E4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7683" w:rsidRPr="00507683" w:rsidRDefault="00AD65E4" w:rsidP="00507683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65E4">
        <w:rPr>
          <w:rFonts w:ascii="Times New Roman" w:hAnsi="Times New Roman" w:cs="Times New Roman"/>
          <w:sz w:val="28"/>
          <w:szCs w:val="28"/>
          <w:lang w:val="uk-UA"/>
        </w:rPr>
        <w:t>Христіанінова</w:t>
      </w:r>
      <w:proofErr w:type="spellEnd"/>
      <w:r w:rsidRPr="00AD65E4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AD65E4">
        <w:rPr>
          <w:rFonts w:ascii="Times New Roman" w:hAnsi="Times New Roman" w:cs="Times New Roman"/>
          <w:sz w:val="28"/>
          <w:szCs w:val="28"/>
        </w:rPr>
        <w:t> </w:t>
      </w:r>
      <w:r w:rsidRPr="00AD65E4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присудків у сучасній українській мові. </w:t>
      </w:r>
      <w:r w:rsidRPr="007D5B1E">
        <w:rPr>
          <w:rFonts w:ascii="Times New Roman" w:hAnsi="Times New Roman" w:cs="Times New Roman"/>
          <w:i/>
          <w:sz w:val="28"/>
          <w:szCs w:val="28"/>
          <w:lang w:val="uk-UA"/>
        </w:rPr>
        <w:t>Типологія та функції мовних одиниць</w:t>
      </w:r>
      <w:r w:rsidRPr="00AD65E4">
        <w:rPr>
          <w:rFonts w:ascii="Times New Roman" w:hAnsi="Times New Roman" w:cs="Times New Roman"/>
          <w:i/>
          <w:sz w:val="28"/>
          <w:szCs w:val="28"/>
        </w:rPr>
        <w:t> </w:t>
      </w:r>
      <w:r w:rsidRPr="007D5B1E">
        <w:rPr>
          <w:rFonts w:ascii="Times New Roman" w:hAnsi="Times New Roman" w:cs="Times New Roman"/>
          <w:sz w:val="28"/>
          <w:szCs w:val="28"/>
          <w:lang w:val="uk-UA"/>
        </w:rPr>
        <w:t>: наук. журн. / Східноєвроп. нац. ун-т ім.</w:t>
      </w:r>
      <w:r w:rsidRPr="00AD65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65E4">
        <w:rPr>
          <w:rFonts w:ascii="Times New Roman" w:hAnsi="Times New Roman" w:cs="Times New Roman"/>
          <w:sz w:val="28"/>
          <w:szCs w:val="28"/>
        </w:rPr>
        <w:t>Лесі Українки. 2016. № 1 (5). С.</w:t>
      </w:r>
      <w:r w:rsidRPr="00AD65E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D65E4">
        <w:rPr>
          <w:rFonts w:ascii="Times New Roman" w:hAnsi="Times New Roman" w:cs="Times New Roman"/>
          <w:sz w:val="28"/>
          <w:szCs w:val="28"/>
        </w:rPr>
        <w:t>182–201.</w:t>
      </w:r>
    </w:p>
    <w:p w:rsidR="00507683" w:rsidRPr="00507683" w:rsidRDefault="00507683" w:rsidP="00507683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07683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507683">
        <w:rPr>
          <w:rFonts w:ascii="Times New Roman" w:hAnsi="Times New Roman" w:cs="Times New Roman"/>
          <w:sz w:val="28"/>
          <w:szCs w:val="28"/>
        </w:rPr>
        <w:t xml:space="preserve"> Р. Подвійний присудок у сучасній українській мові. </w:t>
      </w:r>
      <w:proofErr w:type="spellStart"/>
      <w:r w:rsidRPr="00507683">
        <w:rPr>
          <w:rFonts w:ascii="Times New Roman" w:hAnsi="Times New Roman" w:cs="Times New Roman"/>
          <w:i/>
          <w:sz w:val="28"/>
          <w:szCs w:val="28"/>
        </w:rPr>
        <w:t>Типологія</w:t>
      </w:r>
      <w:proofErr w:type="spellEnd"/>
      <w:r w:rsidRPr="00507683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07683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5076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07683">
        <w:rPr>
          <w:rFonts w:ascii="Times New Roman" w:hAnsi="Times New Roman" w:cs="Times New Roman"/>
          <w:i/>
          <w:sz w:val="28"/>
          <w:szCs w:val="28"/>
        </w:rPr>
        <w:t>мовних</w:t>
      </w:r>
      <w:proofErr w:type="spellEnd"/>
      <w:r w:rsidRPr="005076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07683">
        <w:rPr>
          <w:rFonts w:ascii="Times New Roman" w:hAnsi="Times New Roman" w:cs="Times New Roman"/>
          <w:i/>
          <w:sz w:val="28"/>
          <w:szCs w:val="28"/>
        </w:rPr>
        <w:t>одиниць</w:t>
      </w:r>
      <w:proofErr w:type="spellEnd"/>
      <w:r w:rsidRPr="00507683">
        <w:rPr>
          <w:rFonts w:ascii="Times New Roman" w:hAnsi="Times New Roman" w:cs="Times New Roman"/>
          <w:i/>
          <w:sz w:val="28"/>
          <w:szCs w:val="28"/>
        </w:rPr>
        <w:t>.</w:t>
      </w:r>
      <w:r w:rsidRPr="00507683">
        <w:rPr>
          <w:rFonts w:ascii="Times New Roman" w:hAnsi="Times New Roman" w:cs="Times New Roman"/>
          <w:sz w:val="28"/>
          <w:szCs w:val="28"/>
        </w:rPr>
        <w:t xml:space="preserve"> 2015. № 2 (4). С.</w:t>
      </w:r>
      <w:r w:rsidRPr="0050768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7683">
        <w:rPr>
          <w:rFonts w:ascii="Times New Roman" w:hAnsi="Times New Roman" w:cs="Times New Roman"/>
          <w:sz w:val="28"/>
          <w:szCs w:val="28"/>
        </w:rPr>
        <w:t>237–249.</w:t>
      </w:r>
      <w:r w:rsidRPr="00507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5FA"/>
    <w:multiLevelType w:val="hybridMultilevel"/>
    <w:tmpl w:val="4EA8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382704"/>
    <w:rsid w:val="00477365"/>
    <w:rsid w:val="004812D8"/>
    <w:rsid w:val="00507683"/>
    <w:rsid w:val="00535A01"/>
    <w:rsid w:val="005D4001"/>
    <w:rsid w:val="005F0E39"/>
    <w:rsid w:val="006F0077"/>
    <w:rsid w:val="00745F71"/>
    <w:rsid w:val="007D5B1E"/>
    <w:rsid w:val="008875F7"/>
    <w:rsid w:val="008C47DF"/>
    <w:rsid w:val="009941A0"/>
    <w:rsid w:val="00AD65E4"/>
    <w:rsid w:val="00AF7C1D"/>
    <w:rsid w:val="00BC3D08"/>
    <w:rsid w:val="00D739E7"/>
    <w:rsid w:val="00E25A4D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8B86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ody Text"/>
    <w:basedOn w:val="a"/>
    <w:link w:val="a8"/>
    <w:uiPriority w:val="99"/>
    <w:unhideWhenUsed/>
    <w:rsid w:val="00AD65E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D65E4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6970-AAF3-4885-B5C2-E19FD28B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11</cp:revision>
  <dcterms:created xsi:type="dcterms:W3CDTF">2022-01-25T19:11:00Z</dcterms:created>
  <dcterms:modified xsi:type="dcterms:W3CDTF">2022-01-25T21:18:00Z</dcterms:modified>
</cp:coreProperties>
</file>