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0C3" w:rsidRPr="00B22EAA" w:rsidRDefault="007C60C3" w:rsidP="007C60C3">
      <w:pPr>
        <w:spacing w:after="0" w:line="240" w:lineRule="auto"/>
        <w:jc w:val="center"/>
        <w:rPr>
          <w:rFonts w:ascii="Times New Roman" w:eastAsia="Times New Roman" w:hAnsi="Times New Roman" w:cs="Times New Roman"/>
          <w:sz w:val="24"/>
          <w:szCs w:val="24"/>
          <w:lang w:val="uk-UA"/>
        </w:rPr>
      </w:pPr>
      <w:r w:rsidRPr="00B22EAA">
        <w:rPr>
          <w:rFonts w:ascii="Times New Roman" w:eastAsia="Times New Roman" w:hAnsi="Times New Roman" w:cs="Times New Roman"/>
          <w:sz w:val="24"/>
          <w:szCs w:val="24"/>
          <w:lang w:val="uk-UA"/>
        </w:rPr>
        <w:t>МІНІСТЕРСТВО ОСВІТИ І НАУКИ УКРАЇНИ</w:t>
      </w:r>
    </w:p>
    <w:p w:rsidR="007C60C3" w:rsidRPr="00B22EAA" w:rsidRDefault="007C60C3" w:rsidP="007C60C3">
      <w:pPr>
        <w:spacing w:after="0" w:line="240" w:lineRule="auto"/>
        <w:jc w:val="center"/>
        <w:rPr>
          <w:rFonts w:ascii="Times New Roman" w:eastAsia="Times New Roman" w:hAnsi="Times New Roman" w:cs="Times New Roman"/>
          <w:sz w:val="24"/>
          <w:szCs w:val="24"/>
          <w:lang w:val="uk-UA"/>
        </w:rPr>
      </w:pPr>
      <w:r w:rsidRPr="00B22EAA">
        <w:rPr>
          <w:rFonts w:ascii="Times New Roman" w:eastAsia="Times New Roman" w:hAnsi="Times New Roman" w:cs="Times New Roman"/>
          <w:sz w:val="24"/>
          <w:szCs w:val="24"/>
          <w:lang w:val="uk-UA"/>
        </w:rPr>
        <w:t>ЗАПОРІЗЬКИЙ НАЦІОНАЛЬНИЙ УНІВЕРСИТЕТ</w:t>
      </w:r>
    </w:p>
    <w:p w:rsidR="007C60C3" w:rsidRPr="00B22EAA" w:rsidRDefault="007C60C3" w:rsidP="007C60C3">
      <w:pPr>
        <w:spacing w:after="0" w:line="240" w:lineRule="auto"/>
        <w:jc w:val="center"/>
        <w:rPr>
          <w:rFonts w:ascii="Times New Roman" w:eastAsia="Times New Roman" w:hAnsi="Times New Roman" w:cs="Times New Roman"/>
          <w:sz w:val="24"/>
          <w:szCs w:val="24"/>
          <w:lang w:val="uk-UA"/>
        </w:rPr>
      </w:pPr>
      <w:r w:rsidRPr="00B22EAA">
        <w:rPr>
          <w:rFonts w:ascii="Times New Roman" w:eastAsia="Times New Roman" w:hAnsi="Times New Roman" w:cs="Times New Roman"/>
          <w:sz w:val="24"/>
          <w:szCs w:val="24"/>
          <w:lang w:val="uk-UA"/>
        </w:rPr>
        <w:t xml:space="preserve">ФАКУЛЬТЕТ </w:t>
      </w:r>
      <w:r w:rsidRPr="00B22EAA">
        <w:rPr>
          <w:rFonts w:ascii="Times New Roman" w:eastAsia="Times New Roman" w:hAnsi="Times New Roman" w:cs="Times New Roman"/>
          <w:caps/>
          <w:sz w:val="24"/>
          <w:szCs w:val="24"/>
          <w:lang w:val="uk-UA"/>
        </w:rPr>
        <w:t>журналістики</w:t>
      </w:r>
    </w:p>
    <w:p w:rsidR="007C60C3" w:rsidRPr="00B22EAA" w:rsidRDefault="007C60C3" w:rsidP="007C60C3">
      <w:pPr>
        <w:spacing w:after="0" w:line="240" w:lineRule="auto"/>
        <w:jc w:val="center"/>
        <w:rPr>
          <w:rFonts w:ascii="Times New Roman" w:eastAsia="Times New Roman" w:hAnsi="Times New Roman" w:cs="Times New Roman"/>
          <w:caps/>
          <w:sz w:val="24"/>
          <w:szCs w:val="24"/>
          <w:lang w:val="uk-UA"/>
        </w:rPr>
      </w:pPr>
      <w:r w:rsidRPr="00B22EAA">
        <w:rPr>
          <w:rFonts w:ascii="Times New Roman" w:eastAsia="Times New Roman" w:hAnsi="Times New Roman" w:cs="Times New Roman"/>
          <w:sz w:val="24"/>
          <w:szCs w:val="24"/>
          <w:lang w:val="uk-UA"/>
        </w:rPr>
        <w:t xml:space="preserve">КАФЕДРА </w:t>
      </w:r>
      <w:r w:rsidR="00EB0409">
        <w:rPr>
          <w:rFonts w:ascii="Times New Roman" w:eastAsia="Times New Roman" w:hAnsi="Times New Roman" w:cs="Times New Roman"/>
          <w:caps/>
          <w:sz w:val="24"/>
          <w:szCs w:val="24"/>
          <w:lang w:val="uk-UA"/>
        </w:rPr>
        <w:t>соціальних комунікацій та інформаційної діяльності</w:t>
      </w:r>
    </w:p>
    <w:p w:rsidR="007C60C3" w:rsidRPr="00B22EAA" w:rsidRDefault="007C60C3" w:rsidP="007C60C3">
      <w:pPr>
        <w:spacing w:after="0" w:line="240" w:lineRule="auto"/>
        <w:jc w:val="both"/>
        <w:rPr>
          <w:rFonts w:ascii="Times New Roman" w:eastAsia="Times New Roman" w:hAnsi="Times New Roman" w:cs="Times New Roman"/>
          <w:sz w:val="28"/>
          <w:lang w:val="uk-UA"/>
        </w:rPr>
      </w:pPr>
    </w:p>
    <w:p w:rsidR="007C60C3" w:rsidRPr="00B22EAA" w:rsidRDefault="007C60C3" w:rsidP="007C60C3">
      <w:pPr>
        <w:spacing w:after="0" w:line="240" w:lineRule="auto"/>
        <w:jc w:val="both"/>
        <w:rPr>
          <w:rFonts w:ascii="Times New Roman" w:eastAsia="Times New Roman" w:hAnsi="Times New Roman" w:cs="Times New Roman"/>
          <w:sz w:val="28"/>
          <w:lang w:val="uk-UA"/>
        </w:rPr>
      </w:pPr>
    </w:p>
    <w:p w:rsidR="007C60C3" w:rsidRPr="00B22EAA" w:rsidRDefault="007C60C3" w:rsidP="007C60C3">
      <w:pPr>
        <w:spacing w:after="80"/>
        <w:ind w:left="5400"/>
        <w:jc w:val="both"/>
        <w:rPr>
          <w:rFonts w:ascii="Times New Roman" w:eastAsia="Times New Roman" w:hAnsi="Times New Roman" w:cs="Times New Roman"/>
          <w:sz w:val="28"/>
        </w:rPr>
      </w:pPr>
      <w:r w:rsidRPr="00B22EAA">
        <w:rPr>
          <w:rFonts w:ascii="Times New Roman" w:eastAsia="Times New Roman" w:hAnsi="Times New Roman" w:cs="Times New Roman"/>
          <w:b/>
          <w:sz w:val="28"/>
        </w:rPr>
        <w:t>ЗАТВЕРДЖУЮ</w:t>
      </w:r>
    </w:p>
    <w:p w:rsidR="007C60C3" w:rsidRPr="00B22EAA" w:rsidRDefault="007C60C3" w:rsidP="007C60C3">
      <w:pPr>
        <w:spacing w:after="80"/>
        <w:ind w:left="5400"/>
        <w:jc w:val="both"/>
        <w:rPr>
          <w:rFonts w:ascii="Times New Roman" w:eastAsia="Times New Roman" w:hAnsi="Times New Roman" w:cs="Times New Roman"/>
          <w:sz w:val="16"/>
          <w:szCs w:val="16"/>
          <w:lang w:val="uk-UA"/>
        </w:rPr>
      </w:pPr>
    </w:p>
    <w:p w:rsidR="007C60C3" w:rsidRPr="00B22EAA" w:rsidRDefault="007C60C3" w:rsidP="007C60C3">
      <w:pPr>
        <w:spacing w:after="80"/>
        <w:ind w:left="5400"/>
        <w:jc w:val="both"/>
        <w:rPr>
          <w:rFonts w:ascii="Times New Roman" w:eastAsia="Times New Roman" w:hAnsi="Times New Roman" w:cs="Times New Roman"/>
          <w:sz w:val="28"/>
          <w:lang w:val="uk-UA"/>
        </w:rPr>
      </w:pPr>
      <w:r w:rsidRPr="00B22EAA">
        <w:rPr>
          <w:rFonts w:ascii="Times New Roman" w:eastAsia="Times New Roman" w:hAnsi="Times New Roman" w:cs="Times New Roman"/>
          <w:sz w:val="28"/>
          <w:lang w:val="uk-UA"/>
        </w:rPr>
        <w:t>Декан факультету журналістики</w:t>
      </w:r>
    </w:p>
    <w:p w:rsidR="007C60C3" w:rsidRPr="00B22EAA" w:rsidRDefault="007C60C3" w:rsidP="007C60C3">
      <w:pPr>
        <w:spacing w:after="80"/>
        <w:ind w:left="5400"/>
        <w:jc w:val="both"/>
        <w:rPr>
          <w:rFonts w:ascii="Times New Roman" w:eastAsia="Times New Roman" w:hAnsi="Times New Roman" w:cs="Times New Roman"/>
          <w:sz w:val="16"/>
          <w:lang w:val="uk-UA"/>
        </w:rPr>
      </w:pPr>
      <w:r>
        <w:rPr>
          <w:rFonts w:ascii="Times New Roman" w:eastAsia="Times New Roman" w:hAnsi="Times New Roman" w:cs="Times New Roman"/>
          <w:sz w:val="28"/>
          <w:szCs w:val="28"/>
          <w:lang w:val="uk-UA"/>
        </w:rPr>
        <w:t>____________</w:t>
      </w:r>
      <w:r w:rsidRPr="00B22EAA">
        <w:rPr>
          <w:rFonts w:ascii="Times New Roman" w:eastAsia="Times New Roman" w:hAnsi="Times New Roman" w:cs="Times New Roman"/>
          <w:sz w:val="28"/>
          <w:szCs w:val="28"/>
          <w:lang w:val="uk-UA"/>
        </w:rPr>
        <w:t xml:space="preserve"> Костюк В.В.</w:t>
      </w:r>
      <w:r w:rsidRPr="00B22EAA">
        <w:rPr>
          <w:rFonts w:ascii="Times New Roman" w:eastAsia="Times New Roman" w:hAnsi="Times New Roman" w:cs="Times New Roman"/>
          <w:sz w:val="16"/>
          <w:lang w:val="uk-UA"/>
        </w:rPr>
        <w:t xml:space="preserve"> </w:t>
      </w:r>
    </w:p>
    <w:p w:rsidR="007C60C3" w:rsidRPr="00B22EAA" w:rsidRDefault="007C60C3" w:rsidP="007C60C3">
      <w:pPr>
        <w:spacing w:after="80"/>
        <w:ind w:left="5400"/>
        <w:jc w:val="both"/>
        <w:rPr>
          <w:rFonts w:ascii="Times New Roman" w:eastAsia="Times New Roman" w:hAnsi="Times New Roman" w:cs="Times New Roman"/>
          <w:sz w:val="16"/>
          <w:lang w:val="uk-UA"/>
        </w:rPr>
      </w:pPr>
      <w:r w:rsidRPr="00B22EAA">
        <w:rPr>
          <w:rFonts w:ascii="Times New Roman" w:eastAsia="Times New Roman" w:hAnsi="Times New Roman" w:cs="Times New Roman"/>
          <w:sz w:val="16"/>
          <w:lang w:val="uk-UA"/>
        </w:rPr>
        <w:t xml:space="preserve">     (підпис)                              (ініціали та прізвище) </w:t>
      </w:r>
    </w:p>
    <w:p w:rsidR="007C60C3" w:rsidRPr="00B22EAA" w:rsidRDefault="007C60C3" w:rsidP="007C60C3">
      <w:pPr>
        <w:spacing w:after="80"/>
        <w:ind w:left="5400"/>
        <w:jc w:val="both"/>
        <w:rPr>
          <w:rFonts w:ascii="Times New Roman" w:eastAsia="Times New Roman" w:hAnsi="Times New Roman" w:cs="Times New Roman"/>
          <w:sz w:val="28"/>
          <w:lang w:val="uk-UA"/>
        </w:rPr>
      </w:pPr>
      <w:r w:rsidRPr="00B22EAA">
        <w:rPr>
          <w:rFonts w:ascii="Times New Roman" w:eastAsia="Times New Roman" w:hAnsi="Times New Roman" w:cs="Times New Roman"/>
          <w:sz w:val="28"/>
          <w:lang w:val="uk-UA"/>
        </w:rPr>
        <w:t>«______»_______________202</w:t>
      </w:r>
      <w:r w:rsidR="00EB0409">
        <w:rPr>
          <w:rFonts w:ascii="Times New Roman" w:eastAsia="Times New Roman" w:hAnsi="Times New Roman" w:cs="Times New Roman"/>
          <w:sz w:val="28"/>
          <w:lang w:val="uk-UA"/>
        </w:rPr>
        <w:t>3</w:t>
      </w:r>
    </w:p>
    <w:p w:rsidR="007C60C3" w:rsidRPr="00B22EAA" w:rsidRDefault="007C60C3" w:rsidP="007C60C3">
      <w:pPr>
        <w:suppressAutoHyphens/>
        <w:spacing w:after="0" w:line="240" w:lineRule="auto"/>
        <w:jc w:val="center"/>
        <w:rPr>
          <w:rFonts w:ascii="Times New Roman" w:eastAsia="Times New Roman" w:hAnsi="Times New Roman" w:cs="Times New Roman"/>
          <w:sz w:val="20"/>
          <w:szCs w:val="20"/>
          <w:lang w:val="uk-UA" w:eastAsia="ar-SA"/>
        </w:rPr>
      </w:pPr>
    </w:p>
    <w:p w:rsidR="007C60C3" w:rsidRPr="00A60386" w:rsidRDefault="007C60C3" w:rsidP="007C60C3">
      <w:pPr>
        <w:suppressAutoHyphens/>
        <w:spacing w:after="0" w:line="240" w:lineRule="auto"/>
        <w:jc w:val="center"/>
        <w:rPr>
          <w:rFonts w:ascii="Times New Roman" w:eastAsia="Times New Roman" w:hAnsi="Times New Roman" w:cs="Times New Roman"/>
          <w:sz w:val="20"/>
          <w:szCs w:val="20"/>
          <w:lang w:val="uk-UA" w:eastAsia="ar-SA"/>
        </w:rPr>
      </w:pPr>
    </w:p>
    <w:p w:rsidR="007C60C3" w:rsidRPr="00A60386" w:rsidRDefault="007C60C3" w:rsidP="007C60C3">
      <w:pPr>
        <w:suppressAutoHyphens/>
        <w:spacing w:after="0" w:line="240" w:lineRule="auto"/>
        <w:jc w:val="center"/>
        <w:rPr>
          <w:rFonts w:ascii="Times New Roman" w:eastAsia="Times New Roman" w:hAnsi="Times New Roman" w:cs="Times New Roman"/>
          <w:sz w:val="20"/>
          <w:szCs w:val="20"/>
          <w:lang w:val="uk-UA" w:eastAsia="ar-SA"/>
        </w:rPr>
      </w:pPr>
    </w:p>
    <w:p w:rsidR="007C60C3" w:rsidRPr="00B22EAA" w:rsidRDefault="007C60C3" w:rsidP="007C60C3">
      <w:pPr>
        <w:suppressAutoHyphens/>
        <w:spacing w:after="0" w:line="240" w:lineRule="auto"/>
        <w:rPr>
          <w:rFonts w:ascii="Times New Roman" w:eastAsia="Times New Roman" w:hAnsi="Times New Roman" w:cs="Times New Roman"/>
          <w:b/>
          <w:bCs/>
          <w:sz w:val="28"/>
          <w:szCs w:val="28"/>
          <w:lang w:val="uk-UA" w:eastAsia="ar-SA"/>
        </w:rPr>
      </w:pPr>
    </w:p>
    <w:p w:rsidR="007C60C3" w:rsidRPr="00B22EAA" w:rsidRDefault="002E707A" w:rsidP="007C60C3">
      <w:pPr>
        <w:keepNext/>
        <w:tabs>
          <w:tab w:val="num" w:pos="432"/>
        </w:tabs>
        <w:suppressAutoHyphens/>
        <w:spacing w:after="0" w:line="240" w:lineRule="auto"/>
        <w:ind w:hanging="432"/>
        <w:jc w:val="center"/>
        <w:outlineLvl w:val="0"/>
        <w:rPr>
          <w:rFonts w:ascii="Arial" w:eastAsia="Times New Roman" w:hAnsi="Arial" w:cs="Arial"/>
          <w:b/>
          <w:bCs/>
          <w:caps/>
          <w:sz w:val="20"/>
          <w:szCs w:val="20"/>
          <w:lang w:val="uk-UA" w:eastAsia="ar-SA"/>
        </w:rPr>
      </w:pPr>
      <w:r>
        <w:rPr>
          <w:rFonts w:ascii="Times New Roman" w:eastAsia="Times New Roman" w:hAnsi="Times New Roman" w:cs="Times New Roman"/>
          <w:b/>
          <w:bCs/>
          <w:caps/>
          <w:sz w:val="28"/>
          <w:szCs w:val="28"/>
          <w:lang w:val="uk-UA" w:eastAsia="ar-SA"/>
        </w:rPr>
        <w:t>МЕДІАПРАВО</w:t>
      </w:r>
    </w:p>
    <w:p w:rsidR="007C60C3" w:rsidRPr="00B22EAA" w:rsidRDefault="007C60C3" w:rsidP="007C60C3">
      <w:pPr>
        <w:suppressAutoHyphens/>
        <w:spacing w:after="0" w:line="240" w:lineRule="auto"/>
        <w:jc w:val="center"/>
        <w:rPr>
          <w:rFonts w:ascii="Times New Roman" w:eastAsia="Times New Roman" w:hAnsi="Times New Roman" w:cs="Times New Roman"/>
          <w:i/>
          <w:iCs/>
          <w:sz w:val="28"/>
          <w:szCs w:val="28"/>
          <w:lang w:eastAsia="ar-SA"/>
        </w:rPr>
      </w:pPr>
      <w:r w:rsidRPr="00B22EAA">
        <w:rPr>
          <w:rFonts w:ascii="Times New Roman" w:eastAsia="Times New Roman" w:hAnsi="Times New Roman" w:cs="Times New Roman"/>
          <w:iCs/>
          <w:sz w:val="28"/>
          <w:szCs w:val="28"/>
          <w:lang w:val="uk-UA" w:eastAsia="ar-SA"/>
        </w:rPr>
        <w:t>РОБОЧА ПРОГРАМА НАВЧАЛЬНОЇ ДИСЦИПЛІНИ</w:t>
      </w:r>
      <w:r w:rsidRPr="00B22EAA">
        <w:rPr>
          <w:rFonts w:ascii="Times New Roman" w:eastAsia="Times New Roman" w:hAnsi="Times New Roman" w:cs="Times New Roman"/>
          <w:i/>
          <w:iCs/>
          <w:sz w:val="28"/>
          <w:szCs w:val="28"/>
          <w:lang w:val="uk-UA" w:eastAsia="ar-SA"/>
        </w:rPr>
        <w:t xml:space="preserve"> </w:t>
      </w:r>
    </w:p>
    <w:p w:rsidR="007C60C3" w:rsidRPr="00B22EAA" w:rsidRDefault="007C60C3" w:rsidP="007C60C3">
      <w:pPr>
        <w:spacing w:after="0"/>
        <w:jc w:val="center"/>
        <w:rPr>
          <w:rFonts w:ascii="Times New Roman" w:eastAsia="Times New Roman" w:hAnsi="Times New Roman" w:cs="Times New Roman"/>
          <w:bCs/>
          <w:sz w:val="28"/>
          <w:szCs w:val="28"/>
          <w:lang w:val="uk-UA"/>
        </w:rPr>
      </w:pPr>
      <w:r w:rsidRPr="00B22EAA">
        <w:rPr>
          <w:rFonts w:ascii="Times New Roman" w:eastAsia="Times New Roman" w:hAnsi="Times New Roman" w:cs="Times New Roman"/>
          <w:bCs/>
          <w:sz w:val="28"/>
          <w:szCs w:val="28"/>
          <w:lang w:val="uk-UA"/>
        </w:rPr>
        <w:t xml:space="preserve">підготовки </w:t>
      </w:r>
      <w:r w:rsidRPr="00B22EAA">
        <w:rPr>
          <w:rFonts w:ascii="Times New Roman" w:eastAsia="Times New Roman" w:hAnsi="Times New Roman" w:cs="Times New Roman"/>
          <w:bCs/>
          <w:sz w:val="28"/>
          <w:lang w:val="uk-UA"/>
        </w:rPr>
        <w:t>бакалавра</w:t>
      </w:r>
    </w:p>
    <w:p w:rsidR="007C60C3" w:rsidRPr="00B22EAA" w:rsidRDefault="007C60C3" w:rsidP="007C60C3">
      <w:pPr>
        <w:spacing w:after="0"/>
        <w:jc w:val="center"/>
        <w:rPr>
          <w:rFonts w:ascii="Times New Roman" w:eastAsia="Times New Roman" w:hAnsi="Times New Roman" w:cs="Times New Roman"/>
          <w:bCs/>
          <w:sz w:val="16"/>
          <w:szCs w:val="16"/>
          <w:lang w:val="uk-UA"/>
        </w:rPr>
      </w:pPr>
      <w:r w:rsidRPr="00B22EAA">
        <w:rPr>
          <w:rFonts w:ascii="Times New Roman" w:eastAsia="Times New Roman" w:hAnsi="Times New Roman" w:cs="Times New Roman"/>
          <w:iCs/>
          <w:sz w:val="28"/>
          <w:szCs w:val="28"/>
          <w:lang w:val="uk-UA"/>
        </w:rPr>
        <w:t xml:space="preserve">очної (денної) </w:t>
      </w:r>
      <w:r>
        <w:rPr>
          <w:rFonts w:ascii="Times New Roman" w:eastAsia="Times New Roman" w:hAnsi="Times New Roman" w:cs="Times New Roman"/>
          <w:iCs/>
          <w:sz w:val="28"/>
          <w:szCs w:val="28"/>
          <w:lang w:val="uk-UA"/>
        </w:rPr>
        <w:t xml:space="preserve">та заочної (дистанційної) </w:t>
      </w:r>
      <w:r w:rsidRPr="00B22EAA">
        <w:rPr>
          <w:rFonts w:ascii="Times New Roman" w:eastAsia="Times New Roman" w:hAnsi="Times New Roman" w:cs="Times New Roman"/>
          <w:iCs/>
          <w:sz w:val="28"/>
          <w:szCs w:val="28"/>
          <w:lang w:val="uk-UA"/>
        </w:rPr>
        <w:t>форм здобуття освіти</w:t>
      </w:r>
    </w:p>
    <w:p w:rsidR="007C60C3" w:rsidRPr="00B22EAA" w:rsidRDefault="007C60C3" w:rsidP="007C60C3">
      <w:pPr>
        <w:suppressAutoHyphens/>
        <w:spacing w:after="0" w:line="240" w:lineRule="auto"/>
        <w:jc w:val="center"/>
        <w:rPr>
          <w:rFonts w:ascii="Times New Roman" w:eastAsia="Times New Roman" w:hAnsi="Times New Roman" w:cs="Times New Roman"/>
          <w:sz w:val="28"/>
          <w:szCs w:val="28"/>
          <w:lang w:val="uk-UA" w:eastAsia="ar-SA"/>
        </w:rPr>
      </w:pPr>
      <w:r w:rsidRPr="00B22EAA">
        <w:rPr>
          <w:rFonts w:ascii="Times New Roman" w:eastAsia="Times New Roman" w:hAnsi="Times New Roman" w:cs="Times New Roman"/>
          <w:sz w:val="28"/>
          <w:szCs w:val="28"/>
          <w:lang w:val="uk-UA" w:eastAsia="ar-SA"/>
        </w:rPr>
        <w:t xml:space="preserve">спеціальності </w:t>
      </w:r>
      <w:r w:rsidRPr="002E707A">
        <w:rPr>
          <w:rFonts w:ascii="Times New Roman" w:eastAsia="Times New Roman" w:hAnsi="Times New Roman" w:cs="Times New Roman"/>
          <w:sz w:val="28"/>
          <w:szCs w:val="28"/>
          <w:lang w:val="uk-UA" w:eastAsia="ar-SA"/>
        </w:rPr>
        <w:t>0</w:t>
      </w:r>
      <w:r w:rsidRPr="00B22EAA">
        <w:rPr>
          <w:rFonts w:ascii="Times New Roman" w:eastAsia="Times New Roman" w:hAnsi="Times New Roman" w:cs="Times New Roman"/>
          <w:sz w:val="28"/>
          <w:szCs w:val="28"/>
          <w:lang w:val="uk-UA" w:eastAsia="ar-SA"/>
        </w:rPr>
        <w:t>61</w:t>
      </w:r>
      <w:r w:rsidRPr="002E707A">
        <w:rPr>
          <w:rFonts w:ascii="Times New Roman" w:eastAsia="Times New Roman" w:hAnsi="Times New Roman" w:cs="Times New Roman"/>
          <w:sz w:val="28"/>
          <w:szCs w:val="28"/>
          <w:lang w:val="uk-UA" w:eastAsia="ar-SA"/>
        </w:rPr>
        <w:t xml:space="preserve"> </w:t>
      </w:r>
      <w:r w:rsidRPr="00B22EAA">
        <w:rPr>
          <w:rFonts w:ascii="Times New Roman" w:eastAsia="Times New Roman" w:hAnsi="Times New Roman" w:cs="Times New Roman"/>
          <w:sz w:val="28"/>
          <w:szCs w:val="28"/>
          <w:lang w:val="uk-UA" w:eastAsia="ar-SA"/>
        </w:rPr>
        <w:t>журналістика</w:t>
      </w:r>
    </w:p>
    <w:p w:rsidR="007C60C3" w:rsidRPr="00B22EAA" w:rsidRDefault="007C60C3" w:rsidP="00EB0409">
      <w:pPr>
        <w:suppressAutoHyphens/>
        <w:spacing w:after="0" w:line="240" w:lineRule="auto"/>
        <w:jc w:val="center"/>
        <w:rPr>
          <w:rFonts w:ascii="Times New Roman" w:eastAsia="Times New Roman" w:hAnsi="Times New Roman" w:cs="Times New Roman"/>
          <w:b/>
          <w:bCs/>
          <w:sz w:val="24"/>
          <w:szCs w:val="24"/>
          <w:lang w:val="uk-UA" w:eastAsia="ar-SA"/>
        </w:rPr>
      </w:pPr>
      <w:r w:rsidRPr="00B22EAA">
        <w:rPr>
          <w:rFonts w:ascii="Times New Roman" w:eastAsia="Times New Roman" w:hAnsi="Times New Roman" w:cs="Times New Roman"/>
          <w:sz w:val="28"/>
          <w:szCs w:val="28"/>
          <w:lang w:val="uk-UA" w:eastAsia="ar-SA"/>
        </w:rPr>
        <w:t>освітньо-професійна програм</w:t>
      </w:r>
      <w:r>
        <w:rPr>
          <w:rFonts w:ascii="Times New Roman" w:eastAsia="Times New Roman" w:hAnsi="Times New Roman" w:cs="Times New Roman"/>
          <w:sz w:val="28"/>
          <w:szCs w:val="28"/>
          <w:lang w:val="uk-UA" w:eastAsia="ar-SA"/>
        </w:rPr>
        <w:t>и</w:t>
      </w:r>
      <w:r w:rsidRPr="00B22EAA">
        <w:rPr>
          <w:rFonts w:ascii="Times New Roman" w:eastAsia="Times New Roman" w:hAnsi="Times New Roman" w:cs="Times New Roman"/>
          <w:sz w:val="28"/>
          <w:szCs w:val="28"/>
          <w:lang w:val="uk-UA" w:eastAsia="ar-SA"/>
        </w:rPr>
        <w:t>: Реклама та зв’язки з громадськістю</w:t>
      </w:r>
    </w:p>
    <w:p w:rsidR="007C60C3" w:rsidRPr="00B22EAA" w:rsidRDefault="007C60C3" w:rsidP="007C60C3">
      <w:pPr>
        <w:suppressAutoHyphens/>
        <w:spacing w:after="0" w:line="240" w:lineRule="auto"/>
        <w:rPr>
          <w:rFonts w:ascii="Times New Roman" w:eastAsia="Times New Roman" w:hAnsi="Times New Roman" w:cs="Times New Roman"/>
          <w:b/>
          <w:bCs/>
          <w:sz w:val="24"/>
          <w:szCs w:val="24"/>
          <w:lang w:val="uk-UA" w:eastAsia="ar-SA"/>
        </w:rPr>
      </w:pPr>
    </w:p>
    <w:p w:rsidR="00EB0409" w:rsidRPr="00EB0409" w:rsidRDefault="00EB0409" w:rsidP="00EB0409">
      <w:pPr>
        <w:suppressAutoHyphens/>
        <w:spacing w:after="0" w:line="240" w:lineRule="auto"/>
        <w:rPr>
          <w:rFonts w:ascii="Times New Roman" w:eastAsia="Times New Roman" w:hAnsi="Times New Roman" w:cs="Times New Roman"/>
          <w:sz w:val="16"/>
          <w:szCs w:val="16"/>
          <w:lang w:val="uk-UA" w:eastAsia="ar-SA"/>
        </w:rPr>
      </w:pPr>
      <w:r w:rsidRPr="00EB0409">
        <w:rPr>
          <w:rFonts w:ascii="Times New Roman" w:eastAsia="Times New Roman" w:hAnsi="Times New Roman" w:cs="Times New Roman"/>
          <w:b/>
          <w:bCs/>
          <w:sz w:val="24"/>
          <w:szCs w:val="24"/>
          <w:lang w:val="uk-UA" w:eastAsia="ar-SA"/>
        </w:rPr>
        <w:t xml:space="preserve">Укладачка: </w:t>
      </w:r>
      <w:proofErr w:type="spellStart"/>
      <w:r w:rsidRPr="00EB0409">
        <w:rPr>
          <w:rFonts w:ascii="Times New Roman" w:eastAsia="Times New Roman" w:hAnsi="Times New Roman" w:cs="Times New Roman"/>
          <w:b/>
          <w:bCs/>
          <w:sz w:val="24"/>
          <w:szCs w:val="24"/>
          <w:lang w:val="uk-UA" w:eastAsia="ar-SA"/>
        </w:rPr>
        <w:t>Санакоєва</w:t>
      </w:r>
      <w:proofErr w:type="spellEnd"/>
      <w:r w:rsidRPr="00EB0409">
        <w:rPr>
          <w:rFonts w:ascii="Times New Roman" w:eastAsia="Times New Roman" w:hAnsi="Times New Roman" w:cs="Times New Roman"/>
          <w:b/>
          <w:bCs/>
          <w:sz w:val="24"/>
          <w:szCs w:val="24"/>
          <w:lang w:val="uk-UA" w:eastAsia="ar-SA"/>
        </w:rPr>
        <w:t xml:space="preserve"> Н.Д., к. </w:t>
      </w:r>
      <w:proofErr w:type="spellStart"/>
      <w:r w:rsidRPr="00EB0409">
        <w:rPr>
          <w:rFonts w:ascii="Times New Roman" w:eastAsia="Times New Roman" w:hAnsi="Times New Roman" w:cs="Times New Roman"/>
          <w:b/>
          <w:bCs/>
          <w:sz w:val="24"/>
          <w:szCs w:val="24"/>
          <w:lang w:val="uk-UA" w:eastAsia="ar-SA"/>
        </w:rPr>
        <w:t>філол</w:t>
      </w:r>
      <w:proofErr w:type="spellEnd"/>
      <w:r w:rsidRPr="00EB0409">
        <w:rPr>
          <w:rFonts w:ascii="Times New Roman" w:eastAsia="Times New Roman" w:hAnsi="Times New Roman" w:cs="Times New Roman"/>
          <w:b/>
          <w:bCs/>
          <w:sz w:val="24"/>
          <w:szCs w:val="24"/>
          <w:lang w:val="uk-UA" w:eastAsia="ar-SA"/>
        </w:rPr>
        <w:t>. н., доцент</w:t>
      </w:r>
    </w:p>
    <w:p w:rsidR="00EB0409" w:rsidRPr="00EB0409" w:rsidRDefault="00EB0409" w:rsidP="00EB0409">
      <w:pPr>
        <w:suppressAutoHyphens/>
        <w:spacing w:after="0" w:line="240" w:lineRule="auto"/>
        <w:jc w:val="center"/>
        <w:rPr>
          <w:rFonts w:ascii="Times New Roman" w:eastAsia="Times New Roman" w:hAnsi="Times New Roman" w:cs="Times New Roman"/>
          <w:sz w:val="24"/>
          <w:szCs w:val="24"/>
          <w:lang w:val="uk-UA" w:eastAsia="ar-SA"/>
        </w:rPr>
      </w:pPr>
    </w:p>
    <w:tbl>
      <w:tblPr>
        <w:tblW w:w="0" w:type="auto"/>
        <w:tblLook w:val="01E0" w:firstRow="1" w:lastRow="1" w:firstColumn="1" w:lastColumn="1" w:noHBand="0" w:noVBand="0"/>
      </w:tblPr>
      <w:tblGrid>
        <w:gridCol w:w="4826"/>
        <w:gridCol w:w="4745"/>
      </w:tblGrid>
      <w:tr w:rsidR="00EB0409" w:rsidRPr="00EB0409" w:rsidTr="009E1A01">
        <w:tc>
          <w:tcPr>
            <w:tcW w:w="4826" w:type="dxa"/>
          </w:tcPr>
          <w:p w:rsidR="00EB0409" w:rsidRPr="00EB0409" w:rsidRDefault="00EB0409" w:rsidP="00EB0409">
            <w:pPr>
              <w:suppressAutoHyphens/>
              <w:spacing w:after="0" w:line="276" w:lineRule="auto"/>
              <w:rPr>
                <w:rFonts w:ascii="Times New Roman" w:eastAsia="Times New Roman" w:hAnsi="Times New Roman" w:cs="Times New Roman"/>
                <w:sz w:val="24"/>
                <w:szCs w:val="24"/>
                <w:lang w:val="uk-UA" w:eastAsia="ar-SA"/>
              </w:rPr>
            </w:pPr>
            <w:r w:rsidRPr="00EB0409">
              <w:rPr>
                <w:rFonts w:ascii="Times New Roman" w:eastAsia="Times New Roman" w:hAnsi="Times New Roman" w:cs="Times New Roman"/>
                <w:sz w:val="24"/>
                <w:szCs w:val="24"/>
                <w:lang w:val="uk-UA" w:eastAsia="ar-SA"/>
              </w:rPr>
              <w:t>Обговорено та ухвалено</w:t>
            </w:r>
          </w:p>
          <w:p w:rsidR="00EB0409" w:rsidRPr="00EB0409" w:rsidRDefault="00EB0409" w:rsidP="00EB0409">
            <w:pPr>
              <w:suppressAutoHyphens/>
              <w:spacing w:after="0" w:line="276" w:lineRule="auto"/>
              <w:rPr>
                <w:rFonts w:ascii="Times New Roman" w:eastAsia="Times New Roman" w:hAnsi="Times New Roman" w:cs="Times New Roman"/>
                <w:sz w:val="24"/>
                <w:szCs w:val="24"/>
                <w:lang w:val="uk-UA" w:eastAsia="ar-SA"/>
              </w:rPr>
            </w:pPr>
            <w:r w:rsidRPr="00EB0409">
              <w:rPr>
                <w:rFonts w:ascii="Times New Roman" w:eastAsia="Times New Roman" w:hAnsi="Times New Roman" w:cs="Times New Roman"/>
                <w:sz w:val="24"/>
                <w:szCs w:val="24"/>
                <w:lang w:val="uk-UA" w:eastAsia="ar-SA"/>
              </w:rPr>
              <w:t>на засіданні кафедри соціальних комунікацій та інформаційної діяльності</w:t>
            </w:r>
          </w:p>
          <w:p w:rsidR="00EB0409" w:rsidRPr="00EB0409" w:rsidRDefault="00EB0409" w:rsidP="00EB0409">
            <w:pPr>
              <w:suppressAutoHyphens/>
              <w:spacing w:after="0" w:line="276" w:lineRule="auto"/>
              <w:rPr>
                <w:rFonts w:ascii="Times New Roman" w:eastAsia="Times New Roman" w:hAnsi="Times New Roman" w:cs="Times New Roman"/>
                <w:sz w:val="24"/>
                <w:szCs w:val="24"/>
                <w:lang w:val="uk-UA" w:eastAsia="ar-SA"/>
              </w:rPr>
            </w:pPr>
          </w:p>
          <w:p w:rsidR="00EB0409" w:rsidRPr="00EB0409" w:rsidRDefault="00EB0409" w:rsidP="00EB0409">
            <w:pPr>
              <w:suppressAutoHyphens/>
              <w:spacing w:after="0" w:line="276" w:lineRule="auto"/>
              <w:rPr>
                <w:rFonts w:ascii="Times New Roman" w:eastAsia="Times New Roman" w:hAnsi="Times New Roman" w:cs="Times New Roman"/>
                <w:sz w:val="24"/>
                <w:szCs w:val="24"/>
                <w:lang w:val="uk-UA" w:eastAsia="ar-SA"/>
              </w:rPr>
            </w:pPr>
            <w:r w:rsidRPr="00EB0409">
              <w:rPr>
                <w:rFonts w:ascii="Times New Roman" w:eastAsia="Times New Roman" w:hAnsi="Times New Roman" w:cs="Times New Roman"/>
                <w:sz w:val="24"/>
                <w:szCs w:val="24"/>
                <w:lang w:val="uk-UA" w:eastAsia="ar-SA"/>
              </w:rPr>
              <w:t>Протокол № 1 від  “30” серпня 2023 р.</w:t>
            </w:r>
          </w:p>
          <w:p w:rsidR="00EB0409" w:rsidRPr="00EB0409" w:rsidRDefault="00EB0409" w:rsidP="00EB0409">
            <w:pPr>
              <w:suppressAutoHyphens/>
              <w:spacing w:after="0" w:line="276" w:lineRule="auto"/>
              <w:rPr>
                <w:rFonts w:ascii="Times New Roman" w:eastAsia="Times New Roman" w:hAnsi="Times New Roman" w:cs="Times New Roman"/>
                <w:sz w:val="24"/>
                <w:szCs w:val="24"/>
                <w:lang w:val="uk-UA" w:eastAsia="ar-SA"/>
              </w:rPr>
            </w:pPr>
            <w:r w:rsidRPr="00EB0409">
              <w:rPr>
                <w:rFonts w:ascii="Times New Roman" w:eastAsia="Times New Roman" w:hAnsi="Times New Roman" w:cs="Times New Roman"/>
                <w:sz w:val="24"/>
                <w:szCs w:val="24"/>
                <w:lang w:val="uk-UA" w:eastAsia="ar-SA"/>
              </w:rPr>
              <w:t>Завідувач кафедри соціальних комунікацій та інформаційної діяльності</w:t>
            </w:r>
          </w:p>
          <w:p w:rsidR="00EB0409" w:rsidRPr="00EB0409" w:rsidRDefault="00EB0409" w:rsidP="00EB0409">
            <w:pPr>
              <w:suppressAutoHyphens/>
              <w:spacing w:after="0" w:line="276" w:lineRule="auto"/>
              <w:rPr>
                <w:rFonts w:ascii="Times New Roman" w:eastAsia="Times New Roman" w:hAnsi="Times New Roman" w:cs="Times New Roman"/>
                <w:sz w:val="24"/>
                <w:szCs w:val="24"/>
                <w:lang w:val="uk-UA" w:eastAsia="ar-SA"/>
              </w:rPr>
            </w:pPr>
            <w:r w:rsidRPr="00EB0409">
              <w:rPr>
                <w:rFonts w:ascii="Times New Roman" w:eastAsia="Times New Roman" w:hAnsi="Times New Roman" w:cs="Times New Roman"/>
                <w:sz w:val="24"/>
                <w:szCs w:val="24"/>
                <w:lang w:val="uk-UA" w:eastAsia="ar-SA"/>
              </w:rPr>
              <w:t xml:space="preserve">_____________         В.В. </w:t>
            </w:r>
            <w:proofErr w:type="spellStart"/>
            <w:r w:rsidRPr="00EB0409">
              <w:rPr>
                <w:rFonts w:ascii="Times New Roman" w:eastAsia="Times New Roman" w:hAnsi="Times New Roman" w:cs="Times New Roman"/>
                <w:sz w:val="24"/>
                <w:szCs w:val="24"/>
                <w:lang w:val="uk-UA" w:eastAsia="ar-SA"/>
              </w:rPr>
              <w:t>Березенко</w:t>
            </w:r>
            <w:proofErr w:type="spellEnd"/>
            <w:r w:rsidRPr="00EB0409">
              <w:rPr>
                <w:rFonts w:ascii="Times New Roman" w:eastAsia="Times New Roman" w:hAnsi="Times New Roman" w:cs="Times New Roman"/>
                <w:sz w:val="24"/>
                <w:szCs w:val="24"/>
                <w:lang w:val="uk-UA" w:eastAsia="ar-SA"/>
              </w:rPr>
              <w:t xml:space="preserve"> </w:t>
            </w:r>
          </w:p>
          <w:p w:rsidR="00EB0409" w:rsidRPr="00EB0409" w:rsidRDefault="00EB0409" w:rsidP="00EB0409">
            <w:pPr>
              <w:suppressAutoHyphens/>
              <w:spacing w:after="0" w:line="276" w:lineRule="auto"/>
              <w:jc w:val="center"/>
              <w:rPr>
                <w:rFonts w:ascii="Times New Roman" w:eastAsia="Times New Roman" w:hAnsi="Times New Roman" w:cs="Times New Roman"/>
                <w:sz w:val="24"/>
                <w:szCs w:val="24"/>
                <w:vertAlign w:val="superscript"/>
                <w:lang w:val="uk-UA" w:eastAsia="ar-SA"/>
              </w:rPr>
            </w:pPr>
            <w:r w:rsidRPr="00EB0409">
              <w:rPr>
                <w:rFonts w:ascii="Times New Roman" w:eastAsia="Times New Roman" w:hAnsi="Times New Roman" w:cs="Times New Roman"/>
                <w:sz w:val="24"/>
                <w:szCs w:val="24"/>
                <w:lang w:val="uk-UA" w:eastAsia="ar-SA"/>
              </w:rPr>
              <w:t xml:space="preserve">       </w:t>
            </w:r>
          </w:p>
        </w:tc>
        <w:tc>
          <w:tcPr>
            <w:tcW w:w="4745" w:type="dxa"/>
          </w:tcPr>
          <w:p w:rsidR="00EB0409" w:rsidRPr="00EB0409" w:rsidRDefault="00EB0409" w:rsidP="00EB0409">
            <w:pPr>
              <w:suppressAutoHyphens/>
              <w:spacing w:after="0" w:line="276" w:lineRule="auto"/>
              <w:ind w:left="35"/>
              <w:rPr>
                <w:rFonts w:ascii="Times New Roman" w:eastAsia="Times New Roman" w:hAnsi="Times New Roman" w:cs="Times New Roman"/>
                <w:sz w:val="24"/>
                <w:szCs w:val="24"/>
                <w:lang w:val="uk-UA" w:eastAsia="ar-SA"/>
              </w:rPr>
            </w:pPr>
            <w:r w:rsidRPr="00EB0409">
              <w:rPr>
                <w:rFonts w:ascii="Times New Roman" w:eastAsia="Times New Roman" w:hAnsi="Times New Roman" w:cs="Times New Roman"/>
                <w:sz w:val="24"/>
                <w:szCs w:val="24"/>
                <w:lang w:val="uk-UA" w:eastAsia="ar-SA"/>
              </w:rPr>
              <w:t xml:space="preserve">Ухвалено науково-методичною радою </w:t>
            </w:r>
          </w:p>
          <w:p w:rsidR="00EB0409" w:rsidRPr="00EB0409" w:rsidRDefault="00EB0409" w:rsidP="00EB0409">
            <w:pPr>
              <w:suppressAutoHyphens/>
              <w:spacing w:after="0" w:line="276" w:lineRule="auto"/>
              <w:rPr>
                <w:rFonts w:ascii="Times New Roman" w:eastAsia="Times New Roman" w:hAnsi="Times New Roman" w:cs="Times New Roman"/>
                <w:sz w:val="24"/>
                <w:szCs w:val="24"/>
                <w:lang w:val="uk-UA" w:eastAsia="ar-SA"/>
              </w:rPr>
            </w:pPr>
            <w:r w:rsidRPr="00EB0409">
              <w:rPr>
                <w:rFonts w:ascii="Times New Roman" w:eastAsia="Times New Roman" w:hAnsi="Times New Roman" w:cs="Times New Roman"/>
                <w:sz w:val="24"/>
                <w:szCs w:val="24"/>
                <w:lang w:val="uk-UA" w:eastAsia="ar-SA"/>
              </w:rPr>
              <w:t>факультету журналістики</w:t>
            </w:r>
          </w:p>
          <w:p w:rsidR="00EB0409" w:rsidRPr="00EB0409" w:rsidRDefault="00EB0409" w:rsidP="00EB0409">
            <w:pPr>
              <w:suppressAutoHyphens/>
              <w:spacing w:after="0" w:line="276" w:lineRule="auto"/>
              <w:rPr>
                <w:rFonts w:ascii="Times New Roman" w:eastAsia="Times New Roman" w:hAnsi="Times New Roman" w:cs="Times New Roman"/>
                <w:sz w:val="24"/>
                <w:szCs w:val="24"/>
                <w:lang w:val="uk-UA" w:eastAsia="ar-SA"/>
              </w:rPr>
            </w:pPr>
          </w:p>
          <w:p w:rsidR="00EB0409" w:rsidRPr="00EB0409" w:rsidRDefault="00EB0409" w:rsidP="00EB0409">
            <w:pPr>
              <w:suppressAutoHyphens/>
              <w:spacing w:after="0" w:line="276" w:lineRule="auto"/>
              <w:rPr>
                <w:rFonts w:ascii="Times New Roman" w:eastAsia="Times New Roman" w:hAnsi="Times New Roman" w:cs="Times New Roman"/>
                <w:sz w:val="24"/>
                <w:szCs w:val="24"/>
                <w:lang w:val="uk-UA" w:eastAsia="ar-SA"/>
              </w:rPr>
            </w:pPr>
            <w:r w:rsidRPr="00EB0409">
              <w:rPr>
                <w:rFonts w:ascii="Times New Roman" w:eastAsia="Times New Roman" w:hAnsi="Times New Roman" w:cs="Times New Roman"/>
                <w:sz w:val="24"/>
                <w:szCs w:val="24"/>
                <w:lang w:val="uk-UA" w:eastAsia="ar-SA"/>
              </w:rPr>
              <w:t xml:space="preserve"> </w:t>
            </w:r>
          </w:p>
          <w:p w:rsidR="00EB0409" w:rsidRPr="00EB0409" w:rsidRDefault="00EB0409" w:rsidP="00EB0409">
            <w:pPr>
              <w:suppressAutoHyphens/>
              <w:spacing w:after="0" w:line="276" w:lineRule="auto"/>
              <w:rPr>
                <w:rFonts w:ascii="Times New Roman" w:eastAsia="Times New Roman" w:hAnsi="Times New Roman" w:cs="Times New Roman"/>
                <w:sz w:val="24"/>
                <w:szCs w:val="24"/>
                <w:lang w:val="uk-UA" w:eastAsia="ar-SA"/>
              </w:rPr>
            </w:pPr>
            <w:r w:rsidRPr="00EB0409">
              <w:rPr>
                <w:rFonts w:ascii="Times New Roman" w:eastAsia="Times New Roman" w:hAnsi="Times New Roman" w:cs="Times New Roman"/>
                <w:sz w:val="24"/>
                <w:szCs w:val="24"/>
                <w:lang w:val="uk-UA" w:eastAsia="ar-SA"/>
              </w:rPr>
              <w:t>Протокол №  1 від  “31” серпня 2023 р.</w:t>
            </w:r>
          </w:p>
          <w:p w:rsidR="00EB0409" w:rsidRPr="00EB0409" w:rsidRDefault="00EB0409" w:rsidP="00EB0409">
            <w:pPr>
              <w:suppressAutoHyphens/>
              <w:spacing w:after="0" w:line="276" w:lineRule="auto"/>
              <w:rPr>
                <w:rFonts w:ascii="Times New Roman" w:eastAsia="Times New Roman" w:hAnsi="Times New Roman" w:cs="Times New Roman"/>
                <w:sz w:val="24"/>
                <w:szCs w:val="24"/>
                <w:lang w:val="uk-UA" w:eastAsia="ar-SA"/>
              </w:rPr>
            </w:pPr>
            <w:r w:rsidRPr="00EB0409">
              <w:rPr>
                <w:rFonts w:ascii="Times New Roman" w:eastAsia="Times New Roman" w:hAnsi="Times New Roman" w:cs="Times New Roman"/>
                <w:sz w:val="24"/>
                <w:szCs w:val="24"/>
                <w:lang w:val="uk-UA" w:eastAsia="ar-SA"/>
              </w:rPr>
              <w:t>Голова науково-методичної ради факультету журналістики</w:t>
            </w:r>
          </w:p>
          <w:p w:rsidR="00EB0409" w:rsidRPr="00EB0409" w:rsidRDefault="00EB0409" w:rsidP="00EB0409">
            <w:pPr>
              <w:suppressAutoHyphens/>
              <w:spacing w:after="0" w:line="276" w:lineRule="auto"/>
              <w:rPr>
                <w:rFonts w:ascii="Times New Roman" w:eastAsia="Times New Roman" w:hAnsi="Times New Roman" w:cs="Times New Roman"/>
                <w:sz w:val="24"/>
                <w:szCs w:val="24"/>
                <w:lang w:val="uk-UA" w:eastAsia="ar-SA"/>
              </w:rPr>
            </w:pPr>
            <w:r w:rsidRPr="00EB0409">
              <w:rPr>
                <w:rFonts w:ascii="Times New Roman" w:eastAsia="Times New Roman" w:hAnsi="Times New Roman" w:cs="Times New Roman"/>
                <w:sz w:val="24"/>
                <w:szCs w:val="24"/>
                <w:lang w:val="uk-UA" w:eastAsia="ar-SA"/>
              </w:rPr>
              <w:t>___________        Н.В. Романюк</w:t>
            </w:r>
          </w:p>
          <w:p w:rsidR="00EB0409" w:rsidRPr="00EB0409" w:rsidRDefault="00EB0409" w:rsidP="00EB0409">
            <w:pPr>
              <w:suppressAutoHyphens/>
              <w:spacing w:after="0" w:line="276" w:lineRule="auto"/>
              <w:rPr>
                <w:rFonts w:ascii="Times New Roman" w:eastAsia="Times New Roman" w:hAnsi="Times New Roman" w:cs="Times New Roman"/>
                <w:sz w:val="24"/>
                <w:szCs w:val="24"/>
                <w:lang w:val="uk-UA" w:eastAsia="ar-SA"/>
              </w:rPr>
            </w:pPr>
          </w:p>
        </w:tc>
      </w:tr>
      <w:tr w:rsidR="00EB0409" w:rsidRPr="00EB0409" w:rsidTr="009E1A01">
        <w:tc>
          <w:tcPr>
            <w:tcW w:w="4826" w:type="dxa"/>
          </w:tcPr>
          <w:p w:rsidR="00EB0409" w:rsidRPr="00EB0409" w:rsidRDefault="00EB0409" w:rsidP="00EB0409">
            <w:pPr>
              <w:suppressAutoHyphens/>
              <w:spacing w:after="0" w:line="276" w:lineRule="auto"/>
              <w:rPr>
                <w:rFonts w:ascii="Times New Roman" w:eastAsia="Times New Roman" w:hAnsi="Times New Roman" w:cs="Times New Roman"/>
                <w:sz w:val="24"/>
                <w:szCs w:val="24"/>
                <w:lang w:val="uk-UA" w:eastAsia="ar-SA"/>
              </w:rPr>
            </w:pPr>
          </w:p>
        </w:tc>
        <w:tc>
          <w:tcPr>
            <w:tcW w:w="4745" w:type="dxa"/>
          </w:tcPr>
          <w:p w:rsidR="00EB0409" w:rsidRPr="00EB0409" w:rsidRDefault="00EB0409" w:rsidP="00EB0409">
            <w:pPr>
              <w:suppressAutoHyphens/>
              <w:spacing w:after="0" w:line="276" w:lineRule="auto"/>
              <w:ind w:left="35"/>
              <w:rPr>
                <w:rFonts w:ascii="Times New Roman" w:eastAsia="Times New Roman" w:hAnsi="Times New Roman" w:cs="Times New Roman"/>
                <w:sz w:val="24"/>
                <w:szCs w:val="24"/>
                <w:lang w:val="uk-UA" w:eastAsia="ar-SA"/>
              </w:rPr>
            </w:pPr>
          </w:p>
        </w:tc>
      </w:tr>
    </w:tbl>
    <w:p w:rsidR="00EB0409" w:rsidRPr="00EB0409" w:rsidRDefault="00EB0409" w:rsidP="00EB0409">
      <w:pPr>
        <w:suppressAutoHyphens/>
        <w:spacing w:after="0" w:line="240" w:lineRule="auto"/>
        <w:jc w:val="center"/>
        <w:rPr>
          <w:rFonts w:ascii="Times New Roman" w:eastAsia="Times New Roman" w:hAnsi="Times New Roman" w:cs="Times New Roman"/>
          <w:sz w:val="28"/>
          <w:szCs w:val="28"/>
          <w:lang w:val="uk-UA" w:eastAsia="ar-SA"/>
        </w:rPr>
      </w:pPr>
    </w:p>
    <w:tbl>
      <w:tblPr>
        <w:tblW w:w="0" w:type="auto"/>
        <w:tblLook w:val="04A0" w:firstRow="1" w:lastRow="0" w:firstColumn="1" w:lastColumn="0" w:noHBand="0" w:noVBand="1"/>
      </w:tblPr>
      <w:tblGrid>
        <w:gridCol w:w="4785"/>
        <w:gridCol w:w="4786"/>
      </w:tblGrid>
      <w:tr w:rsidR="00EB0409" w:rsidRPr="00EB0409" w:rsidTr="009E1A01">
        <w:trPr>
          <w:trHeight w:val="1477"/>
        </w:trPr>
        <w:tc>
          <w:tcPr>
            <w:tcW w:w="4785" w:type="dxa"/>
          </w:tcPr>
          <w:p w:rsidR="00EB0409" w:rsidRPr="00EB0409" w:rsidRDefault="00EB0409" w:rsidP="00EB0409">
            <w:pPr>
              <w:suppressAutoHyphens/>
              <w:spacing w:after="0" w:line="276" w:lineRule="auto"/>
              <w:rPr>
                <w:rFonts w:ascii="Times New Roman" w:eastAsia="Times New Roman" w:hAnsi="Times New Roman" w:cs="Times New Roman"/>
                <w:sz w:val="24"/>
                <w:szCs w:val="24"/>
                <w:lang w:val="uk-UA" w:eastAsia="ar-SA"/>
              </w:rPr>
            </w:pPr>
            <w:r w:rsidRPr="00EB0409">
              <w:rPr>
                <w:rFonts w:ascii="Times New Roman" w:eastAsia="Times New Roman" w:hAnsi="Times New Roman" w:cs="Times New Roman"/>
                <w:sz w:val="24"/>
                <w:szCs w:val="24"/>
                <w:lang w:val="uk-UA" w:eastAsia="ar-SA"/>
              </w:rPr>
              <w:t xml:space="preserve">Погоджено </w:t>
            </w:r>
          </w:p>
          <w:p w:rsidR="00EB0409" w:rsidRPr="00EB0409" w:rsidRDefault="00EB0409" w:rsidP="00EB0409">
            <w:pPr>
              <w:suppressAutoHyphens/>
              <w:spacing w:after="0" w:line="276" w:lineRule="auto"/>
              <w:rPr>
                <w:rFonts w:ascii="Times New Roman" w:eastAsia="Times New Roman" w:hAnsi="Times New Roman" w:cs="Times New Roman"/>
                <w:sz w:val="28"/>
                <w:szCs w:val="28"/>
                <w:lang w:val="uk-UA" w:eastAsia="ar-SA"/>
              </w:rPr>
            </w:pPr>
            <w:r w:rsidRPr="00EB0409">
              <w:rPr>
                <w:rFonts w:ascii="Times New Roman" w:eastAsia="Times New Roman" w:hAnsi="Times New Roman" w:cs="Times New Roman"/>
                <w:sz w:val="24"/>
                <w:szCs w:val="24"/>
                <w:lang w:val="uk-UA" w:eastAsia="ar-SA"/>
              </w:rPr>
              <w:t xml:space="preserve">Гарант освітньо-професійної  програми </w:t>
            </w:r>
          </w:p>
          <w:p w:rsidR="00EB0409" w:rsidRPr="00EB0409" w:rsidRDefault="00EB0409" w:rsidP="00EB0409">
            <w:pPr>
              <w:suppressAutoHyphens/>
              <w:spacing w:after="0" w:line="276" w:lineRule="auto"/>
              <w:rPr>
                <w:rFonts w:ascii="Times New Roman" w:eastAsia="Times New Roman" w:hAnsi="Times New Roman" w:cs="Times New Roman"/>
                <w:sz w:val="28"/>
                <w:szCs w:val="28"/>
                <w:lang w:val="uk-UA" w:eastAsia="ar-SA"/>
              </w:rPr>
            </w:pPr>
          </w:p>
          <w:p w:rsidR="00EB0409" w:rsidRPr="00EB0409" w:rsidRDefault="00EB0409" w:rsidP="00EB0409">
            <w:pPr>
              <w:suppressAutoHyphens/>
              <w:spacing w:after="0" w:line="276" w:lineRule="auto"/>
              <w:rPr>
                <w:rFonts w:ascii="Times New Roman" w:eastAsia="Times New Roman" w:hAnsi="Times New Roman" w:cs="Times New Roman"/>
                <w:sz w:val="24"/>
                <w:szCs w:val="28"/>
                <w:lang w:val="uk-UA" w:eastAsia="ar-SA"/>
              </w:rPr>
            </w:pPr>
            <w:r w:rsidRPr="00EB0409">
              <w:rPr>
                <w:rFonts w:ascii="Times New Roman" w:eastAsia="Times New Roman" w:hAnsi="Times New Roman" w:cs="Times New Roman"/>
                <w:sz w:val="24"/>
                <w:szCs w:val="28"/>
                <w:lang w:val="uk-UA" w:eastAsia="ar-SA"/>
              </w:rPr>
              <w:t xml:space="preserve">___________         </w:t>
            </w:r>
            <w:r>
              <w:rPr>
                <w:rFonts w:ascii="Times New Roman" w:eastAsia="Times New Roman" w:hAnsi="Times New Roman" w:cs="Times New Roman"/>
                <w:sz w:val="24"/>
                <w:szCs w:val="28"/>
                <w:lang w:val="uk-UA" w:eastAsia="ar-SA"/>
              </w:rPr>
              <w:t>Н.Д</w:t>
            </w:r>
            <w:r w:rsidRPr="00EB0409">
              <w:rPr>
                <w:rFonts w:ascii="Times New Roman" w:eastAsia="Times New Roman" w:hAnsi="Times New Roman" w:cs="Times New Roman"/>
                <w:sz w:val="24"/>
                <w:szCs w:val="28"/>
                <w:lang w:val="uk-UA" w:eastAsia="ar-SA"/>
              </w:rPr>
              <w:t xml:space="preserve">. </w:t>
            </w:r>
            <w:proofErr w:type="spellStart"/>
            <w:r>
              <w:rPr>
                <w:rFonts w:ascii="Times New Roman" w:eastAsia="Times New Roman" w:hAnsi="Times New Roman" w:cs="Times New Roman"/>
                <w:sz w:val="24"/>
                <w:szCs w:val="28"/>
                <w:lang w:val="uk-UA" w:eastAsia="ar-SA"/>
              </w:rPr>
              <w:t>Санакоєва</w:t>
            </w:r>
            <w:proofErr w:type="spellEnd"/>
          </w:p>
          <w:p w:rsidR="00EB0409" w:rsidRPr="00EB0409" w:rsidRDefault="00EB0409" w:rsidP="00EB0409">
            <w:pPr>
              <w:suppressAutoHyphens/>
              <w:spacing w:after="0" w:line="276" w:lineRule="auto"/>
              <w:rPr>
                <w:rFonts w:ascii="Times New Roman" w:eastAsia="Times New Roman" w:hAnsi="Times New Roman" w:cs="Times New Roman"/>
                <w:sz w:val="28"/>
                <w:szCs w:val="28"/>
                <w:lang w:val="uk-UA" w:eastAsia="ar-SA"/>
              </w:rPr>
            </w:pPr>
            <w:r w:rsidRPr="00EB0409">
              <w:rPr>
                <w:rFonts w:ascii="Times New Roman" w:eastAsia="Times New Roman" w:hAnsi="Times New Roman" w:cs="Times New Roman"/>
                <w:sz w:val="16"/>
                <w:szCs w:val="16"/>
                <w:lang w:val="uk-UA" w:eastAsia="ar-SA"/>
              </w:rPr>
              <w:t xml:space="preserve">          </w:t>
            </w:r>
          </w:p>
        </w:tc>
        <w:tc>
          <w:tcPr>
            <w:tcW w:w="4786" w:type="dxa"/>
          </w:tcPr>
          <w:p w:rsidR="00EB0409" w:rsidRPr="00EB0409" w:rsidRDefault="00EB0409" w:rsidP="00EB0409">
            <w:pPr>
              <w:suppressAutoHyphens/>
              <w:spacing w:after="0" w:line="276" w:lineRule="auto"/>
              <w:rPr>
                <w:rFonts w:ascii="Times New Roman" w:eastAsia="Times New Roman" w:hAnsi="Times New Roman" w:cs="Times New Roman"/>
                <w:sz w:val="28"/>
                <w:szCs w:val="28"/>
                <w:lang w:val="uk-UA" w:eastAsia="ar-SA"/>
              </w:rPr>
            </w:pPr>
          </w:p>
        </w:tc>
      </w:tr>
    </w:tbl>
    <w:p w:rsidR="00EB0409" w:rsidRPr="00EB0409" w:rsidRDefault="00EB0409" w:rsidP="00EB0409">
      <w:pPr>
        <w:suppressAutoHyphens/>
        <w:spacing w:after="0" w:line="240" w:lineRule="auto"/>
        <w:jc w:val="center"/>
        <w:rPr>
          <w:rFonts w:ascii="Times New Roman" w:eastAsia="Times New Roman" w:hAnsi="Times New Roman" w:cs="Times New Roman"/>
          <w:sz w:val="28"/>
          <w:szCs w:val="28"/>
          <w:lang w:val="uk-UA" w:eastAsia="ar-SA"/>
        </w:rPr>
      </w:pPr>
      <w:r w:rsidRPr="00EB0409">
        <w:rPr>
          <w:rFonts w:ascii="Times New Roman" w:eastAsia="Times New Roman" w:hAnsi="Times New Roman" w:cs="Times New Roman"/>
          <w:sz w:val="28"/>
          <w:szCs w:val="28"/>
          <w:lang w:val="uk-UA" w:eastAsia="ar-SA"/>
        </w:rPr>
        <w:t>2023 рік</w:t>
      </w:r>
    </w:p>
    <w:p w:rsidR="00761145" w:rsidRPr="00761145" w:rsidRDefault="007C60C3" w:rsidP="007C60C3">
      <w:pPr>
        <w:suppressAutoHyphens/>
        <w:spacing w:after="0" w:line="240" w:lineRule="auto"/>
        <w:jc w:val="center"/>
        <w:rPr>
          <w:rFonts w:ascii="Times New Roman" w:eastAsia="Calibri" w:hAnsi="Times New Roman" w:cs="Times New Roman"/>
          <w:b/>
          <w:bCs/>
          <w:caps/>
          <w:sz w:val="19"/>
          <w:szCs w:val="28"/>
          <w:lang w:val="uk-UA" w:eastAsia="ar-SA"/>
        </w:rPr>
      </w:pPr>
      <w:r w:rsidRPr="00B22EAA">
        <w:rPr>
          <w:rFonts w:ascii="Times New Roman" w:eastAsia="Times New Roman" w:hAnsi="Times New Roman" w:cs="Times New Roman"/>
          <w:sz w:val="28"/>
          <w:szCs w:val="28"/>
          <w:lang w:val="uk-UA" w:eastAsia="ar-SA"/>
        </w:rPr>
        <w:br w:type="page"/>
      </w:r>
    </w:p>
    <w:p w:rsidR="00761145" w:rsidRPr="00761145" w:rsidRDefault="00761145" w:rsidP="00761145">
      <w:pPr>
        <w:suppressAutoHyphens/>
        <w:spacing w:after="0" w:line="240" w:lineRule="auto"/>
        <w:jc w:val="center"/>
        <w:rPr>
          <w:rFonts w:ascii="Times New Roman" w:eastAsia="Calibri" w:hAnsi="Times New Roman" w:cs="Times New Roman"/>
          <w:b/>
          <w:bCs/>
          <w:sz w:val="28"/>
          <w:szCs w:val="28"/>
          <w:lang w:val="uk-UA" w:eastAsia="ar-SA"/>
        </w:rPr>
      </w:pPr>
      <w:r w:rsidRPr="00761145">
        <w:rPr>
          <w:rFonts w:ascii="Times New Roman" w:eastAsia="Calibri" w:hAnsi="Times New Roman" w:cs="Times New Roman"/>
          <w:b/>
          <w:bCs/>
          <w:caps/>
          <w:sz w:val="28"/>
          <w:szCs w:val="28"/>
          <w:lang w:val="uk-UA" w:eastAsia="ar-SA"/>
        </w:rPr>
        <w:lastRenderedPageBreak/>
        <w:t xml:space="preserve">1. </w:t>
      </w:r>
      <w:r w:rsidRPr="00761145">
        <w:rPr>
          <w:rFonts w:ascii="Times New Roman" w:eastAsia="Calibri" w:hAnsi="Times New Roman" w:cs="Times New Roman"/>
          <w:b/>
          <w:bCs/>
          <w:sz w:val="28"/>
          <w:szCs w:val="28"/>
          <w:lang w:val="uk-UA" w:eastAsia="ar-SA"/>
        </w:rPr>
        <w:t>Опис навчальної дисципліни</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976"/>
        <w:gridCol w:w="1503"/>
        <w:gridCol w:w="1800"/>
      </w:tblGrid>
      <w:tr w:rsidR="00761145" w:rsidRPr="00EB0409" w:rsidTr="007C60C3">
        <w:trPr>
          <w:trHeight w:val="110"/>
        </w:trPr>
        <w:tc>
          <w:tcPr>
            <w:tcW w:w="3119" w:type="dxa"/>
            <w:vAlign w:val="center"/>
          </w:tcPr>
          <w:p w:rsidR="00761145" w:rsidRPr="00761145" w:rsidRDefault="00761145" w:rsidP="00761145">
            <w:pPr>
              <w:suppressAutoHyphens/>
              <w:spacing w:after="0" w:line="240" w:lineRule="auto"/>
              <w:jc w:val="center"/>
              <w:rPr>
                <w:rFonts w:ascii="Times New Roman" w:eastAsia="Calibri" w:hAnsi="Times New Roman" w:cs="Times New Roman"/>
                <w:b/>
                <w:sz w:val="20"/>
                <w:szCs w:val="20"/>
                <w:lang w:val="uk-UA" w:eastAsia="ar-SA"/>
              </w:rPr>
            </w:pPr>
            <w:r w:rsidRPr="00761145">
              <w:rPr>
                <w:rFonts w:ascii="Times New Roman" w:eastAsia="Calibri" w:hAnsi="Times New Roman" w:cs="Times New Roman"/>
                <w:b/>
                <w:sz w:val="20"/>
                <w:szCs w:val="20"/>
                <w:lang w:val="uk-UA" w:eastAsia="ar-SA"/>
              </w:rPr>
              <w:t>1</w:t>
            </w:r>
          </w:p>
        </w:tc>
        <w:tc>
          <w:tcPr>
            <w:tcW w:w="2976" w:type="dxa"/>
            <w:vAlign w:val="center"/>
          </w:tcPr>
          <w:p w:rsidR="00761145" w:rsidRPr="00761145" w:rsidRDefault="00761145" w:rsidP="00761145">
            <w:pPr>
              <w:suppressAutoHyphens/>
              <w:spacing w:after="0" w:line="240" w:lineRule="auto"/>
              <w:jc w:val="center"/>
              <w:rPr>
                <w:rFonts w:ascii="Times New Roman" w:eastAsia="Calibri" w:hAnsi="Times New Roman" w:cs="Times New Roman"/>
                <w:b/>
                <w:sz w:val="20"/>
                <w:szCs w:val="20"/>
                <w:lang w:val="uk-UA" w:eastAsia="ar-SA"/>
              </w:rPr>
            </w:pPr>
            <w:r w:rsidRPr="00761145">
              <w:rPr>
                <w:rFonts w:ascii="Times New Roman" w:eastAsia="Calibri" w:hAnsi="Times New Roman" w:cs="Times New Roman"/>
                <w:b/>
                <w:sz w:val="20"/>
                <w:szCs w:val="20"/>
                <w:lang w:val="uk-UA" w:eastAsia="ar-SA"/>
              </w:rPr>
              <w:t>2</w:t>
            </w:r>
          </w:p>
        </w:tc>
        <w:tc>
          <w:tcPr>
            <w:tcW w:w="3303" w:type="dxa"/>
            <w:gridSpan w:val="2"/>
            <w:vAlign w:val="center"/>
          </w:tcPr>
          <w:p w:rsidR="00761145" w:rsidRPr="00761145" w:rsidRDefault="00761145" w:rsidP="00761145">
            <w:pPr>
              <w:suppressAutoHyphens/>
              <w:spacing w:after="0" w:line="240" w:lineRule="auto"/>
              <w:jc w:val="center"/>
              <w:rPr>
                <w:rFonts w:ascii="Times New Roman" w:eastAsia="Calibri" w:hAnsi="Times New Roman" w:cs="Times New Roman"/>
                <w:b/>
                <w:sz w:val="20"/>
                <w:szCs w:val="20"/>
                <w:lang w:val="uk-UA" w:eastAsia="ar-SA"/>
              </w:rPr>
            </w:pPr>
            <w:r w:rsidRPr="00761145">
              <w:rPr>
                <w:rFonts w:ascii="Times New Roman" w:eastAsia="Calibri" w:hAnsi="Times New Roman" w:cs="Times New Roman"/>
                <w:b/>
                <w:sz w:val="20"/>
                <w:szCs w:val="20"/>
                <w:lang w:val="uk-UA" w:eastAsia="ar-SA"/>
              </w:rPr>
              <w:t>3</w:t>
            </w:r>
          </w:p>
        </w:tc>
      </w:tr>
      <w:tr w:rsidR="00761145" w:rsidRPr="00761145" w:rsidTr="007C60C3">
        <w:trPr>
          <w:trHeight w:val="671"/>
        </w:trPr>
        <w:tc>
          <w:tcPr>
            <w:tcW w:w="3119" w:type="dxa"/>
            <w:vMerge w:val="restart"/>
            <w:vAlign w:val="center"/>
          </w:tcPr>
          <w:p w:rsidR="00761145" w:rsidRPr="00761145" w:rsidRDefault="00761145" w:rsidP="00761145">
            <w:pPr>
              <w:suppressAutoHyphens/>
              <w:spacing w:after="0" w:line="240" w:lineRule="auto"/>
              <w:jc w:val="center"/>
              <w:rPr>
                <w:rFonts w:ascii="Times New Roman" w:eastAsia="Calibri" w:hAnsi="Times New Roman" w:cs="Times New Roman"/>
                <w:b/>
                <w:sz w:val="20"/>
                <w:szCs w:val="20"/>
                <w:lang w:val="uk-UA" w:eastAsia="ar-SA"/>
              </w:rPr>
            </w:pPr>
            <w:r w:rsidRPr="00761145">
              <w:rPr>
                <w:rFonts w:ascii="Times New Roman" w:eastAsia="Calibri" w:hAnsi="Times New Roman" w:cs="Times New Roman"/>
                <w:b/>
                <w:sz w:val="20"/>
                <w:szCs w:val="20"/>
                <w:lang w:val="uk-UA" w:eastAsia="ar-SA"/>
              </w:rPr>
              <w:t xml:space="preserve">Галузь знань, спеціальність, </w:t>
            </w:r>
          </w:p>
          <w:p w:rsidR="00761145" w:rsidRPr="00761145" w:rsidRDefault="00761145" w:rsidP="00761145">
            <w:pPr>
              <w:suppressAutoHyphens/>
              <w:spacing w:after="0" w:line="240" w:lineRule="auto"/>
              <w:jc w:val="center"/>
              <w:rPr>
                <w:rFonts w:ascii="Times New Roman" w:eastAsia="Calibri" w:hAnsi="Times New Roman" w:cs="Times New Roman"/>
                <w:b/>
                <w:sz w:val="20"/>
                <w:szCs w:val="20"/>
                <w:lang w:val="uk-UA" w:eastAsia="ar-SA"/>
              </w:rPr>
            </w:pPr>
            <w:r w:rsidRPr="00761145">
              <w:rPr>
                <w:rFonts w:ascii="Times New Roman" w:eastAsia="Calibri" w:hAnsi="Times New Roman" w:cs="Times New Roman"/>
                <w:b/>
                <w:sz w:val="20"/>
                <w:szCs w:val="20"/>
                <w:lang w:val="uk-UA" w:eastAsia="ar-SA"/>
              </w:rPr>
              <w:t>освітня програма</w:t>
            </w:r>
          </w:p>
          <w:p w:rsidR="00761145" w:rsidRPr="00761145" w:rsidRDefault="00761145" w:rsidP="00761145">
            <w:pPr>
              <w:suppressAutoHyphens/>
              <w:spacing w:after="0" w:line="240" w:lineRule="auto"/>
              <w:jc w:val="center"/>
              <w:rPr>
                <w:rFonts w:ascii="Times New Roman" w:eastAsia="Calibri" w:hAnsi="Times New Roman" w:cs="Times New Roman"/>
                <w:b/>
                <w:sz w:val="20"/>
                <w:szCs w:val="20"/>
                <w:lang w:val="uk-UA" w:eastAsia="ar-SA"/>
              </w:rPr>
            </w:pPr>
            <w:r w:rsidRPr="00761145">
              <w:rPr>
                <w:rFonts w:ascii="Times New Roman" w:eastAsia="Calibri" w:hAnsi="Times New Roman" w:cs="Times New Roman"/>
                <w:b/>
                <w:sz w:val="20"/>
                <w:szCs w:val="20"/>
                <w:lang w:val="uk-UA" w:eastAsia="ar-SA"/>
              </w:rPr>
              <w:t xml:space="preserve"> рівень вищої освіти </w:t>
            </w:r>
          </w:p>
        </w:tc>
        <w:tc>
          <w:tcPr>
            <w:tcW w:w="2976" w:type="dxa"/>
            <w:vMerge w:val="restart"/>
            <w:vAlign w:val="center"/>
          </w:tcPr>
          <w:p w:rsidR="00761145" w:rsidRPr="00761145" w:rsidRDefault="00761145" w:rsidP="00761145">
            <w:pPr>
              <w:suppressAutoHyphens/>
              <w:spacing w:after="0" w:line="240" w:lineRule="auto"/>
              <w:jc w:val="center"/>
              <w:rPr>
                <w:rFonts w:ascii="Times New Roman" w:eastAsia="Calibri" w:hAnsi="Times New Roman" w:cs="Times New Roman"/>
                <w:b/>
                <w:sz w:val="20"/>
                <w:szCs w:val="20"/>
                <w:lang w:val="uk-UA" w:eastAsia="ar-SA"/>
              </w:rPr>
            </w:pPr>
            <w:r w:rsidRPr="00761145">
              <w:rPr>
                <w:rFonts w:ascii="Times New Roman" w:eastAsia="Calibri" w:hAnsi="Times New Roman" w:cs="Times New Roman"/>
                <w:b/>
                <w:sz w:val="20"/>
                <w:szCs w:val="20"/>
                <w:lang w:val="uk-UA" w:eastAsia="ar-SA"/>
              </w:rPr>
              <w:t xml:space="preserve">Нормативні показники для планування і розподілу дисципліни на змістові модулі </w:t>
            </w:r>
          </w:p>
        </w:tc>
        <w:tc>
          <w:tcPr>
            <w:tcW w:w="3303" w:type="dxa"/>
            <w:gridSpan w:val="2"/>
            <w:vAlign w:val="center"/>
          </w:tcPr>
          <w:p w:rsidR="00761145" w:rsidRPr="00761145" w:rsidRDefault="00761145" w:rsidP="00761145">
            <w:pPr>
              <w:suppressAutoHyphens/>
              <w:spacing w:after="0" w:line="240" w:lineRule="auto"/>
              <w:jc w:val="center"/>
              <w:rPr>
                <w:rFonts w:ascii="Times New Roman" w:eastAsia="Calibri" w:hAnsi="Times New Roman" w:cs="Times New Roman"/>
                <w:b/>
                <w:sz w:val="20"/>
                <w:szCs w:val="20"/>
                <w:lang w:val="uk-UA" w:eastAsia="ar-SA"/>
              </w:rPr>
            </w:pPr>
            <w:r w:rsidRPr="00761145">
              <w:rPr>
                <w:rFonts w:ascii="Times New Roman" w:eastAsia="Calibri" w:hAnsi="Times New Roman" w:cs="Times New Roman"/>
                <w:b/>
                <w:sz w:val="20"/>
                <w:szCs w:val="20"/>
                <w:lang w:val="uk-UA" w:eastAsia="ar-SA"/>
              </w:rPr>
              <w:t>Характеристика навчальної дисципліни</w:t>
            </w:r>
          </w:p>
        </w:tc>
      </w:tr>
      <w:tr w:rsidR="00761145" w:rsidRPr="00761145" w:rsidTr="007C60C3">
        <w:trPr>
          <w:trHeight w:val="643"/>
        </w:trPr>
        <w:tc>
          <w:tcPr>
            <w:tcW w:w="3119" w:type="dxa"/>
            <w:vMerge/>
            <w:vAlign w:val="center"/>
          </w:tcPr>
          <w:p w:rsidR="00761145" w:rsidRPr="00761145" w:rsidRDefault="00761145" w:rsidP="00761145">
            <w:pPr>
              <w:suppressAutoHyphens/>
              <w:spacing w:after="0" w:line="240" w:lineRule="auto"/>
              <w:jc w:val="center"/>
              <w:rPr>
                <w:rFonts w:ascii="Times New Roman" w:eastAsia="Calibri" w:hAnsi="Times New Roman" w:cs="Times New Roman"/>
                <w:sz w:val="20"/>
                <w:szCs w:val="20"/>
                <w:lang w:val="uk-UA" w:eastAsia="ar-SA"/>
              </w:rPr>
            </w:pPr>
          </w:p>
        </w:tc>
        <w:tc>
          <w:tcPr>
            <w:tcW w:w="2976" w:type="dxa"/>
            <w:vMerge/>
            <w:vAlign w:val="center"/>
          </w:tcPr>
          <w:p w:rsidR="00761145" w:rsidRPr="00761145" w:rsidRDefault="00761145" w:rsidP="00761145">
            <w:pPr>
              <w:suppressAutoHyphens/>
              <w:spacing w:after="0" w:line="240" w:lineRule="auto"/>
              <w:jc w:val="center"/>
              <w:rPr>
                <w:rFonts w:ascii="Times New Roman" w:eastAsia="Calibri" w:hAnsi="Times New Roman" w:cs="Times New Roman"/>
                <w:sz w:val="20"/>
                <w:szCs w:val="20"/>
                <w:lang w:val="uk-UA" w:eastAsia="ar-SA"/>
              </w:rPr>
            </w:pPr>
          </w:p>
        </w:tc>
        <w:tc>
          <w:tcPr>
            <w:tcW w:w="1503" w:type="dxa"/>
          </w:tcPr>
          <w:p w:rsidR="00761145" w:rsidRPr="00761145" w:rsidRDefault="00761145" w:rsidP="00761145">
            <w:pPr>
              <w:suppressAutoHyphens/>
              <w:spacing w:after="0" w:line="240" w:lineRule="auto"/>
              <w:jc w:val="center"/>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очна (денна) форма здобуття освіти</w:t>
            </w:r>
          </w:p>
        </w:tc>
        <w:tc>
          <w:tcPr>
            <w:tcW w:w="1800" w:type="dxa"/>
          </w:tcPr>
          <w:p w:rsidR="00761145" w:rsidRPr="00761145" w:rsidRDefault="00761145" w:rsidP="00761145">
            <w:pPr>
              <w:suppressAutoHyphens/>
              <w:spacing w:after="0" w:line="240" w:lineRule="auto"/>
              <w:jc w:val="center"/>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заочна (дистанційна)</w:t>
            </w:r>
          </w:p>
          <w:p w:rsidR="00761145" w:rsidRPr="00761145" w:rsidRDefault="00761145" w:rsidP="00761145">
            <w:pPr>
              <w:suppressAutoHyphens/>
              <w:spacing w:after="0" w:line="240" w:lineRule="auto"/>
              <w:jc w:val="center"/>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форма здобуття освіти</w:t>
            </w:r>
          </w:p>
        </w:tc>
      </w:tr>
      <w:tr w:rsidR="00761145" w:rsidRPr="00761145" w:rsidTr="007C60C3">
        <w:trPr>
          <w:trHeight w:val="365"/>
        </w:trPr>
        <w:tc>
          <w:tcPr>
            <w:tcW w:w="3119" w:type="dxa"/>
            <w:vMerge w:val="restart"/>
          </w:tcPr>
          <w:p w:rsidR="00761145" w:rsidRPr="00761145" w:rsidRDefault="00761145" w:rsidP="00761145">
            <w:pPr>
              <w:suppressAutoHyphens/>
              <w:spacing w:after="0" w:line="240" w:lineRule="auto"/>
              <w:jc w:val="center"/>
              <w:rPr>
                <w:rFonts w:ascii="Times New Roman" w:eastAsia="Calibri" w:hAnsi="Times New Roman" w:cs="Times New Roman"/>
                <w:b/>
                <w:sz w:val="20"/>
                <w:szCs w:val="20"/>
                <w:lang w:val="uk-UA" w:eastAsia="ar-SA"/>
              </w:rPr>
            </w:pPr>
            <w:r w:rsidRPr="00761145">
              <w:rPr>
                <w:rFonts w:ascii="Times New Roman" w:eastAsia="Calibri" w:hAnsi="Times New Roman" w:cs="Times New Roman"/>
                <w:b/>
                <w:sz w:val="20"/>
                <w:szCs w:val="20"/>
                <w:lang w:val="uk-UA" w:eastAsia="ar-SA"/>
              </w:rPr>
              <w:t>Галузь знань</w:t>
            </w:r>
          </w:p>
          <w:p w:rsidR="00761145" w:rsidRPr="00761145" w:rsidRDefault="00761145" w:rsidP="00761145">
            <w:pPr>
              <w:suppressAutoHyphens/>
              <w:spacing w:after="0" w:line="240" w:lineRule="auto"/>
              <w:jc w:val="center"/>
              <w:rPr>
                <w:rFonts w:ascii="Times New Roman" w:eastAsia="Calibri" w:hAnsi="Times New Roman" w:cs="Times New Roman"/>
                <w:i/>
                <w:sz w:val="20"/>
                <w:szCs w:val="20"/>
                <w:lang w:val="uk-UA" w:eastAsia="ar-SA"/>
              </w:rPr>
            </w:pPr>
            <w:r w:rsidRPr="00761145">
              <w:rPr>
                <w:rFonts w:ascii="Times New Roman" w:eastAsia="Calibri" w:hAnsi="Times New Roman" w:cs="Times New Roman"/>
                <w:i/>
                <w:sz w:val="20"/>
                <w:szCs w:val="20"/>
                <w:lang w:val="uk-UA" w:eastAsia="ar-SA"/>
              </w:rPr>
              <w:t>06 Журналістика</w:t>
            </w:r>
          </w:p>
        </w:tc>
        <w:tc>
          <w:tcPr>
            <w:tcW w:w="2976" w:type="dxa"/>
            <w:vMerge w:val="restart"/>
            <w:vAlign w:val="center"/>
          </w:tcPr>
          <w:p w:rsidR="00761145" w:rsidRPr="00761145" w:rsidRDefault="00761145" w:rsidP="00761145">
            <w:pPr>
              <w:suppressAutoHyphens/>
              <w:spacing w:before="60" w:after="60" w:line="240" w:lineRule="auto"/>
              <w:rPr>
                <w:rFonts w:ascii="Times New Roman" w:eastAsia="Calibri" w:hAnsi="Times New Roman" w:cs="Times New Roman"/>
                <w:sz w:val="24"/>
                <w:szCs w:val="24"/>
                <w:lang w:val="uk-UA" w:eastAsia="ar-SA"/>
              </w:rPr>
            </w:pPr>
            <w:r w:rsidRPr="00761145">
              <w:rPr>
                <w:rFonts w:ascii="Times New Roman" w:eastAsia="Calibri" w:hAnsi="Times New Roman" w:cs="Times New Roman"/>
                <w:sz w:val="24"/>
                <w:szCs w:val="24"/>
                <w:lang w:val="uk-UA" w:eastAsia="ar-SA"/>
              </w:rPr>
              <w:t xml:space="preserve">Кількість кредитів – 5 </w:t>
            </w:r>
          </w:p>
        </w:tc>
        <w:tc>
          <w:tcPr>
            <w:tcW w:w="3303" w:type="dxa"/>
            <w:gridSpan w:val="2"/>
            <w:vAlign w:val="center"/>
          </w:tcPr>
          <w:p w:rsidR="00761145" w:rsidRPr="00761145" w:rsidRDefault="00761145" w:rsidP="00761145">
            <w:pPr>
              <w:suppressAutoHyphens/>
              <w:spacing w:after="0" w:line="240" w:lineRule="auto"/>
              <w:jc w:val="center"/>
              <w:rPr>
                <w:rFonts w:ascii="Times New Roman" w:eastAsia="Calibri" w:hAnsi="Times New Roman" w:cs="Times New Roman"/>
                <w:b/>
                <w:sz w:val="20"/>
                <w:szCs w:val="20"/>
                <w:lang w:val="uk-UA" w:eastAsia="ar-SA"/>
              </w:rPr>
            </w:pPr>
            <w:r w:rsidRPr="00761145">
              <w:rPr>
                <w:rFonts w:ascii="Times New Roman" w:eastAsia="Calibri" w:hAnsi="Times New Roman" w:cs="Times New Roman"/>
                <w:b/>
                <w:sz w:val="20"/>
                <w:szCs w:val="20"/>
                <w:lang w:val="uk-UA" w:eastAsia="ar-SA"/>
              </w:rPr>
              <w:t>Обов’язкова</w:t>
            </w:r>
            <w:r w:rsidRPr="00761145">
              <w:rPr>
                <w:rFonts w:ascii="Times New Roman" w:eastAsia="Calibri" w:hAnsi="Times New Roman" w:cs="Times New Roman"/>
                <w:sz w:val="20"/>
                <w:szCs w:val="20"/>
                <w:lang w:val="uk-UA" w:eastAsia="ar-SA"/>
              </w:rPr>
              <w:t xml:space="preserve">  </w:t>
            </w:r>
          </w:p>
        </w:tc>
      </w:tr>
      <w:tr w:rsidR="00761145" w:rsidRPr="00761145" w:rsidTr="007C60C3">
        <w:trPr>
          <w:trHeight w:val="480"/>
        </w:trPr>
        <w:tc>
          <w:tcPr>
            <w:tcW w:w="3119" w:type="dxa"/>
            <w:vMerge/>
          </w:tcPr>
          <w:p w:rsidR="00761145" w:rsidRPr="00761145" w:rsidRDefault="00761145" w:rsidP="00761145">
            <w:pPr>
              <w:suppressAutoHyphens/>
              <w:spacing w:before="60" w:after="60" w:line="240" w:lineRule="auto"/>
              <w:rPr>
                <w:rFonts w:ascii="Times New Roman" w:eastAsia="Calibri" w:hAnsi="Times New Roman" w:cs="Times New Roman"/>
                <w:sz w:val="24"/>
                <w:szCs w:val="24"/>
                <w:lang w:val="uk-UA" w:eastAsia="ar-SA"/>
              </w:rPr>
            </w:pPr>
          </w:p>
        </w:tc>
        <w:tc>
          <w:tcPr>
            <w:tcW w:w="2976" w:type="dxa"/>
            <w:vMerge/>
            <w:vAlign w:val="center"/>
          </w:tcPr>
          <w:p w:rsidR="00761145" w:rsidRPr="00761145" w:rsidRDefault="00761145" w:rsidP="00761145">
            <w:pPr>
              <w:suppressAutoHyphens/>
              <w:spacing w:before="60" w:after="60" w:line="240" w:lineRule="auto"/>
              <w:rPr>
                <w:rFonts w:ascii="Times New Roman" w:eastAsia="Calibri" w:hAnsi="Times New Roman" w:cs="Times New Roman"/>
                <w:sz w:val="24"/>
                <w:szCs w:val="24"/>
                <w:lang w:val="uk-UA" w:eastAsia="ar-SA"/>
              </w:rPr>
            </w:pPr>
          </w:p>
        </w:tc>
        <w:tc>
          <w:tcPr>
            <w:tcW w:w="3303" w:type="dxa"/>
            <w:gridSpan w:val="2"/>
            <w:vAlign w:val="center"/>
          </w:tcPr>
          <w:p w:rsidR="00761145" w:rsidRPr="00761145" w:rsidRDefault="00761145" w:rsidP="00761145">
            <w:pPr>
              <w:suppressAutoHyphens/>
              <w:spacing w:after="0" w:line="240" w:lineRule="auto"/>
              <w:jc w:val="center"/>
              <w:rPr>
                <w:rFonts w:ascii="Times New Roman" w:eastAsia="Calibri" w:hAnsi="Times New Roman" w:cs="Times New Roman"/>
                <w:sz w:val="20"/>
                <w:szCs w:val="20"/>
                <w:lang w:val="uk-UA" w:eastAsia="ar-SA"/>
              </w:rPr>
            </w:pPr>
            <w:r w:rsidRPr="00761145">
              <w:rPr>
                <w:rFonts w:ascii="Times New Roman" w:eastAsia="Calibri" w:hAnsi="Times New Roman" w:cs="Times New Roman"/>
                <w:b/>
                <w:sz w:val="20"/>
                <w:szCs w:val="20"/>
                <w:lang w:val="uk-UA" w:eastAsia="ar-SA"/>
              </w:rPr>
              <w:t>Цикл професійної підготовки</w:t>
            </w:r>
          </w:p>
          <w:p w:rsidR="00761145" w:rsidRPr="00761145" w:rsidRDefault="00761145" w:rsidP="00761145">
            <w:pPr>
              <w:suppressAutoHyphens/>
              <w:spacing w:after="0" w:line="240" w:lineRule="auto"/>
              <w:jc w:val="center"/>
              <w:rPr>
                <w:rFonts w:ascii="Times New Roman" w:eastAsia="Calibri" w:hAnsi="Times New Roman" w:cs="Times New Roman"/>
                <w:i/>
                <w:sz w:val="18"/>
                <w:szCs w:val="18"/>
                <w:lang w:val="uk-UA" w:eastAsia="ar-SA"/>
              </w:rPr>
            </w:pPr>
          </w:p>
        </w:tc>
      </w:tr>
      <w:tr w:rsidR="00761145" w:rsidRPr="00761145" w:rsidTr="007C60C3">
        <w:trPr>
          <w:trHeight w:val="631"/>
        </w:trPr>
        <w:tc>
          <w:tcPr>
            <w:tcW w:w="3119" w:type="dxa"/>
            <w:vMerge w:val="restart"/>
            <w:vAlign w:val="center"/>
          </w:tcPr>
          <w:p w:rsidR="00761145" w:rsidRPr="00761145" w:rsidRDefault="00761145" w:rsidP="00761145">
            <w:pPr>
              <w:suppressAutoHyphens/>
              <w:spacing w:after="0" w:line="240" w:lineRule="auto"/>
              <w:jc w:val="center"/>
              <w:rPr>
                <w:rFonts w:ascii="Times New Roman" w:eastAsia="Calibri" w:hAnsi="Times New Roman" w:cs="Times New Roman"/>
                <w:b/>
                <w:sz w:val="20"/>
                <w:szCs w:val="20"/>
                <w:lang w:val="uk-UA" w:eastAsia="ar-SA"/>
              </w:rPr>
            </w:pPr>
            <w:r w:rsidRPr="00761145">
              <w:rPr>
                <w:rFonts w:ascii="Times New Roman" w:eastAsia="Calibri" w:hAnsi="Times New Roman" w:cs="Times New Roman"/>
                <w:b/>
                <w:sz w:val="20"/>
                <w:szCs w:val="20"/>
                <w:lang w:val="uk-UA" w:eastAsia="ar-SA"/>
              </w:rPr>
              <w:t>Спеціальність</w:t>
            </w:r>
          </w:p>
          <w:p w:rsidR="00761145" w:rsidRPr="00761145" w:rsidRDefault="00761145" w:rsidP="00761145">
            <w:pPr>
              <w:suppressAutoHyphens/>
              <w:spacing w:after="0" w:line="240" w:lineRule="auto"/>
              <w:jc w:val="center"/>
              <w:rPr>
                <w:rFonts w:ascii="Times New Roman" w:eastAsia="Calibri" w:hAnsi="Times New Roman" w:cs="Times New Roman"/>
                <w:i/>
                <w:sz w:val="20"/>
                <w:szCs w:val="20"/>
                <w:lang w:val="uk-UA" w:eastAsia="ar-SA"/>
              </w:rPr>
            </w:pPr>
            <w:r w:rsidRPr="00761145">
              <w:rPr>
                <w:rFonts w:ascii="Times New Roman" w:eastAsia="Calibri" w:hAnsi="Times New Roman" w:cs="Times New Roman"/>
                <w:i/>
                <w:sz w:val="20"/>
                <w:szCs w:val="20"/>
                <w:lang w:val="uk-UA" w:eastAsia="ar-SA"/>
              </w:rPr>
              <w:t>061 Журналістика</w:t>
            </w:r>
          </w:p>
        </w:tc>
        <w:tc>
          <w:tcPr>
            <w:tcW w:w="2976" w:type="dxa"/>
            <w:vMerge w:val="restart"/>
            <w:vAlign w:val="center"/>
          </w:tcPr>
          <w:p w:rsidR="00761145" w:rsidRPr="00761145" w:rsidRDefault="00761145" w:rsidP="00761145">
            <w:pPr>
              <w:suppressAutoHyphens/>
              <w:spacing w:before="60" w:after="60" w:line="240" w:lineRule="auto"/>
              <w:rPr>
                <w:rFonts w:ascii="Times New Roman" w:eastAsia="Calibri" w:hAnsi="Times New Roman" w:cs="Times New Roman"/>
                <w:sz w:val="24"/>
                <w:szCs w:val="24"/>
                <w:lang w:val="uk-UA" w:eastAsia="ar-SA"/>
              </w:rPr>
            </w:pPr>
            <w:r w:rsidRPr="00761145">
              <w:rPr>
                <w:rFonts w:ascii="Times New Roman" w:eastAsia="Calibri" w:hAnsi="Times New Roman" w:cs="Times New Roman"/>
                <w:sz w:val="24"/>
                <w:szCs w:val="24"/>
                <w:lang w:val="uk-UA" w:eastAsia="ar-SA"/>
              </w:rPr>
              <w:t>Загальна кількість годин – 150</w:t>
            </w:r>
          </w:p>
        </w:tc>
        <w:tc>
          <w:tcPr>
            <w:tcW w:w="3303" w:type="dxa"/>
            <w:gridSpan w:val="2"/>
            <w:vAlign w:val="center"/>
          </w:tcPr>
          <w:p w:rsidR="00761145" w:rsidRPr="00761145" w:rsidRDefault="00761145" w:rsidP="00761145">
            <w:pPr>
              <w:suppressAutoHyphens/>
              <w:spacing w:after="0" w:line="240" w:lineRule="auto"/>
              <w:jc w:val="center"/>
              <w:rPr>
                <w:rFonts w:ascii="Times New Roman" w:eastAsia="Calibri" w:hAnsi="Times New Roman" w:cs="Times New Roman"/>
                <w:b/>
                <w:sz w:val="24"/>
                <w:szCs w:val="24"/>
                <w:lang w:val="uk-UA" w:eastAsia="ar-SA"/>
              </w:rPr>
            </w:pPr>
            <w:r w:rsidRPr="00761145">
              <w:rPr>
                <w:rFonts w:ascii="Times New Roman" w:eastAsia="Calibri" w:hAnsi="Times New Roman" w:cs="Times New Roman"/>
                <w:b/>
                <w:sz w:val="24"/>
                <w:szCs w:val="24"/>
                <w:lang w:val="uk-UA" w:eastAsia="ar-SA"/>
              </w:rPr>
              <w:t xml:space="preserve">Семестр: </w:t>
            </w:r>
          </w:p>
        </w:tc>
      </w:tr>
      <w:tr w:rsidR="00761145" w:rsidRPr="00761145" w:rsidTr="007C60C3">
        <w:trPr>
          <w:trHeight w:val="364"/>
        </w:trPr>
        <w:tc>
          <w:tcPr>
            <w:tcW w:w="3119" w:type="dxa"/>
            <w:vMerge/>
            <w:vAlign w:val="center"/>
          </w:tcPr>
          <w:p w:rsidR="00761145" w:rsidRPr="00761145" w:rsidRDefault="00761145" w:rsidP="00761145">
            <w:pPr>
              <w:suppressAutoHyphens/>
              <w:spacing w:after="0" w:line="240" w:lineRule="auto"/>
              <w:rPr>
                <w:rFonts w:ascii="Times New Roman" w:eastAsia="Calibri" w:hAnsi="Times New Roman" w:cs="Times New Roman"/>
                <w:i/>
                <w:sz w:val="18"/>
                <w:szCs w:val="18"/>
                <w:lang w:val="uk-UA" w:eastAsia="ar-SA"/>
              </w:rPr>
            </w:pPr>
          </w:p>
        </w:tc>
        <w:tc>
          <w:tcPr>
            <w:tcW w:w="2976" w:type="dxa"/>
            <w:vMerge/>
            <w:vAlign w:val="center"/>
          </w:tcPr>
          <w:p w:rsidR="00761145" w:rsidRPr="00761145" w:rsidRDefault="00761145" w:rsidP="00761145">
            <w:pPr>
              <w:suppressAutoHyphens/>
              <w:spacing w:before="60" w:after="60" w:line="240" w:lineRule="auto"/>
              <w:rPr>
                <w:rFonts w:ascii="Times New Roman" w:eastAsia="Calibri" w:hAnsi="Times New Roman" w:cs="Times New Roman"/>
                <w:sz w:val="24"/>
                <w:szCs w:val="24"/>
                <w:lang w:val="uk-UA" w:eastAsia="ar-SA"/>
              </w:rPr>
            </w:pPr>
          </w:p>
        </w:tc>
        <w:tc>
          <w:tcPr>
            <w:tcW w:w="1503" w:type="dxa"/>
            <w:vAlign w:val="center"/>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r w:rsidRPr="00761145">
              <w:rPr>
                <w:rFonts w:ascii="Times New Roman" w:eastAsia="Calibri" w:hAnsi="Times New Roman" w:cs="Times New Roman"/>
                <w:sz w:val="24"/>
                <w:szCs w:val="24"/>
                <w:lang w:val="uk-UA" w:eastAsia="ar-SA"/>
              </w:rPr>
              <w:t>8-й</w:t>
            </w:r>
          </w:p>
        </w:tc>
        <w:tc>
          <w:tcPr>
            <w:tcW w:w="1800" w:type="dxa"/>
            <w:vAlign w:val="center"/>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r w:rsidRPr="00761145">
              <w:rPr>
                <w:rFonts w:ascii="Times New Roman" w:eastAsia="Calibri" w:hAnsi="Times New Roman" w:cs="Times New Roman"/>
                <w:sz w:val="24"/>
                <w:szCs w:val="24"/>
                <w:lang w:val="uk-UA" w:eastAsia="ar-SA"/>
              </w:rPr>
              <w:t>8-й</w:t>
            </w:r>
          </w:p>
        </w:tc>
      </w:tr>
      <w:tr w:rsidR="00761145" w:rsidRPr="00761145" w:rsidTr="007C60C3">
        <w:trPr>
          <w:trHeight w:val="47"/>
        </w:trPr>
        <w:tc>
          <w:tcPr>
            <w:tcW w:w="3119" w:type="dxa"/>
            <w:vMerge/>
            <w:vAlign w:val="center"/>
          </w:tcPr>
          <w:p w:rsidR="00761145" w:rsidRPr="00761145" w:rsidRDefault="00761145" w:rsidP="00761145">
            <w:pPr>
              <w:suppressAutoHyphens/>
              <w:spacing w:after="0" w:line="240" w:lineRule="auto"/>
              <w:rPr>
                <w:rFonts w:ascii="Times New Roman" w:eastAsia="Calibri" w:hAnsi="Times New Roman" w:cs="Times New Roman"/>
                <w:sz w:val="24"/>
                <w:szCs w:val="24"/>
                <w:lang w:val="uk-UA" w:eastAsia="ar-SA"/>
              </w:rPr>
            </w:pPr>
          </w:p>
        </w:tc>
        <w:tc>
          <w:tcPr>
            <w:tcW w:w="2976" w:type="dxa"/>
            <w:vMerge w:val="restart"/>
            <w:vAlign w:val="center"/>
          </w:tcPr>
          <w:p w:rsidR="00761145" w:rsidRPr="00761145" w:rsidRDefault="00761145" w:rsidP="00761145">
            <w:pPr>
              <w:suppressAutoHyphens/>
              <w:spacing w:after="0" w:line="240" w:lineRule="auto"/>
              <w:rPr>
                <w:rFonts w:ascii="Times New Roman" w:eastAsia="Calibri" w:hAnsi="Times New Roman" w:cs="Times New Roman"/>
                <w:sz w:val="24"/>
                <w:szCs w:val="24"/>
                <w:lang w:val="uk-UA" w:eastAsia="ar-SA"/>
              </w:rPr>
            </w:pPr>
            <w:r w:rsidRPr="00761145">
              <w:rPr>
                <w:rFonts w:ascii="Times New Roman" w:eastAsia="Calibri" w:hAnsi="Times New Roman" w:cs="Times New Roman"/>
                <w:sz w:val="24"/>
                <w:szCs w:val="24"/>
                <w:lang w:val="uk-UA" w:eastAsia="ar-SA"/>
              </w:rPr>
              <w:t>Змістових модулів – 8</w:t>
            </w:r>
          </w:p>
        </w:tc>
        <w:tc>
          <w:tcPr>
            <w:tcW w:w="3303" w:type="dxa"/>
            <w:gridSpan w:val="2"/>
            <w:vAlign w:val="center"/>
          </w:tcPr>
          <w:p w:rsidR="00761145" w:rsidRPr="00761145" w:rsidRDefault="00761145" w:rsidP="00761145">
            <w:pPr>
              <w:suppressAutoHyphens/>
              <w:spacing w:after="0" w:line="240" w:lineRule="auto"/>
              <w:jc w:val="center"/>
              <w:rPr>
                <w:rFonts w:ascii="Times New Roman" w:eastAsia="Calibri" w:hAnsi="Times New Roman" w:cs="Times New Roman"/>
                <w:b/>
                <w:sz w:val="24"/>
                <w:szCs w:val="24"/>
                <w:lang w:val="uk-UA" w:eastAsia="ar-SA"/>
              </w:rPr>
            </w:pPr>
            <w:r w:rsidRPr="00761145">
              <w:rPr>
                <w:rFonts w:ascii="Times New Roman" w:eastAsia="Calibri" w:hAnsi="Times New Roman" w:cs="Times New Roman"/>
                <w:b/>
                <w:sz w:val="24"/>
                <w:szCs w:val="24"/>
                <w:lang w:val="uk-UA" w:eastAsia="ar-SA"/>
              </w:rPr>
              <w:t>Лекції</w:t>
            </w:r>
          </w:p>
        </w:tc>
      </w:tr>
      <w:tr w:rsidR="00761145" w:rsidRPr="00761145" w:rsidTr="007C60C3">
        <w:trPr>
          <w:trHeight w:val="320"/>
        </w:trPr>
        <w:tc>
          <w:tcPr>
            <w:tcW w:w="3119" w:type="dxa"/>
            <w:vMerge w:val="restart"/>
            <w:vAlign w:val="center"/>
          </w:tcPr>
          <w:p w:rsidR="00761145" w:rsidRPr="00761145" w:rsidRDefault="00761145" w:rsidP="00761145">
            <w:pPr>
              <w:suppressAutoHyphens/>
              <w:spacing w:after="0" w:line="240" w:lineRule="auto"/>
              <w:jc w:val="center"/>
              <w:rPr>
                <w:rFonts w:ascii="Times New Roman" w:eastAsia="Calibri" w:hAnsi="Times New Roman" w:cs="Times New Roman"/>
                <w:b/>
                <w:sz w:val="20"/>
                <w:szCs w:val="20"/>
                <w:lang w:val="uk-UA" w:eastAsia="ar-SA"/>
              </w:rPr>
            </w:pPr>
            <w:r w:rsidRPr="00761145">
              <w:rPr>
                <w:rFonts w:ascii="Times New Roman" w:eastAsia="Calibri" w:hAnsi="Times New Roman" w:cs="Times New Roman"/>
                <w:b/>
                <w:sz w:val="20"/>
                <w:szCs w:val="20"/>
                <w:lang w:val="uk-UA" w:eastAsia="ar-SA"/>
              </w:rPr>
              <w:t>Освітньо-професійна програма</w:t>
            </w:r>
          </w:p>
          <w:p w:rsidR="00761145" w:rsidRPr="00761145" w:rsidRDefault="007C60C3" w:rsidP="00761145">
            <w:pPr>
              <w:suppressAutoHyphens/>
              <w:spacing w:after="0" w:line="240" w:lineRule="auto"/>
              <w:jc w:val="center"/>
              <w:rPr>
                <w:rFonts w:ascii="Times New Roman" w:eastAsia="Calibri" w:hAnsi="Times New Roman" w:cs="Times New Roman"/>
                <w:i/>
                <w:sz w:val="18"/>
                <w:szCs w:val="18"/>
                <w:lang w:val="uk-UA" w:eastAsia="ar-SA"/>
              </w:rPr>
            </w:pPr>
            <w:r>
              <w:rPr>
                <w:rFonts w:ascii="Times New Roman" w:eastAsia="Calibri" w:hAnsi="Times New Roman" w:cs="Times New Roman"/>
                <w:i/>
                <w:sz w:val="20"/>
                <w:szCs w:val="20"/>
                <w:lang w:val="uk-UA" w:eastAsia="ar-SA"/>
              </w:rPr>
              <w:t>Реклама та зв’язки із громадськістю, Видавнича справа та редагування</w:t>
            </w:r>
          </w:p>
        </w:tc>
        <w:tc>
          <w:tcPr>
            <w:tcW w:w="2976" w:type="dxa"/>
            <w:vMerge/>
            <w:vAlign w:val="center"/>
          </w:tcPr>
          <w:p w:rsidR="00761145" w:rsidRPr="00761145" w:rsidRDefault="00761145" w:rsidP="00761145">
            <w:pPr>
              <w:suppressAutoHyphens/>
              <w:spacing w:after="0" w:line="240" w:lineRule="auto"/>
              <w:rPr>
                <w:rFonts w:ascii="Times New Roman" w:eastAsia="Calibri" w:hAnsi="Times New Roman" w:cs="Times New Roman"/>
                <w:sz w:val="24"/>
                <w:szCs w:val="24"/>
                <w:lang w:val="uk-UA" w:eastAsia="ar-SA"/>
              </w:rPr>
            </w:pPr>
          </w:p>
        </w:tc>
        <w:tc>
          <w:tcPr>
            <w:tcW w:w="1503" w:type="dxa"/>
            <w:vAlign w:val="center"/>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r w:rsidRPr="00761145">
              <w:rPr>
                <w:rFonts w:ascii="Times New Roman" w:eastAsia="Calibri" w:hAnsi="Times New Roman" w:cs="Times New Roman"/>
                <w:sz w:val="24"/>
                <w:szCs w:val="24"/>
                <w:lang w:val="uk-UA" w:eastAsia="ar-SA"/>
              </w:rPr>
              <w:t>32 год.</w:t>
            </w:r>
          </w:p>
        </w:tc>
        <w:tc>
          <w:tcPr>
            <w:tcW w:w="1800" w:type="dxa"/>
            <w:vAlign w:val="center"/>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r w:rsidRPr="00761145">
              <w:rPr>
                <w:rFonts w:ascii="Times New Roman" w:eastAsia="Calibri" w:hAnsi="Times New Roman" w:cs="Times New Roman"/>
                <w:sz w:val="24"/>
                <w:szCs w:val="24"/>
                <w:lang w:val="uk-UA" w:eastAsia="ar-SA"/>
              </w:rPr>
              <w:t>6 год.</w:t>
            </w:r>
          </w:p>
        </w:tc>
      </w:tr>
      <w:tr w:rsidR="00761145" w:rsidRPr="00761145" w:rsidTr="007C60C3">
        <w:trPr>
          <w:trHeight w:val="1066"/>
        </w:trPr>
        <w:tc>
          <w:tcPr>
            <w:tcW w:w="3119" w:type="dxa"/>
            <w:vMerge/>
            <w:vAlign w:val="center"/>
          </w:tcPr>
          <w:p w:rsidR="00761145" w:rsidRPr="00761145" w:rsidRDefault="00761145" w:rsidP="00761145">
            <w:pPr>
              <w:suppressAutoHyphens/>
              <w:spacing w:after="0" w:line="240" w:lineRule="auto"/>
              <w:rPr>
                <w:rFonts w:ascii="Times New Roman" w:eastAsia="Calibri" w:hAnsi="Times New Roman" w:cs="Times New Roman"/>
                <w:sz w:val="24"/>
                <w:szCs w:val="24"/>
                <w:lang w:val="uk-UA" w:eastAsia="ar-SA"/>
              </w:rPr>
            </w:pPr>
          </w:p>
        </w:tc>
        <w:tc>
          <w:tcPr>
            <w:tcW w:w="2976" w:type="dxa"/>
            <w:vMerge/>
            <w:vAlign w:val="center"/>
          </w:tcPr>
          <w:p w:rsidR="00761145" w:rsidRPr="00761145" w:rsidRDefault="00761145" w:rsidP="00761145">
            <w:pPr>
              <w:suppressAutoHyphens/>
              <w:spacing w:after="0" w:line="240" w:lineRule="auto"/>
              <w:rPr>
                <w:rFonts w:ascii="Times New Roman" w:eastAsia="Calibri" w:hAnsi="Times New Roman" w:cs="Times New Roman"/>
                <w:sz w:val="24"/>
                <w:szCs w:val="24"/>
                <w:lang w:val="uk-UA" w:eastAsia="ar-SA"/>
              </w:rPr>
            </w:pPr>
          </w:p>
        </w:tc>
        <w:tc>
          <w:tcPr>
            <w:tcW w:w="3303" w:type="dxa"/>
            <w:gridSpan w:val="2"/>
            <w:vAlign w:val="center"/>
          </w:tcPr>
          <w:p w:rsidR="00761145" w:rsidRPr="00761145" w:rsidRDefault="00761145" w:rsidP="00761145">
            <w:pPr>
              <w:suppressAutoHyphens/>
              <w:spacing w:after="0" w:line="240" w:lineRule="auto"/>
              <w:jc w:val="center"/>
              <w:rPr>
                <w:rFonts w:ascii="Times New Roman" w:eastAsia="Calibri" w:hAnsi="Times New Roman" w:cs="Times New Roman"/>
                <w:i/>
                <w:sz w:val="18"/>
                <w:szCs w:val="18"/>
                <w:lang w:val="uk-UA" w:eastAsia="ar-SA"/>
              </w:rPr>
            </w:pPr>
            <w:r w:rsidRPr="00761145">
              <w:rPr>
                <w:rFonts w:ascii="Times New Roman" w:eastAsia="Calibri" w:hAnsi="Times New Roman" w:cs="Times New Roman"/>
                <w:b/>
                <w:sz w:val="24"/>
                <w:szCs w:val="24"/>
                <w:lang w:val="uk-UA" w:eastAsia="ar-SA"/>
              </w:rPr>
              <w:t>Практичні</w:t>
            </w:r>
          </w:p>
          <w:p w:rsidR="00761145" w:rsidRPr="00761145" w:rsidRDefault="00761145" w:rsidP="00761145">
            <w:pPr>
              <w:suppressAutoHyphens/>
              <w:spacing w:after="0" w:line="240" w:lineRule="auto"/>
              <w:jc w:val="center"/>
              <w:rPr>
                <w:rFonts w:ascii="Times New Roman" w:eastAsia="Calibri" w:hAnsi="Times New Roman" w:cs="Times New Roman"/>
                <w:i/>
                <w:sz w:val="18"/>
                <w:szCs w:val="18"/>
                <w:lang w:val="uk-UA" w:eastAsia="ar-SA"/>
              </w:rPr>
            </w:pPr>
          </w:p>
        </w:tc>
      </w:tr>
      <w:tr w:rsidR="00761145" w:rsidRPr="00761145" w:rsidTr="007C60C3">
        <w:trPr>
          <w:trHeight w:val="562"/>
        </w:trPr>
        <w:tc>
          <w:tcPr>
            <w:tcW w:w="3119" w:type="dxa"/>
            <w:vMerge w:val="restart"/>
            <w:vAlign w:val="center"/>
          </w:tcPr>
          <w:p w:rsidR="00761145" w:rsidRPr="00761145" w:rsidRDefault="00761145" w:rsidP="00761145">
            <w:pPr>
              <w:suppressAutoHyphens/>
              <w:spacing w:after="0" w:line="240" w:lineRule="auto"/>
              <w:jc w:val="center"/>
              <w:rPr>
                <w:rFonts w:ascii="Times New Roman" w:eastAsia="Calibri" w:hAnsi="Times New Roman" w:cs="Times New Roman"/>
                <w:b/>
                <w:sz w:val="20"/>
                <w:szCs w:val="20"/>
                <w:lang w:val="uk-UA" w:eastAsia="ar-SA"/>
              </w:rPr>
            </w:pPr>
            <w:r w:rsidRPr="00761145">
              <w:rPr>
                <w:rFonts w:ascii="Times New Roman" w:eastAsia="Calibri" w:hAnsi="Times New Roman" w:cs="Times New Roman"/>
                <w:sz w:val="20"/>
                <w:szCs w:val="20"/>
                <w:lang w:val="uk-UA" w:eastAsia="ar-SA"/>
              </w:rPr>
              <w:t>Рівень вищої освіти:</w:t>
            </w:r>
            <w:r w:rsidRPr="00761145">
              <w:rPr>
                <w:rFonts w:ascii="Times New Roman" w:eastAsia="Calibri" w:hAnsi="Times New Roman" w:cs="Times New Roman"/>
                <w:b/>
                <w:sz w:val="20"/>
                <w:szCs w:val="20"/>
                <w:lang w:val="uk-UA" w:eastAsia="ar-SA"/>
              </w:rPr>
              <w:t xml:space="preserve"> бакалаврський</w:t>
            </w:r>
          </w:p>
          <w:p w:rsidR="00761145" w:rsidRPr="00761145" w:rsidRDefault="00761145" w:rsidP="00761145">
            <w:pPr>
              <w:suppressAutoHyphens/>
              <w:spacing w:after="0" w:line="240" w:lineRule="auto"/>
              <w:jc w:val="center"/>
              <w:rPr>
                <w:rFonts w:ascii="Times New Roman" w:eastAsia="Calibri" w:hAnsi="Times New Roman" w:cs="Times New Roman"/>
                <w:i/>
                <w:sz w:val="24"/>
                <w:szCs w:val="24"/>
                <w:lang w:val="uk-UA" w:eastAsia="ar-SA"/>
              </w:rPr>
            </w:pPr>
          </w:p>
        </w:tc>
        <w:tc>
          <w:tcPr>
            <w:tcW w:w="2976" w:type="dxa"/>
            <w:vMerge w:val="restart"/>
            <w:vAlign w:val="center"/>
          </w:tcPr>
          <w:p w:rsidR="00761145" w:rsidRPr="00761145" w:rsidRDefault="00761145" w:rsidP="00761145">
            <w:pPr>
              <w:suppressAutoHyphens/>
              <w:spacing w:after="0" w:line="240" w:lineRule="auto"/>
              <w:rPr>
                <w:rFonts w:ascii="Times New Roman" w:eastAsia="Calibri" w:hAnsi="Times New Roman" w:cs="Times New Roman"/>
                <w:sz w:val="24"/>
                <w:szCs w:val="24"/>
                <w:lang w:val="uk-UA" w:eastAsia="ar-SA"/>
              </w:rPr>
            </w:pPr>
            <w:r w:rsidRPr="00761145">
              <w:rPr>
                <w:rFonts w:ascii="Times New Roman" w:eastAsia="Calibri" w:hAnsi="Times New Roman" w:cs="Times New Roman"/>
                <w:sz w:val="24"/>
                <w:szCs w:val="24"/>
                <w:lang w:val="uk-UA" w:eastAsia="ar-SA"/>
              </w:rPr>
              <w:t>Кількість поточних контрольних заходів – 16</w:t>
            </w:r>
          </w:p>
          <w:p w:rsidR="00761145" w:rsidRPr="00761145" w:rsidRDefault="00761145" w:rsidP="00761145">
            <w:pPr>
              <w:suppressAutoHyphens/>
              <w:spacing w:after="0" w:line="240" w:lineRule="auto"/>
              <w:rPr>
                <w:rFonts w:ascii="Times New Roman" w:eastAsia="Calibri" w:hAnsi="Times New Roman" w:cs="Times New Roman"/>
                <w:sz w:val="24"/>
                <w:szCs w:val="24"/>
                <w:lang w:val="uk-UA" w:eastAsia="ar-SA"/>
              </w:rPr>
            </w:pPr>
          </w:p>
        </w:tc>
        <w:tc>
          <w:tcPr>
            <w:tcW w:w="1503" w:type="dxa"/>
            <w:vAlign w:val="center"/>
          </w:tcPr>
          <w:p w:rsidR="00761145" w:rsidRPr="00761145" w:rsidRDefault="00761145" w:rsidP="00761145">
            <w:pPr>
              <w:suppressAutoHyphens/>
              <w:spacing w:after="0" w:line="240" w:lineRule="auto"/>
              <w:jc w:val="center"/>
              <w:rPr>
                <w:rFonts w:ascii="Times New Roman" w:eastAsia="Calibri" w:hAnsi="Times New Roman" w:cs="Times New Roman"/>
                <w:i/>
                <w:sz w:val="24"/>
                <w:szCs w:val="24"/>
                <w:lang w:val="uk-UA" w:eastAsia="ar-SA"/>
              </w:rPr>
            </w:pPr>
            <w:r w:rsidRPr="00761145">
              <w:rPr>
                <w:rFonts w:ascii="Times New Roman" w:eastAsia="Calibri" w:hAnsi="Times New Roman" w:cs="Times New Roman"/>
                <w:sz w:val="24"/>
                <w:szCs w:val="24"/>
                <w:lang w:val="uk-UA" w:eastAsia="ar-SA"/>
              </w:rPr>
              <w:t>48 год.</w:t>
            </w:r>
          </w:p>
        </w:tc>
        <w:tc>
          <w:tcPr>
            <w:tcW w:w="1800" w:type="dxa"/>
            <w:vAlign w:val="center"/>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r w:rsidRPr="00761145">
              <w:rPr>
                <w:rFonts w:ascii="Times New Roman" w:eastAsia="Calibri" w:hAnsi="Times New Roman" w:cs="Times New Roman"/>
                <w:sz w:val="24"/>
                <w:szCs w:val="24"/>
                <w:lang w:val="uk-UA" w:eastAsia="ar-SA"/>
              </w:rPr>
              <w:t>10 год.</w:t>
            </w:r>
          </w:p>
        </w:tc>
      </w:tr>
      <w:tr w:rsidR="00761145" w:rsidRPr="00761145" w:rsidTr="007C60C3">
        <w:trPr>
          <w:trHeight w:val="138"/>
        </w:trPr>
        <w:tc>
          <w:tcPr>
            <w:tcW w:w="3119" w:type="dxa"/>
            <w:vMerge/>
            <w:vAlign w:val="center"/>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p>
        </w:tc>
        <w:tc>
          <w:tcPr>
            <w:tcW w:w="2976" w:type="dxa"/>
            <w:vMerge/>
            <w:vAlign w:val="center"/>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p>
        </w:tc>
        <w:tc>
          <w:tcPr>
            <w:tcW w:w="3303" w:type="dxa"/>
            <w:gridSpan w:val="2"/>
            <w:vAlign w:val="center"/>
          </w:tcPr>
          <w:p w:rsidR="00761145" w:rsidRPr="00761145" w:rsidRDefault="00761145" w:rsidP="00761145">
            <w:pPr>
              <w:suppressAutoHyphens/>
              <w:spacing w:after="0" w:line="240" w:lineRule="auto"/>
              <w:jc w:val="center"/>
              <w:rPr>
                <w:rFonts w:ascii="Times New Roman" w:eastAsia="Calibri" w:hAnsi="Times New Roman" w:cs="Times New Roman"/>
                <w:b/>
                <w:sz w:val="24"/>
                <w:szCs w:val="24"/>
                <w:lang w:val="uk-UA" w:eastAsia="ar-SA"/>
              </w:rPr>
            </w:pPr>
            <w:r w:rsidRPr="00761145">
              <w:rPr>
                <w:rFonts w:ascii="Times New Roman" w:eastAsia="Calibri" w:hAnsi="Times New Roman" w:cs="Times New Roman"/>
                <w:b/>
                <w:sz w:val="24"/>
                <w:szCs w:val="24"/>
                <w:lang w:val="uk-UA" w:eastAsia="ar-SA"/>
              </w:rPr>
              <w:t>Самостійна робота</w:t>
            </w:r>
          </w:p>
        </w:tc>
      </w:tr>
      <w:tr w:rsidR="00761145" w:rsidRPr="00761145" w:rsidTr="007C60C3">
        <w:trPr>
          <w:trHeight w:val="138"/>
        </w:trPr>
        <w:tc>
          <w:tcPr>
            <w:tcW w:w="3119" w:type="dxa"/>
            <w:vMerge/>
            <w:vAlign w:val="center"/>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p>
        </w:tc>
        <w:tc>
          <w:tcPr>
            <w:tcW w:w="2976" w:type="dxa"/>
            <w:vMerge/>
            <w:vAlign w:val="center"/>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p>
        </w:tc>
        <w:tc>
          <w:tcPr>
            <w:tcW w:w="1503" w:type="dxa"/>
            <w:vAlign w:val="center"/>
          </w:tcPr>
          <w:p w:rsidR="00761145" w:rsidRPr="00761145" w:rsidRDefault="00761145" w:rsidP="00761145">
            <w:pPr>
              <w:suppressAutoHyphens/>
              <w:spacing w:after="0" w:line="240" w:lineRule="auto"/>
              <w:jc w:val="center"/>
              <w:rPr>
                <w:rFonts w:ascii="Times New Roman" w:eastAsia="Calibri" w:hAnsi="Times New Roman" w:cs="Times New Roman"/>
                <w:i/>
                <w:sz w:val="24"/>
                <w:szCs w:val="24"/>
                <w:lang w:val="uk-UA" w:eastAsia="ar-SA"/>
              </w:rPr>
            </w:pPr>
            <w:r w:rsidRPr="00761145">
              <w:rPr>
                <w:rFonts w:ascii="Times New Roman" w:eastAsia="Calibri" w:hAnsi="Times New Roman" w:cs="Times New Roman"/>
                <w:sz w:val="24"/>
                <w:szCs w:val="24"/>
                <w:lang w:val="uk-UA" w:eastAsia="ar-SA"/>
              </w:rPr>
              <w:t>40 год.</w:t>
            </w:r>
          </w:p>
        </w:tc>
        <w:tc>
          <w:tcPr>
            <w:tcW w:w="1800" w:type="dxa"/>
            <w:vAlign w:val="center"/>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r w:rsidRPr="00761145">
              <w:rPr>
                <w:rFonts w:ascii="Times New Roman" w:eastAsia="Calibri" w:hAnsi="Times New Roman" w:cs="Times New Roman"/>
                <w:sz w:val="24"/>
                <w:szCs w:val="24"/>
                <w:lang w:val="uk-UA" w:eastAsia="ar-SA"/>
              </w:rPr>
              <w:t>104 год.</w:t>
            </w:r>
          </w:p>
        </w:tc>
      </w:tr>
      <w:tr w:rsidR="00761145" w:rsidRPr="00761145" w:rsidTr="007C60C3">
        <w:trPr>
          <w:trHeight w:val="138"/>
        </w:trPr>
        <w:tc>
          <w:tcPr>
            <w:tcW w:w="3119" w:type="dxa"/>
            <w:vMerge/>
            <w:vAlign w:val="center"/>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p>
        </w:tc>
        <w:tc>
          <w:tcPr>
            <w:tcW w:w="2976" w:type="dxa"/>
            <w:vMerge/>
            <w:vAlign w:val="center"/>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p>
        </w:tc>
        <w:tc>
          <w:tcPr>
            <w:tcW w:w="3303" w:type="dxa"/>
            <w:gridSpan w:val="2"/>
            <w:vAlign w:val="center"/>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r w:rsidRPr="00761145">
              <w:rPr>
                <w:rFonts w:ascii="Times New Roman" w:eastAsia="Calibri" w:hAnsi="Times New Roman" w:cs="Times New Roman"/>
                <w:b/>
                <w:sz w:val="24"/>
                <w:szCs w:val="24"/>
                <w:lang w:val="uk-UA" w:eastAsia="ar-SA"/>
              </w:rPr>
              <w:t>Вид підсумкового семестрового контролю</w:t>
            </w:r>
            <w:r w:rsidRPr="00761145">
              <w:rPr>
                <w:rFonts w:ascii="Times New Roman" w:eastAsia="Calibri" w:hAnsi="Times New Roman" w:cs="Times New Roman"/>
                <w:sz w:val="24"/>
                <w:szCs w:val="24"/>
                <w:lang w:val="uk-UA" w:eastAsia="ar-SA"/>
              </w:rPr>
              <w:t xml:space="preserve">: </w:t>
            </w:r>
          </w:p>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r w:rsidRPr="00761145">
              <w:rPr>
                <w:rFonts w:ascii="Times New Roman" w:eastAsia="Calibri" w:hAnsi="Times New Roman" w:cs="Times New Roman"/>
                <w:sz w:val="24"/>
                <w:szCs w:val="24"/>
                <w:lang w:val="uk-UA" w:eastAsia="ar-SA"/>
              </w:rPr>
              <w:t xml:space="preserve">екзамен </w:t>
            </w:r>
          </w:p>
          <w:p w:rsidR="00761145" w:rsidRPr="00761145" w:rsidRDefault="00761145" w:rsidP="00761145">
            <w:pPr>
              <w:suppressAutoHyphens/>
              <w:spacing w:after="0" w:line="240" w:lineRule="auto"/>
              <w:jc w:val="center"/>
              <w:rPr>
                <w:rFonts w:ascii="Times New Roman" w:eastAsia="Calibri" w:hAnsi="Times New Roman" w:cs="Times New Roman"/>
                <w:sz w:val="14"/>
                <w:szCs w:val="14"/>
                <w:lang w:val="uk-UA" w:eastAsia="ar-SA"/>
              </w:rPr>
            </w:pPr>
          </w:p>
        </w:tc>
      </w:tr>
    </w:tbl>
    <w:p w:rsidR="00761145" w:rsidRPr="00761145" w:rsidRDefault="00761145" w:rsidP="00761145">
      <w:pPr>
        <w:suppressAutoHyphens/>
        <w:spacing w:after="0" w:line="240" w:lineRule="auto"/>
        <w:jc w:val="both"/>
        <w:rPr>
          <w:rFonts w:ascii="Times New Roman" w:eastAsia="Calibri" w:hAnsi="Times New Roman" w:cs="Times New Roman"/>
          <w:b/>
          <w:sz w:val="28"/>
          <w:szCs w:val="28"/>
          <w:lang w:val="uk-UA" w:eastAsia="ar-SA"/>
        </w:rPr>
      </w:pPr>
    </w:p>
    <w:p w:rsidR="00761145" w:rsidRPr="00761145" w:rsidRDefault="00761145" w:rsidP="00761145">
      <w:pPr>
        <w:suppressAutoHyphens/>
        <w:spacing w:after="0" w:line="240" w:lineRule="auto"/>
        <w:jc w:val="center"/>
        <w:rPr>
          <w:rFonts w:ascii="Times New Roman" w:eastAsia="Calibri" w:hAnsi="Times New Roman" w:cs="Times New Roman"/>
          <w:b/>
          <w:sz w:val="28"/>
          <w:szCs w:val="28"/>
          <w:lang w:val="uk-UA" w:eastAsia="ar-SA"/>
        </w:rPr>
      </w:pPr>
      <w:r w:rsidRPr="00761145">
        <w:rPr>
          <w:rFonts w:ascii="Times New Roman" w:eastAsia="Calibri" w:hAnsi="Times New Roman" w:cs="Times New Roman"/>
          <w:b/>
          <w:sz w:val="28"/>
          <w:szCs w:val="28"/>
          <w:lang w:val="uk-UA" w:eastAsia="ar-SA"/>
        </w:rPr>
        <w:t>2. Мета та завдання навчальної дисципліни</w:t>
      </w:r>
    </w:p>
    <w:p w:rsidR="00761145" w:rsidRPr="00761145" w:rsidRDefault="00761145" w:rsidP="00761145">
      <w:pPr>
        <w:suppressAutoHyphens/>
        <w:spacing w:after="0" w:line="240" w:lineRule="auto"/>
        <w:jc w:val="both"/>
        <w:rPr>
          <w:rFonts w:ascii="Times New Roman" w:eastAsia="Calibri" w:hAnsi="Times New Roman" w:cs="Times New Roman"/>
          <w:sz w:val="28"/>
          <w:szCs w:val="28"/>
          <w:lang w:val="uk-UA" w:eastAsia="ar-SA"/>
        </w:rPr>
      </w:pPr>
      <w:r w:rsidRPr="00761145">
        <w:rPr>
          <w:rFonts w:ascii="Times New Roman" w:eastAsia="Calibri" w:hAnsi="Times New Roman" w:cs="Times New Roman"/>
          <w:b/>
          <w:sz w:val="28"/>
          <w:szCs w:val="28"/>
          <w:lang w:val="uk-UA" w:eastAsia="ar-SA"/>
        </w:rPr>
        <w:t>Метою</w:t>
      </w:r>
      <w:r w:rsidRPr="00761145">
        <w:rPr>
          <w:rFonts w:ascii="Times New Roman" w:eastAsia="Calibri" w:hAnsi="Times New Roman" w:cs="Times New Roman"/>
          <w:sz w:val="28"/>
          <w:szCs w:val="28"/>
          <w:lang w:val="uk-UA" w:eastAsia="ar-SA"/>
        </w:rPr>
        <w:t xml:space="preserve"> вивчення навчальної дисципліни «</w:t>
      </w:r>
      <w:proofErr w:type="spellStart"/>
      <w:r w:rsidRPr="00761145">
        <w:rPr>
          <w:rFonts w:ascii="Times New Roman" w:eastAsia="Calibri" w:hAnsi="Times New Roman" w:cs="Times New Roman"/>
          <w:sz w:val="28"/>
          <w:szCs w:val="28"/>
          <w:lang w:val="uk-UA" w:eastAsia="ar-SA"/>
        </w:rPr>
        <w:t>Медіаправо</w:t>
      </w:r>
      <w:proofErr w:type="spellEnd"/>
      <w:r w:rsidRPr="00761145">
        <w:rPr>
          <w:rFonts w:ascii="Times New Roman" w:eastAsia="Calibri" w:hAnsi="Times New Roman" w:cs="Times New Roman"/>
          <w:sz w:val="28"/>
          <w:szCs w:val="28"/>
          <w:lang w:val="uk-UA" w:eastAsia="ar-SA"/>
        </w:rPr>
        <w:t xml:space="preserve">» є засвоєння необхідних знань у сфері інформаційного законодавства України й міжнародного інформаційного права. Студенти матимуть змогу осягнути процедуру порядку доступу до інформації, орієнтуватися у правових, економічних, організаційних засадах державної підтримки ЗМІ й соціального захисту журналістів, розумітися на законодавчих нормах діяльності працівника ЗМІ в умовах виборчого процесу, осягнути правові механізми ліцензування телерадіомовлення.  </w:t>
      </w:r>
    </w:p>
    <w:p w:rsidR="00761145" w:rsidRPr="00761145" w:rsidRDefault="00761145" w:rsidP="00761145">
      <w:pPr>
        <w:suppressAutoHyphens/>
        <w:spacing w:after="0" w:line="240" w:lineRule="auto"/>
        <w:jc w:val="both"/>
        <w:rPr>
          <w:rFonts w:ascii="Times New Roman" w:eastAsia="Calibri" w:hAnsi="Times New Roman" w:cs="Times New Roman"/>
          <w:sz w:val="28"/>
          <w:szCs w:val="28"/>
          <w:lang w:val="uk-UA" w:eastAsia="ar-SA"/>
        </w:rPr>
      </w:pPr>
      <w:r w:rsidRPr="00761145">
        <w:rPr>
          <w:rFonts w:ascii="Times New Roman" w:eastAsia="Calibri" w:hAnsi="Times New Roman" w:cs="Times New Roman"/>
          <w:sz w:val="28"/>
          <w:szCs w:val="28"/>
          <w:lang w:val="uk-UA" w:eastAsia="ar-SA"/>
        </w:rPr>
        <w:t xml:space="preserve">Основними </w:t>
      </w:r>
      <w:r w:rsidRPr="00761145">
        <w:rPr>
          <w:rFonts w:ascii="Times New Roman" w:eastAsia="Calibri" w:hAnsi="Times New Roman" w:cs="Times New Roman"/>
          <w:b/>
          <w:sz w:val="28"/>
          <w:szCs w:val="28"/>
          <w:lang w:val="uk-UA" w:eastAsia="ar-SA"/>
        </w:rPr>
        <w:t>завданнями</w:t>
      </w:r>
      <w:r w:rsidRPr="00761145">
        <w:rPr>
          <w:rFonts w:ascii="Times New Roman" w:eastAsia="Calibri" w:hAnsi="Times New Roman" w:cs="Times New Roman"/>
          <w:sz w:val="28"/>
          <w:szCs w:val="28"/>
          <w:lang w:val="uk-UA" w:eastAsia="ar-SA"/>
        </w:rPr>
        <w:t xml:space="preserve"> вивчення дисципліни «</w:t>
      </w:r>
      <w:proofErr w:type="spellStart"/>
      <w:r w:rsidRPr="00761145">
        <w:rPr>
          <w:rFonts w:ascii="Times New Roman" w:eastAsia="Calibri" w:hAnsi="Times New Roman" w:cs="Times New Roman"/>
          <w:sz w:val="28"/>
          <w:szCs w:val="28"/>
          <w:lang w:val="uk-UA" w:eastAsia="ar-SA"/>
        </w:rPr>
        <w:t>Медіаправо</w:t>
      </w:r>
      <w:proofErr w:type="spellEnd"/>
      <w:r w:rsidRPr="00761145">
        <w:rPr>
          <w:rFonts w:ascii="Times New Roman" w:eastAsia="Calibri" w:hAnsi="Times New Roman" w:cs="Times New Roman"/>
          <w:sz w:val="28"/>
          <w:szCs w:val="28"/>
          <w:lang w:val="uk-UA" w:eastAsia="ar-SA"/>
        </w:rPr>
        <w:t>» є: ознайомитися з основами теорії інформаційного права; дослідити практику регулювання правових проблем у журналістській діяльності; проаналізувати увесь комплекс законодавчих актів, що стосуються правового регулювання мас-медійної діяльності; розумітися на основних різновидах інформаційної діяльності: створення, збирання, одержання, зберігання, використання, поширення, охорони та захисту інформації; розглянути сутність відповідальності за порушення законодавства про інформацію та неприпустимості зловживанням права на інформацію.</w:t>
      </w:r>
    </w:p>
    <w:p w:rsidR="00761145" w:rsidRPr="00761145" w:rsidRDefault="00761145" w:rsidP="00761145">
      <w:pPr>
        <w:tabs>
          <w:tab w:val="left" w:pos="284"/>
          <w:tab w:val="left" w:pos="567"/>
        </w:tabs>
        <w:suppressAutoHyphens/>
        <w:spacing w:after="0" w:line="240" w:lineRule="auto"/>
        <w:jc w:val="both"/>
        <w:rPr>
          <w:rFonts w:ascii="Times New Roman" w:eastAsia="Calibri" w:hAnsi="Times New Roman" w:cs="Times New Roman"/>
          <w:sz w:val="28"/>
          <w:szCs w:val="28"/>
          <w:lang w:val="uk-UA" w:eastAsia="ar-SA"/>
        </w:rPr>
      </w:pPr>
      <w:r w:rsidRPr="00761145">
        <w:rPr>
          <w:rFonts w:ascii="Times New Roman" w:eastAsia="Calibri" w:hAnsi="Times New Roman" w:cs="Times New Roman"/>
          <w:sz w:val="28"/>
          <w:szCs w:val="28"/>
          <w:lang w:val="uk-UA" w:eastAsia="ar-SA"/>
        </w:rPr>
        <w:t>У результаті вивчення навчальної дисципліни студент повинен набути таких результатів навчання:</w:t>
      </w:r>
    </w:p>
    <w:p w:rsidR="00761145" w:rsidRPr="00761145" w:rsidRDefault="00761145" w:rsidP="00761145">
      <w:pPr>
        <w:tabs>
          <w:tab w:val="left" w:pos="284"/>
          <w:tab w:val="left" w:pos="567"/>
        </w:tabs>
        <w:suppressAutoHyphens/>
        <w:spacing w:after="0" w:line="240" w:lineRule="auto"/>
        <w:jc w:val="both"/>
        <w:rPr>
          <w:rFonts w:ascii="Times New Roman" w:eastAsia="Calibri" w:hAnsi="Times New Roman" w:cs="Times New Roman"/>
          <w:sz w:val="28"/>
          <w:szCs w:val="28"/>
          <w:lang w:val="uk-UA" w:eastAsia="ar-SA"/>
        </w:rPr>
      </w:pPr>
      <w:r w:rsidRPr="00761145">
        <w:rPr>
          <w:rFonts w:ascii="Times New Roman" w:eastAsia="Calibri" w:hAnsi="Times New Roman" w:cs="Times New Roman"/>
          <w:sz w:val="28"/>
          <w:szCs w:val="28"/>
          <w:lang w:val="uk-UA" w:eastAsia="ar-SA"/>
        </w:rPr>
        <w:lastRenderedPageBreak/>
        <w:t xml:space="preserve">знати: </w:t>
      </w:r>
      <w:r w:rsidRPr="00761145">
        <w:rPr>
          <w:rFonts w:ascii="Times New Roman" w:eastAsia="Calibri" w:hAnsi="Times New Roman" w:cs="Times New Roman"/>
          <w:sz w:val="28"/>
          <w:szCs w:val="28"/>
          <w:lang w:val="uk-UA" w:eastAsia="ar-SA"/>
        </w:rPr>
        <w:tab/>
        <w:t>основні поняття й терміни інформаційного законодавства України; конституційно-правові норми журналістики України; порядок доступу до публічної інформації; вимоги до ліцензування телерадіомовлення; процедуру звернення до Європейського суду з прав людини у розрізі порушення свободи вираження поглядів; кримінально-правові норми журналістської діяльності.</w:t>
      </w:r>
    </w:p>
    <w:p w:rsidR="00761145" w:rsidRPr="00761145" w:rsidRDefault="00761145" w:rsidP="00761145">
      <w:pPr>
        <w:tabs>
          <w:tab w:val="left" w:pos="284"/>
          <w:tab w:val="left" w:pos="567"/>
        </w:tabs>
        <w:suppressAutoHyphens/>
        <w:spacing w:after="0" w:line="240" w:lineRule="auto"/>
        <w:jc w:val="both"/>
        <w:rPr>
          <w:rFonts w:ascii="Times New Roman" w:eastAsia="Calibri" w:hAnsi="Times New Roman" w:cs="Times New Roman"/>
          <w:sz w:val="28"/>
          <w:szCs w:val="28"/>
          <w:lang w:val="uk-UA" w:eastAsia="ar-SA"/>
        </w:rPr>
      </w:pPr>
      <w:r w:rsidRPr="00761145">
        <w:rPr>
          <w:rFonts w:ascii="Times New Roman" w:eastAsia="Calibri" w:hAnsi="Times New Roman" w:cs="Times New Roman"/>
          <w:sz w:val="28"/>
          <w:szCs w:val="28"/>
          <w:lang w:val="uk-UA" w:eastAsia="ar-SA"/>
        </w:rPr>
        <w:t>Уміти:</w:t>
      </w:r>
      <w:r w:rsidRPr="00761145">
        <w:rPr>
          <w:rFonts w:ascii="Times New Roman" w:eastAsia="Calibri" w:hAnsi="Times New Roman" w:cs="Times New Roman"/>
          <w:sz w:val="28"/>
          <w:szCs w:val="28"/>
          <w:lang w:val="uk-UA" w:eastAsia="ar-SA"/>
        </w:rPr>
        <w:tab/>
        <w:t xml:space="preserve">орієнтуватися в основних правових документах України щодо питань захисту прав громадян на інформацію та регулювання свободи мас-медіа; формувати запити на інформацію до </w:t>
      </w:r>
      <w:proofErr w:type="spellStart"/>
      <w:r w:rsidRPr="00761145">
        <w:rPr>
          <w:rFonts w:ascii="Times New Roman" w:eastAsia="Calibri" w:hAnsi="Times New Roman" w:cs="Times New Roman"/>
          <w:sz w:val="28"/>
          <w:szCs w:val="28"/>
          <w:lang w:val="uk-UA" w:eastAsia="ar-SA"/>
        </w:rPr>
        <w:t>суб</w:t>
      </w:r>
      <w:proofErr w:type="spellEnd"/>
      <w:r w:rsidRPr="00761145">
        <w:rPr>
          <w:rFonts w:ascii="Times New Roman" w:eastAsia="Calibri" w:hAnsi="Times New Roman" w:cs="Times New Roman"/>
          <w:sz w:val="28"/>
          <w:szCs w:val="28"/>
          <w:lang w:eastAsia="ar-SA"/>
        </w:rPr>
        <w:t>’</w:t>
      </w:r>
      <w:proofErr w:type="spellStart"/>
      <w:r w:rsidRPr="00761145">
        <w:rPr>
          <w:rFonts w:ascii="Times New Roman" w:eastAsia="Calibri" w:hAnsi="Times New Roman" w:cs="Times New Roman"/>
          <w:sz w:val="28"/>
          <w:szCs w:val="28"/>
          <w:lang w:val="uk-UA" w:eastAsia="ar-SA"/>
        </w:rPr>
        <w:t>єктів</w:t>
      </w:r>
      <w:proofErr w:type="spellEnd"/>
      <w:r w:rsidRPr="00761145">
        <w:rPr>
          <w:rFonts w:ascii="Times New Roman" w:eastAsia="Calibri" w:hAnsi="Times New Roman" w:cs="Times New Roman"/>
          <w:sz w:val="28"/>
          <w:szCs w:val="28"/>
          <w:lang w:val="uk-UA" w:eastAsia="ar-SA"/>
        </w:rPr>
        <w:t xml:space="preserve"> владних повноважень; створювати програмну концепцію телерадіомовної організації відповідно до чинного законодавства; характеризувати основні порушення ЗМІ у сфері інформаційного права.</w:t>
      </w:r>
    </w:p>
    <w:p w:rsidR="00761145" w:rsidRPr="00761145" w:rsidRDefault="00761145" w:rsidP="00761145">
      <w:pPr>
        <w:tabs>
          <w:tab w:val="left" w:pos="284"/>
          <w:tab w:val="left" w:pos="567"/>
        </w:tabs>
        <w:suppressAutoHyphens/>
        <w:spacing w:after="0" w:line="240" w:lineRule="auto"/>
        <w:jc w:val="both"/>
        <w:rPr>
          <w:rFonts w:ascii="Times New Roman" w:eastAsia="Calibri" w:hAnsi="Times New Roman" w:cs="Times New Roman"/>
          <w:sz w:val="28"/>
          <w:szCs w:val="28"/>
          <w:lang w:val="uk-UA"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5793"/>
      </w:tblGrid>
      <w:tr w:rsidR="00761145" w:rsidRPr="00761145" w:rsidTr="00863F0A">
        <w:tc>
          <w:tcPr>
            <w:tcW w:w="4010" w:type="dxa"/>
          </w:tcPr>
          <w:p w:rsidR="00761145" w:rsidRPr="00761145" w:rsidRDefault="00761145" w:rsidP="00761145">
            <w:pPr>
              <w:suppressAutoHyphens/>
              <w:spacing w:after="0" w:line="240" w:lineRule="auto"/>
              <w:jc w:val="center"/>
              <w:rPr>
                <w:rFonts w:ascii="Times New Roman" w:eastAsia="Calibri" w:hAnsi="Times New Roman" w:cs="Times New Roman"/>
                <w:sz w:val="28"/>
                <w:szCs w:val="28"/>
                <w:lang w:val="uk-UA" w:eastAsia="ar-SA"/>
              </w:rPr>
            </w:pPr>
            <w:r w:rsidRPr="00761145">
              <w:rPr>
                <w:rFonts w:ascii="Times New Roman" w:eastAsia="Calibri" w:hAnsi="Times New Roman" w:cs="Times New Roman"/>
                <w:sz w:val="28"/>
                <w:szCs w:val="28"/>
                <w:lang w:val="uk-UA" w:eastAsia="ar-SA"/>
              </w:rPr>
              <w:t>Заплановані робочою програмою результати навчання</w:t>
            </w:r>
          </w:p>
          <w:p w:rsidR="00761145" w:rsidRPr="00761145" w:rsidRDefault="00761145" w:rsidP="00761145">
            <w:pPr>
              <w:suppressAutoHyphens/>
              <w:spacing w:after="0" w:line="240" w:lineRule="auto"/>
              <w:jc w:val="center"/>
              <w:rPr>
                <w:rFonts w:ascii="Times New Roman" w:eastAsia="Calibri" w:hAnsi="Times New Roman" w:cs="Times New Roman"/>
                <w:sz w:val="28"/>
                <w:szCs w:val="28"/>
                <w:lang w:val="uk-UA" w:eastAsia="ar-SA"/>
              </w:rPr>
            </w:pPr>
            <w:r w:rsidRPr="00761145">
              <w:rPr>
                <w:rFonts w:ascii="Times New Roman" w:eastAsia="Calibri" w:hAnsi="Times New Roman" w:cs="Times New Roman"/>
                <w:sz w:val="28"/>
                <w:szCs w:val="28"/>
                <w:lang w:val="uk-UA" w:eastAsia="ar-SA"/>
              </w:rPr>
              <w:t xml:space="preserve">та компетентності </w:t>
            </w:r>
          </w:p>
        </w:tc>
        <w:tc>
          <w:tcPr>
            <w:tcW w:w="5793" w:type="dxa"/>
          </w:tcPr>
          <w:p w:rsidR="00761145" w:rsidRPr="00761145" w:rsidRDefault="00761145" w:rsidP="00761145">
            <w:pPr>
              <w:suppressAutoHyphens/>
              <w:spacing w:after="0" w:line="240" w:lineRule="auto"/>
              <w:jc w:val="center"/>
              <w:rPr>
                <w:rFonts w:ascii="Times New Roman" w:eastAsia="Calibri" w:hAnsi="Times New Roman" w:cs="Times New Roman"/>
                <w:sz w:val="28"/>
                <w:szCs w:val="28"/>
                <w:lang w:val="uk-UA" w:eastAsia="ar-SA"/>
              </w:rPr>
            </w:pPr>
            <w:r w:rsidRPr="00761145">
              <w:rPr>
                <w:rFonts w:ascii="Times New Roman" w:eastAsia="Calibri" w:hAnsi="Times New Roman" w:cs="Times New Roman"/>
                <w:sz w:val="28"/>
                <w:szCs w:val="28"/>
                <w:lang w:val="uk-UA" w:eastAsia="ar-SA"/>
              </w:rPr>
              <w:t>Методи і контрольні заходи</w:t>
            </w:r>
          </w:p>
        </w:tc>
      </w:tr>
      <w:tr w:rsidR="00761145" w:rsidRPr="00761145" w:rsidTr="00863F0A">
        <w:tc>
          <w:tcPr>
            <w:tcW w:w="4010" w:type="dxa"/>
          </w:tcPr>
          <w:p w:rsidR="00761145" w:rsidRPr="00761145" w:rsidRDefault="00761145" w:rsidP="00761145">
            <w:pPr>
              <w:suppressAutoHyphens/>
              <w:spacing w:after="0" w:line="240" w:lineRule="auto"/>
              <w:jc w:val="center"/>
              <w:rPr>
                <w:rFonts w:ascii="Times New Roman" w:eastAsia="Calibri" w:hAnsi="Times New Roman" w:cs="Times New Roman"/>
                <w:b/>
                <w:sz w:val="28"/>
                <w:szCs w:val="28"/>
                <w:lang w:val="uk-UA" w:eastAsia="ar-SA"/>
              </w:rPr>
            </w:pPr>
            <w:r w:rsidRPr="00761145">
              <w:rPr>
                <w:rFonts w:ascii="Times New Roman" w:eastAsia="Calibri" w:hAnsi="Times New Roman" w:cs="Times New Roman"/>
                <w:b/>
                <w:sz w:val="28"/>
                <w:szCs w:val="28"/>
                <w:lang w:val="uk-UA" w:eastAsia="ar-SA"/>
              </w:rPr>
              <w:t>1</w:t>
            </w:r>
          </w:p>
        </w:tc>
        <w:tc>
          <w:tcPr>
            <w:tcW w:w="5793" w:type="dxa"/>
          </w:tcPr>
          <w:p w:rsidR="00761145" w:rsidRPr="00761145" w:rsidRDefault="00761145" w:rsidP="00761145">
            <w:pPr>
              <w:suppressAutoHyphens/>
              <w:spacing w:after="0" w:line="240" w:lineRule="auto"/>
              <w:jc w:val="center"/>
              <w:rPr>
                <w:rFonts w:ascii="Times New Roman" w:eastAsia="Calibri" w:hAnsi="Times New Roman" w:cs="Times New Roman"/>
                <w:b/>
                <w:sz w:val="28"/>
                <w:szCs w:val="28"/>
                <w:lang w:val="uk-UA" w:eastAsia="ar-SA"/>
              </w:rPr>
            </w:pPr>
            <w:r w:rsidRPr="00761145">
              <w:rPr>
                <w:rFonts w:ascii="Times New Roman" w:eastAsia="Calibri" w:hAnsi="Times New Roman" w:cs="Times New Roman"/>
                <w:b/>
                <w:sz w:val="28"/>
                <w:szCs w:val="28"/>
                <w:lang w:val="uk-UA" w:eastAsia="ar-SA"/>
              </w:rPr>
              <w:t>2</w:t>
            </w:r>
          </w:p>
        </w:tc>
      </w:tr>
      <w:tr w:rsidR="00761145" w:rsidRPr="00761145" w:rsidTr="00863F0A">
        <w:trPr>
          <w:trHeight w:val="187"/>
        </w:trPr>
        <w:tc>
          <w:tcPr>
            <w:tcW w:w="4010" w:type="dxa"/>
          </w:tcPr>
          <w:p w:rsidR="00863F0A" w:rsidRPr="002B1B63" w:rsidRDefault="00863F0A" w:rsidP="00863F0A">
            <w:pPr>
              <w:pStyle w:val="Default"/>
              <w:spacing w:line="276" w:lineRule="auto"/>
              <w:jc w:val="both"/>
              <w:rPr>
                <w:color w:val="auto"/>
                <w:sz w:val="22"/>
                <w:szCs w:val="22"/>
                <w:lang w:val="uk-UA"/>
              </w:rPr>
            </w:pPr>
            <w:r w:rsidRPr="002B1B63">
              <w:rPr>
                <w:color w:val="auto"/>
                <w:sz w:val="22"/>
                <w:szCs w:val="22"/>
                <w:lang w:val="uk-UA"/>
              </w:rPr>
              <w:t xml:space="preserve">ЗК09.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863F0A" w:rsidRPr="002B1B63" w:rsidRDefault="00863F0A" w:rsidP="00863F0A">
            <w:pPr>
              <w:pStyle w:val="a7"/>
              <w:suppressAutoHyphens w:val="0"/>
              <w:spacing w:before="0" w:after="0" w:line="276" w:lineRule="auto"/>
              <w:jc w:val="both"/>
              <w:textAlignment w:val="baseline"/>
              <w:rPr>
                <w:lang w:val="uk-UA"/>
              </w:rPr>
            </w:pPr>
            <w:r w:rsidRPr="00863F0A">
              <w:rPr>
                <w:sz w:val="22"/>
                <w:szCs w:val="22"/>
                <w:lang w:val="uk-UA"/>
              </w:rPr>
              <w:t xml:space="preserve">ЗК10.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w:t>
            </w:r>
            <w:r w:rsidRPr="00863F0A">
              <w:rPr>
                <w:lang w:val="uk-UA"/>
              </w:rPr>
              <w:t>життя.</w:t>
            </w:r>
          </w:p>
          <w:p w:rsidR="00761145" w:rsidRPr="00761145" w:rsidRDefault="00863F0A" w:rsidP="00761145">
            <w:pPr>
              <w:suppressAutoHyphens/>
              <w:spacing w:after="0" w:line="240" w:lineRule="auto"/>
              <w:jc w:val="both"/>
              <w:rPr>
                <w:rFonts w:ascii="Times New Roman" w:eastAsia="Calibri" w:hAnsi="Times New Roman" w:cs="Times New Roman"/>
                <w:sz w:val="28"/>
                <w:szCs w:val="28"/>
                <w:lang w:val="uk-UA" w:eastAsia="ar-SA"/>
              </w:rPr>
            </w:pPr>
            <w:r w:rsidRPr="00863F0A">
              <w:rPr>
                <w:rFonts w:ascii="Times New Roman" w:eastAsia="Times New Roman" w:hAnsi="Times New Roman" w:cs="Times New Roman"/>
                <w:kern w:val="2"/>
                <w:lang w:val="uk-UA" w:eastAsia="zh-CN" w:bidi="hi-IN"/>
              </w:rPr>
              <w:t xml:space="preserve">СК06. Здатність до провадження безпечної </w:t>
            </w:r>
            <w:proofErr w:type="spellStart"/>
            <w:r w:rsidRPr="00863F0A">
              <w:rPr>
                <w:rFonts w:ascii="Times New Roman" w:eastAsia="Times New Roman" w:hAnsi="Times New Roman" w:cs="Times New Roman"/>
                <w:kern w:val="2"/>
                <w:lang w:val="uk-UA" w:eastAsia="zh-CN" w:bidi="hi-IN"/>
              </w:rPr>
              <w:t>медіадіяльності</w:t>
            </w:r>
            <w:proofErr w:type="spellEnd"/>
            <w:r w:rsidRPr="00863F0A">
              <w:rPr>
                <w:rFonts w:ascii="Times New Roman" w:eastAsia="Times New Roman" w:hAnsi="Times New Roman" w:cs="Times New Roman"/>
                <w:kern w:val="2"/>
                <w:lang w:val="uk-UA" w:eastAsia="zh-CN" w:bidi="hi-IN"/>
              </w:rPr>
              <w:t>.</w:t>
            </w:r>
          </w:p>
        </w:tc>
        <w:tc>
          <w:tcPr>
            <w:tcW w:w="5793" w:type="dxa"/>
          </w:tcPr>
          <w:p w:rsidR="00863F0A" w:rsidRPr="00863F0A" w:rsidRDefault="00863F0A" w:rsidP="00863F0A">
            <w:pPr>
              <w:suppressAutoHyphens/>
              <w:spacing w:after="0" w:line="254" w:lineRule="auto"/>
              <w:jc w:val="both"/>
              <w:rPr>
                <w:rFonts w:ascii="Times New Roman" w:eastAsia="Times New Roman" w:hAnsi="Times New Roman" w:cs="Times New Roman"/>
                <w:sz w:val="24"/>
                <w:szCs w:val="24"/>
                <w:lang w:eastAsia="uk-UA"/>
              </w:rPr>
            </w:pPr>
            <w:r w:rsidRPr="00863F0A">
              <w:rPr>
                <w:rFonts w:ascii="Times New Roman" w:eastAsia="Times New Roman" w:hAnsi="Times New Roman" w:cs="Times New Roman"/>
                <w:sz w:val="24"/>
                <w:szCs w:val="24"/>
                <w:lang w:val="uk-UA" w:eastAsia="uk-UA"/>
              </w:rPr>
              <w:t>Методи:</w:t>
            </w:r>
          </w:p>
          <w:p w:rsidR="00863F0A" w:rsidRPr="00863F0A" w:rsidRDefault="00863F0A" w:rsidP="00863F0A">
            <w:pPr>
              <w:suppressAutoHyphens/>
              <w:spacing w:after="0" w:line="254" w:lineRule="auto"/>
              <w:jc w:val="both"/>
              <w:rPr>
                <w:rFonts w:ascii="Times New Roman" w:eastAsia="Times New Roman" w:hAnsi="Times New Roman" w:cs="Times New Roman"/>
                <w:sz w:val="24"/>
                <w:szCs w:val="24"/>
                <w:lang w:val="uk-UA" w:eastAsia="uk-UA"/>
              </w:rPr>
            </w:pPr>
            <w:r w:rsidRPr="00863F0A">
              <w:rPr>
                <w:rFonts w:ascii="Times New Roman" w:eastAsia="Times New Roman" w:hAnsi="Times New Roman" w:cs="Times New Roman"/>
                <w:sz w:val="24"/>
                <w:szCs w:val="24"/>
                <w:lang w:val="uk-UA" w:eastAsia="uk-UA"/>
              </w:rPr>
              <w:t>Словесні методи (обговорення, робота з підручниками).</w:t>
            </w:r>
          </w:p>
          <w:p w:rsidR="00863F0A" w:rsidRPr="00863F0A" w:rsidRDefault="00863F0A" w:rsidP="00863F0A">
            <w:pPr>
              <w:suppressAutoHyphens/>
              <w:spacing w:after="0" w:line="254" w:lineRule="auto"/>
              <w:jc w:val="both"/>
              <w:rPr>
                <w:rFonts w:ascii="Times New Roman" w:eastAsia="Times New Roman" w:hAnsi="Times New Roman" w:cs="Times New Roman"/>
                <w:sz w:val="24"/>
                <w:szCs w:val="24"/>
                <w:lang w:val="uk-UA" w:eastAsia="uk-UA"/>
              </w:rPr>
            </w:pPr>
            <w:r w:rsidRPr="00863F0A">
              <w:rPr>
                <w:rFonts w:ascii="Times New Roman" w:eastAsia="Times New Roman" w:hAnsi="Times New Roman" w:cs="Times New Roman"/>
                <w:sz w:val="24"/>
                <w:szCs w:val="24"/>
                <w:lang w:val="uk-UA" w:eastAsia="uk-UA"/>
              </w:rPr>
              <w:t>Практичні методи (практичні і творчі завдання).</w:t>
            </w:r>
          </w:p>
          <w:p w:rsidR="00863F0A" w:rsidRPr="00863F0A" w:rsidRDefault="00863F0A" w:rsidP="00863F0A">
            <w:pPr>
              <w:suppressAutoHyphens/>
              <w:spacing w:after="0" w:line="254" w:lineRule="auto"/>
              <w:jc w:val="both"/>
              <w:rPr>
                <w:rFonts w:ascii="Times New Roman" w:eastAsia="Times New Roman" w:hAnsi="Times New Roman" w:cs="Times New Roman"/>
                <w:sz w:val="24"/>
                <w:szCs w:val="24"/>
                <w:lang w:val="uk-UA" w:eastAsia="uk-UA"/>
              </w:rPr>
            </w:pPr>
            <w:r w:rsidRPr="00863F0A">
              <w:rPr>
                <w:rFonts w:ascii="Times New Roman" w:eastAsia="Times New Roman" w:hAnsi="Times New Roman" w:cs="Times New Roman"/>
                <w:sz w:val="24"/>
                <w:szCs w:val="24"/>
                <w:lang w:val="uk-UA" w:eastAsia="uk-UA"/>
              </w:rPr>
              <w:t>Логічні методи (індуктивні, дедуктивні).</w:t>
            </w:r>
          </w:p>
          <w:p w:rsidR="00863F0A" w:rsidRPr="00863F0A" w:rsidRDefault="00863F0A" w:rsidP="00863F0A">
            <w:pPr>
              <w:suppressAutoHyphens/>
              <w:spacing w:after="0" w:line="254" w:lineRule="auto"/>
              <w:jc w:val="both"/>
              <w:rPr>
                <w:rFonts w:ascii="Times New Roman" w:eastAsia="Times New Roman" w:hAnsi="Times New Roman" w:cs="Times New Roman"/>
                <w:sz w:val="24"/>
                <w:szCs w:val="24"/>
                <w:lang w:val="uk-UA" w:eastAsia="uk-UA"/>
              </w:rPr>
            </w:pPr>
            <w:r w:rsidRPr="00863F0A">
              <w:rPr>
                <w:rFonts w:ascii="Times New Roman" w:eastAsia="Times New Roman" w:hAnsi="Times New Roman" w:cs="Times New Roman"/>
                <w:sz w:val="24"/>
                <w:szCs w:val="24"/>
                <w:lang w:val="uk-UA" w:eastAsia="uk-UA"/>
              </w:rPr>
              <w:t>Метод формування пізнавального інтересу (навчальна дискусія).</w:t>
            </w:r>
          </w:p>
          <w:p w:rsidR="00863F0A" w:rsidRPr="00863F0A" w:rsidRDefault="00863F0A" w:rsidP="00863F0A">
            <w:pPr>
              <w:suppressAutoHyphens/>
              <w:spacing w:after="0" w:line="276" w:lineRule="auto"/>
              <w:jc w:val="both"/>
              <w:rPr>
                <w:rFonts w:ascii="Times New Roman" w:eastAsia="Times New Roman" w:hAnsi="Times New Roman" w:cs="Times New Roman"/>
                <w:sz w:val="24"/>
                <w:szCs w:val="24"/>
                <w:lang w:val="uk-UA" w:eastAsia="ar-SA"/>
              </w:rPr>
            </w:pPr>
            <w:r w:rsidRPr="00863F0A">
              <w:rPr>
                <w:rFonts w:ascii="Times New Roman" w:eastAsia="Times New Roman" w:hAnsi="Times New Roman" w:cs="Times New Roman"/>
                <w:sz w:val="24"/>
                <w:szCs w:val="24"/>
                <w:lang w:val="uk-UA" w:eastAsia="ar-SA"/>
              </w:rPr>
              <w:t xml:space="preserve">Конкретизація навчальних методів: виконання групових </w:t>
            </w:r>
            <w:proofErr w:type="spellStart"/>
            <w:r w:rsidRPr="00863F0A">
              <w:rPr>
                <w:rFonts w:ascii="Times New Roman" w:eastAsia="Times New Roman" w:hAnsi="Times New Roman" w:cs="Times New Roman"/>
                <w:sz w:val="24"/>
                <w:szCs w:val="24"/>
                <w:lang w:val="uk-UA" w:eastAsia="ar-SA"/>
              </w:rPr>
              <w:t>проєктів</w:t>
            </w:r>
            <w:proofErr w:type="spellEnd"/>
            <w:r w:rsidRPr="00863F0A">
              <w:rPr>
                <w:rFonts w:ascii="Times New Roman" w:eastAsia="Times New Roman" w:hAnsi="Times New Roman" w:cs="Times New Roman"/>
                <w:sz w:val="24"/>
                <w:szCs w:val="24"/>
                <w:lang w:val="uk-UA" w:eastAsia="ar-SA"/>
              </w:rPr>
              <w:t xml:space="preserve">, </w:t>
            </w:r>
            <w:proofErr w:type="spellStart"/>
            <w:r w:rsidRPr="00863F0A">
              <w:rPr>
                <w:rFonts w:ascii="Times New Roman" w:eastAsia="Times New Roman" w:hAnsi="Times New Roman" w:cs="Times New Roman"/>
                <w:sz w:val="24"/>
                <w:szCs w:val="24"/>
                <w:lang w:val="uk-UA" w:eastAsia="ar-SA"/>
              </w:rPr>
              <w:t>пітчинг</w:t>
            </w:r>
            <w:proofErr w:type="spellEnd"/>
            <w:r w:rsidRPr="00863F0A">
              <w:rPr>
                <w:rFonts w:ascii="Times New Roman" w:eastAsia="Times New Roman" w:hAnsi="Times New Roman" w:cs="Times New Roman"/>
                <w:sz w:val="24"/>
                <w:szCs w:val="24"/>
                <w:lang w:val="uk-UA" w:eastAsia="ar-SA"/>
              </w:rPr>
              <w:t xml:space="preserve">; аналіз, синтез, порівняння, узагальнення явищ, фактів, викладених у різних джерелах інформації, з метою підготовки відповідей на поставлені напередодні запитання; підготовка презентацій та </w:t>
            </w:r>
            <w:proofErr w:type="spellStart"/>
            <w:r w:rsidRPr="00863F0A">
              <w:rPr>
                <w:rFonts w:ascii="Times New Roman" w:eastAsia="Times New Roman" w:hAnsi="Times New Roman" w:cs="Times New Roman"/>
                <w:sz w:val="24"/>
                <w:szCs w:val="24"/>
                <w:lang w:val="uk-UA" w:eastAsia="ar-SA"/>
              </w:rPr>
              <w:t>інфографік</w:t>
            </w:r>
            <w:proofErr w:type="spellEnd"/>
            <w:r w:rsidRPr="00863F0A">
              <w:rPr>
                <w:rFonts w:ascii="Times New Roman" w:eastAsia="Times New Roman" w:hAnsi="Times New Roman" w:cs="Times New Roman"/>
                <w:sz w:val="24"/>
                <w:szCs w:val="24"/>
                <w:lang w:val="uk-UA" w:eastAsia="ar-SA"/>
              </w:rPr>
              <w:t>.</w:t>
            </w:r>
          </w:p>
          <w:p w:rsidR="00761145" w:rsidRPr="00761145" w:rsidRDefault="00863F0A" w:rsidP="00863F0A">
            <w:pPr>
              <w:pStyle w:val="Default"/>
              <w:spacing w:line="276" w:lineRule="auto"/>
              <w:jc w:val="both"/>
              <w:rPr>
                <w:rFonts w:eastAsia="Calibri"/>
                <w:sz w:val="28"/>
                <w:szCs w:val="28"/>
                <w:lang w:val="uk-UA" w:eastAsia="ar-SA"/>
              </w:rPr>
            </w:pPr>
            <w:r w:rsidRPr="00863F0A">
              <w:rPr>
                <w:color w:val="auto"/>
                <w:lang w:val="uk-UA" w:eastAsia="ar-SA"/>
              </w:rPr>
              <w:t>Контрольні заходи: тести, захисти групових практичних завдань, самоаналіз, взаємоконтроль.</w:t>
            </w:r>
          </w:p>
        </w:tc>
      </w:tr>
      <w:tr w:rsidR="00761145" w:rsidRPr="00761145" w:rsidTr="00863F0A">
        <w:trPr>
          <w:trHeight w:val="1893"/>
        </w:trPr>
        <w:tc>
          <w:tcPr>
            <w:tcW w:w="4010" w:type="dxa"/>
          </w:tcPr>
          <w:p w:rsidR="00863F0A" w:rsidRPr="002B1B63" w:rsidRDefault="00863F0A" w:rsidP="00863F0A">
            <w:pPr>
              <w:pStyle w:val="Default"/>
              <w:spacing w:line="276" w:lineRule="auto"/>
              <w:jc w:val="both"/>
              <w:rPr>
                <w:rFonts w:ascii="TimesNewRomanPSMT" w:hAnsi="TimesNewRomanPSMT"/>
                <w:sz w:val="22"/>
                <w:szCs w:val="22"/>
                <w:lang w:val="uk-UA" w:eastAsia="uk-UA"/>
              </w:rPr>
            </w:pPr>
            <w:r w:rsidRPr="002B1B63">
              <w:rPr>
                <w:rFonts w:ascii="TimesNewRomanPSMT" w:hAnsi="TimesNewRomanPSMT"/>
                <w:sz w:val="22"/>
                <w:szCs w:val="22"/>
                <w:lang w:val="uk-UA" w:eastAsia="uk-UA"/>
              </w:rPr>
              <w:t xml:space="preserve">ПР06. Планувати свою діяльність та діяльність колективу з урахуванням цілей, обмежень та передбачуваних ризиків. </w:t>
            </w:r>
          </w:p>
          <w:p w:rsidR="00863F0A" w:rsidRPr="002B1B63" w:rsidRDefault="00863F0A" w:rsidP="00863F0A">
            <w:pPr>
              <w:pStyle w:val="Default"/>
              <w:spacing w:line="276" w:lineRule="auto"/>
              <w:jc w:val="both"/>
              <w:rPr>
                <w:rFonts w:ascii="TimesNewRomanPSMT" w:hAnsi="TimesNewRomanPSMT"/>
                <w:sz w:val="22"/>
                <w:szCs w:val="22"/>
                <w:lang w:val="uk-UA" w:eastAsia="uk-UA"/>
              </w:rPr>
            </w:pPr>
            <w:r w:rsidRPr="002B1B63">
              <w:rPr>
                <w:rFonts w:ascii="TimesNewRomanPSMT" w:hAnsi="TimesNewRomanPSMT"/>
                <w:sz w:val="22"/>
                <w:szCs w:val="22"/>
                <w:lang w:val="uk-UA" w:eastAsia="uk-UA"/>
              </w:rPr>
              <w:t xml:space="preserve">ПР08. Виокремлювати у виробничих ситуаціях факти, події, відомості, процеси, про які бракує знань, і розкривати способи та джерела здобування тих знань </w:t>
            </w:r>
          </w:p>
          <w:p w:rsidR="00863F0A" w:rsidRPr="002B1B63" w:rsidRDefault="00863F0A" w:rsidP="00863F0A">
            <w:pPr>
              <w:pStyle w:val="Default"/>
              <w:spacing w:line="276" w:lineRule="auto"/>
              <w:jc w:val="both"/>
              <w:rPr>
                <w:rFonts w:ascii="TimesNewRomanPSMT" w:hAnsi="TimesNewRomanPSMT"/>
                <w:sz w:val="22"/>
                <w:szCs w:val="22"/>
                <w:lang w:val="uk-UA" w:eastAsia="uk-UA"/>
              </w:rPr>
            </w:pPr>
            <w:r w:rsidRPr="002B1B63">
              <w:rPr>
                <w:rFonts w:ascii="TimesNewRomanPSMT" w:hAnsi="TimesNewRomanPSMT"/>
                <w:sz w:val="22"/>
                <w:szCs w:val="22"/>
                <w:lang w:val="uk-UA" w:eastAsia="uk-UA"/>
              </w:rPr>
              <w:lastRenderedPageBreak/>
              <w:t>ПР09. Оцінювати діяльність колег як носіїв прав і обов’язків членів суспільства, представників громадянського суспільства</w:t>
            </w:r>
          </w:p>
          <w:p w:rsidR="00761145" w:rsidRPr="00761145" w:rsidRDefault="00863F0A" w:rsidP="00863F0A">
            <w:pPr>
              <w:suppressAutoHyphens/>
              <w:spacing w:after="0" w:line="240" w:lineRule="auto"/>
              <w:jc w:val="both"/>
              <w:rPr>
                <w:rFonts w:ascii="Times New Roman" w:eastAsia="Calibri" w:hAnsi="Times New Roman" w:cs="Times New Roman"/>
                <w:sz w:val="28"/>
                <w:szCs w:val="28"/>
                <w:lang w:val="uk-UA" w:eastAsia="ar-SA"/>
              </w:rPr>
            </w:pPr>
            <w:r w:rsidRPr="002B1B63">
              <w:rPr>
                <w:rFonts w:ascii="TimesNewRomanPSMT" w:hAnsi="TimesNewRomanPSMT"/>
                <w:lang w:val="uk-UA" w:eastAsia="uk-UA"/>
              </w:rPr>
              <w:t>ПР10. Оцінювати діяльність колег з точки зору зберігання та примноження суспільних і культурних цінностей і досягнень</w:t>
            </w:r>
          </w:p>
        </w:tc>
        <w:tc>
          <w:tcPr>
            <w:tcW w:w="5793" w:type="dxa"/>
          </w:tcPr>
          <w:p w:rsidR="00863F0A" w:rsidRPr="00863F0A" w:rsidRDefault="00863F0A" w:rsidP="00863F0A">
            <w:pPr>
              <w:pStyle w:val="Default"/>
              <w:spacing w:line="276" w:lineRule="auto"/>
              <w:jc w:val="both"/>
              <w:rPr>
                <w:rFonts w:ascii="TimesNewRomanPSMT" w:hAnsi="TimesNewRomanPSMT"/>
                <w:sz w:val="22"/>
                <w:szCs w:val="22"/>
                <w:lang w:val="uk-UA" w:eastAsia="uk-UA"/>
              </w:rPr>
            </w:pPr>
            <w:proofErr w:type="spellStart"/>
            <w:r w:rsidRPr="00863F0A">
              <w:rPr>
                <w:rFonts w:ascii="TimesNewRomanPSMT" w:hAnsi="TimesNewRomanPSMT"/>
                <w:sz w:val="22"/>
                <w:szCs w:val="22"/>
                <w:lang w:val="uk-UA" w:eastAsia="uk-UA"/>
              </w:rPr>
              <w:lastRenderedPageBreak/>
              <w:t>Методи</w:t>
            </w:r>
            <w:proofErr w:type="spellEnd"/>
            <w:r w:rsidRPr="00863F0A">
              <w:rPr>
                <w:rFonts w:ascii="TimesNewRomanPSMT" w:hAnsi="TimesNewRomanPSMT"/>
                <w:sz w:val="22"/>
                <w:szCs w:val="22"/>
                <w:lang w:val="uk-UA" w:eastAsia="uk-UA"/>
              </w:rPr>
              <w:t xml:space="preserve"> контролю і самоконтролю (</w:t>
            </w:r>
            <w:proofErr w:type="spellStart"/>
            <w:r w:rsidRPr="00863F0A">
              <w:rPr>
                <w:rFonts w:ascii="TimesNewRomanPSMT" w:hAnsi="TimesNewRomanPSMT"/>
                <w:sz w:val="22"/>
                <w:szCs w:val="22"/>
                <w:lang w:val="uk-UA" w:eastAsia="uk-UA"/>
              </w:rPr>
              <w:t>усний</w:t>
            </w:r>
            <w:proofErr w:type="spellEnd"/>
            <w:r w:rsidRPr="00863F0A">
              <w:rPr>
                <w:rFonts w:ascii="TimesNewRomanPSMT" w:hAnsi="TimesNewRomanPSMT"/>
                <w:sz w:val="22"/>
                <w:szCs w:val="22"/>
                <w:lang w:val="uk-UA" w:eastAsia="uk-UA"/>
              </w:rPr>
              <w:t xml:space="preserve">, </w:t>
            </w:r>
            <w:proofErr w:type="spellStart"/>
            <w:r w:rsidRPr="00863F0A">
              <w:rPr>
                <w:rFonts w:ascii="TimesNewRomanPSMT" w:hAnsi="TimesNewRomanPSMT"/>
                <w:sz w:val="22"/>
                <w:szCs w:val="22"/>
                <w:lang w:val="uk-UA" w:eastAsia="uk-UA"/>
              </w:rPr>
              <w:t>письмовий</w:t>
            </w:r>
            <w:proofErr w:type="spellEnd"/>
            <w:r w:rsidRPr="00863F0A">
              <w:rPr>
                <w:rFonts w:ascii="TimesNewRomanPSMT" w:hAnsi="TimesNewRomanPSMT"/>
                <w:sz w:val="22"/>
                <w:szCs w:val="22"/>
                <w:lang w:val="uk-UA" w:eastAsia="uk-UA"/>
              </w:rPr>
              <w:t>).</w:t>
            </w:r>
          </w:p>
          <w:p w:rsidR="00863F0A" w:rsidRPr="00863F0A" w:rsidRDefault="00863F0A" w:rsidP="00863F0A">
            <w:pPr>
              <w:pStyle w:val="Default"/>
              <w:spacing w:line="276" w:lineRule="auto"/>
              <w:jc w:val="both"/>
              <w:rPr>
                <w:rFonts w:ascii="TimesNewRomanPSMT" w:hAnsi="TimesNewRomanPSMT"/>
                <w:sz w:val="22"/>
                <w:szCs w:val="22"/>
                <w:lang w:val="uk-UA" w:eastAsia="uk-UA"/>
              </w:rPr>
            </w:pPr>
            <w:proofErr w:type="spellStart"/>
            <w:r w:rsidRPr="00863F0A">
              <w:rPr>
                <w:rFonts w:ascii="TimesNewRomanPSMT" w:hAnsi="TimesNewRomanPSMT"/>
                <w:sz w:val="22"/>
                <w:szCs w:val="22"/>
                <w:lang w:val="uk-UA" w:eastAsia="uk-UA"/>
              </w:rPr>
              <w:t>Самостійно-пошукові</w:t>
            </w:r>
            <w:proofErr w:type="spellEnd"/>
            <w:r w:rsidRPr="00863F0A">
              <w:rPr>
                <w:rFonts w:ascii="TimesNewRomanPSMT" w:hAnsi="TimesNewRomanPSMT"/>
                <w:sz w:val="22"/>
                <w:szCs w:val="22"/>
                <w:lang w:val="uk-UA" w:eastAsia="uk-UA"/>
              </w:rPr>
              <w:t xml:space="preserve"> </w:t>
            </w:r>
            <w:proofErr w:type="spellStart"/>
            <w:r w:rsidRPr="00863F0A">
              <w:rPr>
                <w:rFonts w:ascii="TimesNewRomanPSMT" w:hAnsi="TimesNewRomanPSMT"/>
                <w:sz w:val="22"/>
                <w:szCs w:val="22"/>
                <w:lang w:val="uk-UA" w:eastAsia="uk-UA"/>
              </w:rPr>
              <w:t>методи</w:t>
            </w:r>
            <w:proofErr w:type="spellEnd"/>
            <w:r w:rsidRPr="00863F0A">
              <w:rPr>
                <w:rFonts w:ascii="TimesNewRomanPSMT" w:hAnsi="TimesNewRomanPSMT"/>
                <w:sz w:val="22"/>
                <w:szCs w:val="22"/>
                <w:lang w:val="uk-UA" w:eastAsia="uk-UA"/>
              </w:rPr>
              <w:t xml:space="preserve"> (</w:t>
            </w:r>
            <w:proofErr w:type="spellStart"/>
            <w:r w:rsidRPr="00863F0A">
              <w:rPr>
                <w:rFonts w:ascii="TimesNewRomanPSMT" w:hAnsi="TimesNewRomanPSMT"/>
                <w:sz w:val="22"/>
                <w:szCs w:val="22"/>
                <w:lang w:val="uk-UA" w:eastAsia="uk-UA"/>
              </w:rPr>
              <w:t>індивідуальна</w:t>
            </w:r>
            <w:proofErr w:type="spellEnd"/>
            <w:r w:rsidRPr="00863F0A">
              <w:rPr>
                <w:rFonts w:ascii="TimesNewRomanPSMT" w:hAnsi="TimesNewRomanPSMT"/>
                <w:sz w:val="22"/>
                <w:szCs w:val="22"/>
                <w:lang w:val="uk-UA" w:eastAsia="uk-UA"/>
              </w:rPr>
              <w:t xml:space="preserve"> робота).</w:t>
            </w:r>
          </w:p>
          <w:p w:rsidR="00863F0A" w:rsidRPr="00863F0A" w:rsidRDefault="00863F0A" w:rsidP="00863F0A">
            <w:pPr>
              <w:pStyle w:val="Default"/>
              <w:spacing w:line="276" w:lineRule="auto"/>
              <w:jc w:val="both"/>
              <w:rPr>
                <w:rFonts w:ascii="TimesNewRomanPSMT" w:hAnsi="TimesNewRomanPSMT"/>
                <w:sz w:val="22"/>
                <w:szCs w:val="22"/>
                <w:lang w:val="uk-UA" w:eastAsia="uk-UA"/>
              </w:rPr>
            </w:pPr>
          </w:p>
          <w:p w:rsidR="00863F0A" w:rsidRPr="00863F0A" w:rsidRDefault="00863F0A" w:rsidP="00863F0A">
            <w:pPr>
              <w:pStyle w:val="Default"/>
              <w:spacing w:line="276" w:lineRule="auto"/>
              <w:jc w:val="both"/>
              <w:rPr>
                <w:rFonts w:ascii="TimesNewRomanPSMT" w:hAnsi="TimesNewRomanPSMT"/>
                <w:sz w:val="22"/>
                <w:szCs w:val="22"/>
                <w:lang w:val="uk-UA" w:eastAsia="uk-UA"/>
              </w:rPr>
            </w:pPr>
            <w:proofErr w:type="spellStart"/>
            <w:r w:rsidRPr="00863F0A">
              <w:rPr>
                <w:rFonts w:ascii="TimesNewRomanPSMT" w:hAnsi="TimesNewRomanPSMT"/>
                <w:sz w:val="22"/>
                <w:szCs w:val="22"/>
                <w:lang w:val="uk-UA" w:eastAsia="uk-UA"/>
              </w:rPr>
              <w:t>Контрольні</w:t>
            </w:r>
            <w:proofErr w:type="spellEnd"/>
            <w:r w:rsidRPr="00863F0A">
              <w:rPr>
                <w:rFonts w:ascii="TimesNewRomanPSMT" w:hAnsi="TimesNewRomanPSMT"/>
                <w:sz w:val="22"/>
                <w:szCs w:val="22"/>
                <w:lang w:val="uk-UA" w:eastAsia="uk-UA"/>
              </w:rPr>
              <w:t xml:space="preserve"> заходи: тести, опитування, самоконтроль</w:t>
            </w:r>
            <w:r>
              <w:rPr>
                <w:rFonts w:ascii="TimesNewRomanPSMT" w:hAnsi="TimesNewRomanPSMT"/>
                <w:sz w:val="22"/>
                <w:szCs w:val="22"/>
                <w:lang w:val="uk-UA" w:eastAsia="uk-UA"/>
              </w:rPr>
              <w:t xml:space="preserve"> (усний, письмовий)</w:t>
            </w:r>
            <w:r w:rsidRPr="00863F0A">
              <w:rPr>
                <w:rFonts w:ascii="TimesNewRomanPSMT" w:hAnsi="TimesNewRomanPSMT"/>
                <w:sz w:val="22"/>
                <w:szCs w:val="22"/>
                <w:lang w:val="uk-UA" w:eastAsia="uk-UA"/>
              </w:rPr>
              <w:t>,</w:t>
            </w:r>
          </w:p>
          <w:p w:rsidR="00761145" w:rsidRPr="00761145" w:rsidRDefault="00863F0A" w:rsidP="00863F0A">
            <w:pPr>
              <w:pStyle w:val="Default"/>
              <w:spacing w:line="276" w:lineRule="auto"/>
              <w:jc w:val="both"/>
              <w:rPr>
                <w:rFonts w:eastAsia="Calibri"/>
                <w:sz w:val="28"/>
                <w:szCs w:val="28"/>
                <w:lang w:val="uk-UA" w:eastAsia="ar-SA"/>
              </w:rPr>
            </w:pPr>
            <w:r w:rsidRPr="00863F0A">
              <w:rPr>
                <w:rFonts w:ascii="TimesNewRomanPSMT" w:hAnsi="TimesNewRomanPSMT"/>
                <w:sz w:val="22"/>
                <w:szCs w:val="22"/>
                <w:lang w:val="uk-UA" w:eastAsia="uk-UA"/>
              </w:rPr>
              <w:t xml:space="preserve">індивідуальне практичне завдання; </w:t>
            </w:r>
            <w:r>
              <w:rPr>
                <w:rFonts w:ascii="TimesNewRomanPSMT" w:hAnsi="TimesNewRomanPSMT"/>
                <w:sz w:val="22"/>
                <w:szCs w:val="22"/>
                <w:lang w:val="uk-UA" w:eastAsia="uk-UA"/>
              </w:rPr>
              <w:t>іспит</w:t>
            </w:r>
          </w:p>
        </w:tc>
      </w:tr>
    </w:tbl>
    <w:p w:rsidR="00761145" w:rsidRPr="00761145" w:rsidRDefault="00761145" w:rsidP="00761145">
      <w:pPr>
        <w:suppressAutoHyphens/>
        <w:spacing w:after="0" w:line="240" w:lineRule="auto"/>
        <w:jc w:val="both"/>
        <w:rPr>
          <w:rFonts w:ascii="Times New Roman" w:eastAsia="Calibri" w:hAnsi="Times New Roman" w:cs="Times New Roman"/>
          <w:b/>
          <w:sz w:val="28"/>
          <w:szCs w:val="28"/>
          <w:lang w:val="uk-UA" w:eastAsia="ar-SA"/>
        </w:rPr>
      </w:pPr>
    </w:p>
    <w:p w:rsidR="00761145" w:rsidRPr="00761145" w:rsidRDefault="00761145" w:rsidP="00761145">
      <w:pPr>
        <w:suppressAutoHyphens/>
        <w:spacing w:after="0" w:line="240" w:lineRule="auto"/>
        <w:jc w:val="both"/>
        <w:rPr>
          <w:rFonts w:ascii="Times New Roman" w:eastAsia="Calibri" w:hAnsi="Times New Roman" w:cs="Times New Roman"/>
          <w:sz w:val="28"/>
          <w:szCs w:val="28"/>
          <w:lang w:val="uk-UA" w:eastAsia="ar-SA"/>
        </w:rPr>
      </w:pPr>
      <w:r w:rsidRPr="00761145">
        <w:rPr>
          <w:rFonts w:ascii="Times New Roman" w:eastAsia="Calibri" w:hAnsi="Times New Roman" w:cs="Times New Roman"/>
          <w:b/>
          <w:sz w:val="28"/>
          <w:szCs w:val="28"/>
          <w:lang w:val="uk-UA" w:eastAsia="ar-SA"/>
        </w:rPr>
        <w:t xml:space="preserve">Міждисциплінарні зв’язки. </w:t>
      </w:r>
      <w:r w:rsidRPr="00761145">
        <w:rPr>
          <w:rFonts w:ascii="Times New Roman" w:eastAsia="Calibri" w:hAnsi="Times New Roman" w:cs="Times New Roman"/>
          <w:sz w:val="28"/>
          <w:szCs w:val="28"/>
          <w:lang w:val="uk-UA" w:eastAsia="ar-SA"/>
        </w:rPr>
        <w:t>Курс «</w:t>
      </w:r>
      <w:proofErr w:type="spellStart"/>
      <w:r w:rsidRPr="00761145">
        <w:rPr>
          <w:rFonts w:ascii="Times New Roman" w:eastAsia="Calibri" w:hAnsi="Times New Roman" w:cs="Times New Roman"/>
          <w:sz w:val="28"/>
          <w:szCs w:val="28"/>
          <w:lang w:val="uk-UA" w:eastAsia="ar-SA"/>
        </w:rPr>
        <w:t>Медіаправо</w:t>
      </w:r>
      <w:proofErr w:type="spellEnd"/>
      <w:r w:rsidRPr="00761145">
        <w:rPr>
          <w:rFonts w:ascii="Times New Roman" w:eastAsia="Calibri" w:hAnsi="Times New Roman" w:cs="Times New Roman"/>
          <w:sz w:val="28"/>
          <w:szCs w:val="28"/>
          <w:lang w:val="uk-UA" w:eastAsia="ar-SA"/>
        </w:rPr>
        <w:t>» пов’язаний з такими дисциплінами, як «Журналістська етика», «Теорія масової інформації», «</w:t>
      </w:r>
      <w:proofErr w:type="spellStart"/>
      <w:r w:rsidRPr="00761145">
        <w:rPr>
          <w:rFonts w:ascii="Times New Roman" w:eastAsia="Calibri" w:hAnsi="Times New Roman" w:cs="Times New Roman"/>
          <w:sz w:val="28"/>
          <w:szCs w:val="28"/>
          <w:lang w:val="uk-UA" w:eastAsia="ar-SA"/>
        </w:rPr>
        <w:t>Газетно</w:t>
      </w:r>
      <w:proofErr w:type="spellEnd"/>
      <w:r w:rsidRPr="00761145">
        <w:rPr>
          <w:rFonts w:ascii="Times New Roman" w:eastAsia="Calibri" w:hAnsi="Times New Roman" w:cs="Times New Roman"/>
          <w:sz w:val="28"/>
          <w:szCs w:val="28"/>
          <w:lang w:val="uk-UA" w:eastAsia="ar-SA"/>
        </w:rPr>
        <w:t>-журнальне виробництво», «</w:t>
      </w:r>
      <w:proofErr w:type="spellStart"/>
      <w:r w:rsidRPr="00761145">
        <w:rPr>
          <w:rFonts w:ascii="Times New Roman" w:eastAsia="Calibri" w:hAnsi="Times New Roman" w:cs="Times New Roman"/>
          <w:sz w:val="28"/>
          <w:szCs w:val="28"/>
          <w:lang w:val="uk-UA" w:eastAsia="ar-SA"/>
        </w:rPr>
        <w:t>Медіаметрія</w:t>
      </w:r>
      <w:proofErr w:type="spellEnd"/>
      <w:r w:rsidRPr="00761145">
        <w:rPr>
          <w:rFonts w:ascii="Times New Roman" w:eastAsia="Calibri" w:hAnsi="Times New Roman" w:cs="Times New Roman"/>
          <w:sz w:val="28"/>
          <w:szCs w:val="28"/>
          <w:lang w:val="uk-UA" w:eastAsia="ar-SA"/>
        </w:rPr>
        <w:t>», «Журналістське розслідування», «</w:t>
      </w:r>
      <w:proofErr w:type="spellStart"/>
      <w:r w:rsidRPr="00761145">
        <w:rPr>
          <w:rFonts w:ascii="Times New Roman" w:eastAsia="Calibri" w:hAnsi="Times New Roman" w:cs="Times New Roman"/>
          <w:sz w:val="28"/>
          <w:szCs w:val="28"/>
          <w:lang w:val="uk-UA" w:eastAsia="ar-SA"/>
        </w:rPr>
        <w:t>Агенційна</w:t>
      </w:r>
      <w:proofErr w:type="spellEnd"/>
      <w:r w:rsidRPr="00761145">
        <w:rPr>
          <w:rFonts w:ascii="Times New Roman" w:eastAsia="Calibri" w:hAnsi="Times New Roman" w:cs="Times New Roman"/>
          <w:sz w:val="28"/>
          <w:szCs w:val="28"/>
          <w:lang w:val="uk-UA" w:eastAsia="ar-SA"/>
        </w:rPr>
        <w:t xml:space="preserve"> журналістика», «Інтернет-журналістика», «</w:t>
      </w:r>
      <w:proofErr w:type="spellStart"/>
      <w:r w:rsidRPr="00761145">
        <w:rPr>
          <w:rFonts w:ascii="Times New Roman" w:eastAsia="Calibri" w:hAnsi="Times New Roman" w:cs="Times New Roman"/>
          <w:sz w:val="28"/>
          <w:szCs w:val="28"/>
          <w:lang w:val="uk-UA" w:eastAsia="ar-SA"/>
        </w:rPr>
        <w:t>Радіовиробництво</w:t>
      </w:r>
      <w:proofErr w:type="spellEnd"/>
      <w:r w:rsidRPr="00761145">
        <w:rPr>
          <w:rFonts w:ascii="Times New Roman" w:eastAsia="Calibri" w:hAnsi="Times New Roman" w:cs="Times New Roman"/>
          <w:sz w:val="28"/>
          <w:szCs w:val="28"/>
          <w:lang w:val="uk-UA" w:eastAsia="ar-SA"/>
        </w:rPr>
        <w:t>», «</w:t>
      </w:r>
      <w:proofErr w:type="spellStart"/>
      <w:r w:rsidRPr="00761145">
        <w:rPr>
          <w:rFonts w:ascii="Times New Roman" w:eastAsia="Calibri" w:hAnsi="Times New Roman" w:cs="Times New Roman"/>
          <w:sz w:val="28"/>
          <w:szCs w:val="28"/>
          <w:lang w:val="uk-UA" w:eastAsia="ar-SA"/>
        </w:rPr>
        <w:t>Телевиробництво</w:t>
      </w:r>
      <w:proofErr w:type="spellEnd"/>
      <w:r w:rsidRPr="00761145">
        <w:rPr>
          <w:rFonts w:ascii="Times New Roman" w:eastAsia="Calibri" w:hAnsi="Times New Roman" w:cs="Times New Roman"/>
          <w:sz w:val="28"/>
          <w:szCs w:val="28"/>
          <w:lang w:val="uk-UA" w:eastAsia="ar-SA"/>
        </w:rPr>
        <w:t>».</w:t>
      </w:r>
    </w:p>
    <w:p w:rsidR="00761145" w:rsidRPr="00761145" w:rsidRDefault="00761145" w:rsidP="00761145">
      <w:pPr>
        <w:tabs>
          <w:tab w:val="left" w:pos="0"/>
          <w:tab w:val="left" w:pos="284"/>
        </w:tabs>
        <w:spacing w:after="0" w:line="240" w:lineRule="auto"/>
        <w:jc w:val="center"/>
        <w:rPr>
          <w:rFonts w:ascii="Times New Roman" w:eastAsia="Calibri" w:hAnsi="Times New Roman" w:cs="Times New Roman"/>
          <w:b/>
          <w:bCs/>
          <w:sz w:val="28"/>
          <w:szCs w:val="28"/>
          <w:lang w:val="uk-UA" w:eastAsia="ar-SA"/>
        </w:rPr>
      </w:pPr>
      <w:r w:rsidRPr="00761145">
        <w:rPr>
          <w:rFonts w:ascii="Times New Roman" w:eastAsia="Calibri" w:hAnsi="Times New Roman" w:cs="Times New Roman"/>
          <w:b/>
          <w:bCs/>
          <w:sz w:val="28"/>
          <w:szCs w:val="28"/>
          <w:lang w:val="uk-UA" w:eastAsia="ar-SA"/>
        </w:rPr>
        <w:t>3. Програма навчальної дисципліни</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b/>
          <w:sz w:val="28"/>
          <w:szCs w:val="28"/>
          <w:lang w:val="uk-UA" w:eastAsia="ar-SA"/>
        </w:rPr>
      </w:pPr>
      <w:r w:rsidRPr="00761145">
        <w:rPr>
          <w:rFonts w:ascii="Times New Roman" w:eastAsia="Times New Roman" w:hAnsi="Times New Roman" w:cs="Times New Roman"/>
          <w:b/>
          <w:sz w:val="28"/>
          <w:szCs w:val="28"/>
          <w:lang w:val="uk-UA" w:eastAsia="ar-SA"/>
        </w:rPr>
        <w:t xml:space="preserve">Змістовий модуль 1. </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i/>
          <w:sz w:val="28"/>
          <w:szCs w:val="28"/>
          <w:lang w:val="uk-UA" w:eastAsia="ar-SA"/>
        </w:rPr>
      </w:pPr>
      <w:proofErr w:type="spellStart"/>
      <w:r w:rsidRPr="00761145">
        <w:rPr>
          <w:rFonts w:ascii="Times New Roman" w:eastAsia="Times New Roman" w:hAnsi="Times New Roman" w:cs="Times New Roman"/>
          <w:i/>
          <w:sz w:val="28"/>
          <w:szCs w:val="28"/>
          <w:lang w:val="uk-UA" w:eastAsia="ar-SA"/>
        </w:rPr>
        <w:t>Медіаправо</w:t>
      </w:r>
      <w:proofErr w:type="spellEnd"/>
      <w:r w:rsidRPr="00761145">
        <w:rPr>
          <w:rFonts w:ascii="Times New Roman" w:eastAsia="Times New Roman" w:hAnsi="Times New Roman" w:cs="Times New Roman"/>
          <w:i/>
          <w:sz w:val="28"/>
          <w:szCs w:val="28"/>
          <w:lang w:val="uk-UA" w:eastAsia="ar-SA"/>
        </w:rPr>
        <w:t xml:space="preserve"> як актуальна складова журналістської діяльності. </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i/>
          <w:sz w:val="28"/>
          <w:szCs w:val="28"/>
          <w:lang w:val="uk-UA" w:eastAsia="ar-SA"/>
        </w:rPr>
      </w:pPr>
      <w:r w:rsidRPr="00761145">
        <w:rPr>
          <w:rFonts w:ascii="Times New Roman" w:eastAsia="Times New Roman" w:hAnsi="Times New Roman" w:cs="Times New Roman"/>
          <w:i/>
          <w:sz w:val="28"/>
          <w:szCs w:val="28"/>
          <w:lang w:val="uk-UA" w:eastAsia="ar-SA"/>
        </w:rPr>
        <w:t>Основи інформаційного законодавства України</w:t>
      </w:r>
    </w:p>
    <w:p w:rsidR="00761145" w:rsidRPr="00761145" w:rsidRDefault="00761145" w:rsidP="00761145">
      <w:pPr>
        <w:tabs>
          <w:tab w:val="left" w:pos="0"/>
        </w:tabs>
        <w:suppressAutoHyphens/>
        <w:spacing w:after="0" w:line="240" w:lineRule="auto"/>
        <w:jc w:val="both"/>
        <w:rPr>
          <w:rFonts w:ascii="Times New Roman" w:eastAsia="Times New Roman" w:hAnsi="Times New Roman" w:cs="Times New Roman"/>
          <w:sz w:val="28"/>
          <w:szCs w:val="28"/>
          <w:lang w:val="uk-UA" w:eastAsia="ar-SA"/>
        </w:rPr>
      </w:pPr>
      <w:r w:rsidRPr="00761145">
        <w:rPr>
          <w:rFonts w:ascii="Times New Roman" w:eastAsia="Times New Roman" w:hAnsi="Times New Roman" w:cs="Times New Roman"/>
          <w:sz w:val="28"/>
          <w:szCs w:val="28"/>
          <w:lang w:val="uk-UA" w:eastAsia="ar-SA"/>
        </w:rPr>
        <w:t xml:space="preserve">Виникнення й розвиток інформаційного права в Україні. Демократичні інститути свободи слова в українському суспільстві. Вплив суспільно-економічних чинників на законодавчі механізми регулювання </w:t>
      </w:r>
      <w:proofErr w:type="spellStart"/>
      <w:r w:rsidRPr="00761145">
        <w:rPr>
          <w:rFonts w:ascii="Times New Roman" w:eastAsia="Times New Roman" w:hAnsi="Times New Roman" w:cs="Times New Roman"/>
          <w:sz w:val="28"/>
          <w:szCs w:val="28"/>
          <w:lang w:val="uk-UA" w:eastAsia="ar-SA"/>
        </w:rPr>
        <w:t>медіадіяльності</w:t>
      </w:r>
      <w:proofErr w:type="spellEnd"/>
      <w:r w:rsidRPr="00761145">
        <w:rPr>
          <w:rFonts w:ascii="Times New Roman" w:eastAsia="Times New Roman" w:hAnsi="Times New Roman" w:cs="Times New Roman"/>
          <w:sz w:val="28"/>
          <w:szCs w:val="28"/>
          <w:lang w:val="uk-UA" w:eastAsia="ar-SA"/>
        </w:rPr>
        <w:t>. Основні поняття й терміни інформаційного права. Конституційно-правові норми журналістської діяльності. Кримінально-правові засади регулювання інформаційної діяльності в Україні.</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b/>
          <w:sz w:val="28"/>
          <w:szCs w:val="28"/>
          <w:lang w:val="uk-UA" w:eastAsia="ar-SA"/>
        </w:rPr>
      </w:pPr>
      <w:r w:rsidRPr="00761145">
        <w:rPr>
          <w:rFonts w:ascii="Times New Roman" w:eastAsia="Times New Roman" w:hAnsi="Times New Roman" w:cs="Times New Roman"/>
          <w:b/>
          <w:sz w:val="28"/>
          <w:szCs w:val="28"/>
          <w:lang w:val="uk-UA" w:eastAsia="ar-SA"/>
        </w:rPr>
        <w:t>Змістовий модуль 2.</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i/>
          <w:sz w:val="28"/>
          <w:szCs w:val="28"/>
          <w:lang w:val="uk-UA" w:eastAsia="ar-SA"/>
        </w:rPr>
      </w:pPr>
      <w:r w:rsidRPr="00761145">
        <w:rPr>
          <w:rFonts w:ascii="Times New Roman" w:eastAsia="Times New Roman" w:hAnsi="Times New Roman" w:cs="Times New Roman"/>
          <w:i/>
          <w:sz w:val="28"/>
          <w:szCs w:val="28"/>
          <w:lang w:val="uk-UA" w:eastAsia="ar-SA"/>
        </w:rPr>
        <w:t xml:space="preserve">Міжнародно-правові норми журналістської діяльності. </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i/>
          <w:sz w:val="28"/>
          <w:szCs w:val="28"/>
          <w:lang w:val="uk-UA" w:eastAsia="ar-SA"/>
        </w:rPr>
      </w:pPr>
      <w:r w:rsidRPr="00761145">
        <w:rPr>
          <w:rFonts w:ascii="Times New Roman" w:eastAsia="Times New Roman" w:hAnsi="Times New Roman" w:cs="Times New Roman"/>
          <w:i/>
          <w:sz w:val="28"/>
          <w:szCs w:val="28"/>
          <w:lang w:val="uk-UA" w:eastAsia="ar-SA"/>
        </w:rPr>
        <w:t xml:space="preserve">Рішення </w:t>
      </w:r>
      <w:proofErr w:type="spellStart"/>
      <w:r w:rsidRPr="00761145">
        <w:rPr>
          <w:rFonts w:ascii="Times New Roman" w:eastAsia="Times New Roman" w:hAnsi="Times New Roman" w:cs="Times New Roman"/>
          <w:i/>
          <w:sz w:val="28"/>
          <w:szCs w:val="28"/>
          <w:lang w:val="uk-UA" w:eastAsia="ar-SA"/>
        </w:rPr>
        <w:t>Европейського</w:t>
      </w:r>
      <w:proofErr w:type="spellEnd"/>
      <w:r w:rsidRPr="00761145">
        <w:rPr>
          <w:rFonts w:ascii="Times New Roman" w:eastAsia="Times New Roman" w:hAnsi="Times New Roman" w:cs="Times New Roman"/>
          <w:i/>
          <w:sz w:val="28"/>
          <w:szCs w:val="28"/>
          <w:lang w:val="uk-UA" w:eastAsia="ar-SA"/>
        </w:rPr>
        <w:t xml:space="preserve"> суду з прав людини щодо свободи вираження поглядів</w:t>
      </w:r>
    </w:p>
    <w:p w:rsidR="00761145" w:rsidRDefault="00761145" w:rsidP="00761145">
      <w:pPr>
        <w:spacing w:after="0" w:line="240" w:lineRule="auto"/>
        <w:jc w:val="both"/>
        <w:rPr>
          <w:rFonts w:ascii="Times New Roman" w:eastAsia="Times New Roman" w:hAnsi="Times New Roman" w:cs="Times New Roman"/>
          <w:sz w:val="28"/>
          <w:szCs w:val="28"/>
          <w:lang w:val="uk-UA" w:eastAsia="ru-RU"/>
        </w:rPr>
      </w:pPr>
      <w:r w:rsidRPr="00761145">
        <w:rPr>
          <w:rFonts w:ascii="Times New Roman" w:eastAsia="Times New Roman" w:hAnsi="Times New Roman" w:cs="Times New Roman"/>
          <w:sz w:val="28"/>
          <w:szCs w:val="28"/>
          <w:lang w:val="uk-UA" w:eastAsia="ru-RU"/>
        </w:rPr>
        <w:t xml:space="preserve">Аналіз основних міжнародних документів, що регулюють діяльність ЗМІ в Україні: Загальна декларація прав людини (1948), Конвенція про захист прав людини і основоположних свобод (1950) – головний документ Ради Європи. Аналіз ст. 10 Конвенції, її значення для вітчизняного законодавства. Рішення Європейського суду з прав людини щодо свободи вираження поглядів: “Українська Прес-Група” проти України” (2005), </w:t>
      </w:r>
      <w:proofErr w:type="spellStart"/>
      <w:r w:rsidRPr="00761145">
        <w:rPr>
          <w:rFonts w:ascii="Times New Roman" w:eastAsia="Times New Roman" w:hAnsi="Times New Roman" w:cs="Times New Roman"/>
          <w:sz w:val="28"/>
          <w:szCs w:val="28"/>
          <w:lang w:val="uk-UA" w:eastAsia="ru-RU"/>
        </w:rPr>
        <w:t>Салов</w:t>
      </w:r>
      <w:proofErr w:type="spellEnd"/>
      <w:r w:rsidRPr="00761145">
        <w:rPr>
          <w:rFonts w:ascii="Times New Roman" w:eastAsia="Times New Roman" w:hAnsi="Times New Roman" w:cs="Times New Roman"/>
          <w:sz w:val="28"/>
          <w:szCs w:val="28"/>
          <w:lang w:val="uk-UA" w:eastAsia="ru-RU"/>
        </w:rPr>
        <w:t xml:space="preserve"> проти України (2005), Ляшко проти України (2006), </w:t>
      </w:r>
      <w:proofErr w:type="spellStart"/>
      <w:r w:rsidRPr="00761145">
        <w:rPr>
          <w:rFonts w:ascii="Times New Roman" w:eastAsia="Times New Roman" w:hAnsi="Times New Roman" w:cs="Times New Roman"/>
          <w:sz w:val="28"/>
          <w:szCs w:val="28"/>
          <w:lang w:val="uk-UA" w:eastAsia="ru-RU"/>
        </w:rPr>
        <w:t>Лінгенс</w:t>
      </w:r>
      <w:proofErr w:type="spellEnd"/>
      <w:r w:rsidRPr="00761145">
        <w:rPr>
          <w:rFonts w:ascii="Times New Roman" w:eastAsia="Times New Roman" w:hAnsi="Times New Roman" w:cs="Times New Roman"/>
          <w:sz w:val="28"/>
          <w:szCs w:val="28"/>
          <w:lang w:val="uk-UA" w:eastAsia="ru-RU"/>
        </w:rPr>
        <w:t xml:space="preserve"> проти Австрії (1996), Справа </w:t>
      </w:r>
      <w:proofErr w:type="spellStart"/>
      <w:r w:rsidRPr="00761145">
        <w:rPr>
          <w:rFonts w:ascii="Times New Roman" w:eastAsia="Times New Roman" w:hAnsi="Times New Roman" w:cs="Times New Roman"/>
          <w:sz w:val="28"/>
          <w:szCs w:val="28"/>
          <w:lang w:val="uk-UA" w:eastAsia="ru-RU"/>
        </w:rPr>
        <w:t>Прагер</w:t>
      </w:r>
      <w:proofErr w:type="spellEnd"/>
      <w:r w:rsidRPr="00761145">
        <w:rPr>
          <w:rFonts w:ascii="Times New Roman" w:eastAsia="Times New Roman" w:hAnsi="Times New Roman" w:cs="Times New Roman"/>
          <w:sz w:val="28"/>
          <w:szCs w:val="28"/>
          <w:lang w:val="uk-UA" w:eastAsia="ru-RU"/>
        </w:rPr>
        <w:t xml:space="preserve"> і </w:t>
      </w:r>
      <w:proofErr w:type="spellStart"/>
      <w:r w:rsidRPr="00761145">
        <w:rPr>
          <w:rFonts w:ascii="Times New Roman" w:eastAsia="Times New Roman" w:hAnsi="Times New Roman" w:cs="Times New Roman"/>
          <w:sz w:val="28"/>
          <w:szCs w:val="28"/>
          <w:lang w:val="uk-UA" w:eastAsia="ru-RU"/>
        </w:rPr>
        <w:t>Обершлік</w:t>
      </w:r>
      <w:proofErr w:type="spellEnd"/>
      <w:r w:rsidRPr="00761145">
        <w:rPr>
          <w:rFonts w:ascii="Times New Roman" w:eastAsia="Times New Roman" w:hAnsi="Times New Roman" w:cs="Times New Roman"/>
          <w:sz w:val="28"/>
          <w:szCs w:val="28"/>
          <w:lang w:val="uk-UA" w:eastAsia="ru-RU"/>
        </w:rPr>
        <w:t xml:space="preserve"> проти Австрії (1995), Справа Алене де </w:t>
      </w:r>
      <w:proofErr w:type="spellStart"/>
      <w:r w:rsidRPr="00761145">
        <w:rPr>
          <w:rFonts w:ascii="Times New Roman" w:eastAsia="Times New Roman" w:hAnsi="Times New Roman" w:cs="Times New Roman"/>
          <w:sz w:val="28"/>
          <w:szCs w:val="28"/>
          <w:lang w:val="uk-UA" w:eastAsia="ru-RU"/>
        </w:rPr>
        <w:t>Рібемон</w:t>
      </w:r>
      <w:proofErr w:type="spellEnd"/>
      <w:r w:rsidRPr="00761145">
        <w:rPr>
          <w:rFonts w:ascii="Times New Roman" w:eastAsia="Times New Roman" w:hAnsi="Times New Roman" w:cs="Times New Roman"/>
          <w:sz w:val="28"/>
          <w:szCs w:val="28"/>
          <w:lang w:val="uk-UA" w:eastAsia="ru-RU"/>
        </w:rPr>
        <w:t xml:space="preserve"> проти Франції(1995), Справа </w:t>
      </w:r>
      <w:proofErr w:type="spellStart"/>
      <w:r w:rsidRPr="00761145">
        <w:rPr>
          <w:rFonts w:ascii="Times New Roman" w:eastAsia="Times New Roman" w:hAnsi="Times New Roman" w:cs="Times New Roman"/>
          <w:sz w:val="28"/>
          <w:szCs w:val="28"/>
          <w:lang w:val="uk-UA" w:eastAsia="ru-RU"/>
        </w:rPr>
        <w:t>Гудвін</w:t>
      </w:r>
      <w:proofErr w:type="spellEnd"/>
      <w:r w:rsidRPr="00761145">
        <w:rPr>
          <w:rFonts w:ascii="Times New Roman" w:eastAsia="Times New Roman" w:hAnsi="Times New Roman" w:cs="Times New Roman"/>
          <w:sz w:val="28"/>
          <w:szCs w:val="28"/>
          <w:lang w:val="uk-UA" w:eastAsia="ru-RU"/>
        </w:rPr>
        <w:t xml:space="preserve"> проти Великобританії (1996), Справа Ромен і </w:t>
      </w:r>
      <w:proofErr w:type="spellStart"/>
      <w:r w:rsidRPr="00761145">
        <w:rPr>
          <w:rFonts w:ascii="Times New Roman" w:eastAsia="Times New Roman" w:hAnsi="Times New Roman" w:cs="Times New Roman"/>
          <w:sz w:val="28"/>
          <w:szCs w:val="28"/>
          <w:lang w:val="uk-UA" w:eastAsia="ru-RU"/>
        </w:rPr>
        <w:t>Шміт</w:t>
      </w:r>
      <w:proofErr w:type="spellEnd"/>
      <w:r w:rsidRPr="00761145">
        <w:rPr>
          <w:rFonts w:ascii="Times New Roman" w:eastAsia="Times New Roman" w:hAnsi="Times New Roman" w:cs="Times New Roman"/>
          <w:sz w:val="28"/>
          <w:szCs w:val="28"/>
          <w:lang w:val="uk-UA" w:eastAsia="ru-RU"/>
        </w:rPr>
        <w:t xml:space="preserve"> проти Люксембургу (2003).</w:t>
      </w:r>
    </w:p>
    <w:p w:rsidR="007C60C3" w:rsidRPr="00761145" w:rsidRDefault="007C60C3" w:rsidP="00761145">
      <w:pPr>
        <w:spacing w:after="0" w:line="240" w:lineRule="auto"/>
        <w:jc w:val="both"/>
        <w:rPr>
          <w:rFonts w:ascii="Times New Roman" w:eastAsia="Times New Roman" w:hAnsi="Times New Roman" w:cs="Times New Roman"/>
          <w:sz w:val="28"/>
          <w:szCs w:val="28"/>
          <w:lang w:val="uk-UA" w:eastAsia="ru-RU"/>
        </w:rPr>
      </w:pP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b/>
          <w:sz w:val="28"/>
          <w:szCs w:val="28"/>
          <w:lang w:val="uk-UA" w:eastAsia="ar-SA"/>
        </w:rPr>
      </w:pPr>
      <w:r w:rsidRPr="00761145">
        <w:rPr>
          <w:rFonts w:ascii="Times New Roman" w:eastAsia="Times New Roman" w:hAnsi="Times New Roman" w:cs="Times New Roman"/>
          <w:b/>
          <w:sz w:val="28"/>
          <w:szCs w:val="28"/>
          <w:lang w:val="uk-UA" w:eastAsia="ar-SA"/>
        </w:rPr>
        <w:t>Змістовий модуль 3.</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i/>
          <w:sz w:val="28"/>
          <w:szCs w:val="28"/>
          <w:lang w:val="uk-UA" w:eastAsia="ar-SA"/>
        </w:rPr>
      </w:pPr>
      <w:r w:rsidRPr="00761145">
        <w:rPr>
          <w:rFonts w:ascii="Times New Roman" w:eastAsia="Times New Roman" w:hAnsi="Times New Roman" w:cs="Times New Roman"/>
          <w:i/>
          <w:sz w:val="28"/>
          <w:szCs w:val="28"/>
          <w:lang w:val="uk-UA" w:eastAsia="ar-SA"/>
        </w:rPr>
        <w:t xml:space="preserve">ЗУ «Про інформацію» як основний документ у сфері </w:t>
      </w:r>
      <w:proofErr w:type="spellStart"/>
      <w:r w:rsidRPr="00761145">
        <w:rPr>
          <w:rFonts w:ascii="Times New Roman" w:eastAsia="Times New Roman" w:hAnsi="Times New Roman" w:cs="Times New Roman"/>
          <w:i/>
          <w:sz w:val="28"/>
          <w:szCs w:val="28"/>
          <w:lang w:val="uk-UA" w:eastAsia="ar-SA"/>
        </w:rPr>
        <w:t>медіаправа</w:t>
      </w:r>
      <w:proofErr w:type="spellEnd"/>
      <w:r w:rsidRPr="00761145">
        <w:rPr>
          <w:rFonts w:ascii="Times New Roman" w:eastAsia="Times New Roman" w:hAnsi="Times New Roman" w:cs="Times New Roman"/>
          <w:i/>
          <w:sz w:val="28"/>
          <w:szCs w:val="28"/>
          <w:lang w:val="uk-UA" w:eastAsia="ar-SA"/>
        </w:rPr>
        <w:t xml:space="preserve"> України</w:t>
      </w:r>
    </w:p>
    <w:p w:rsidR="00761145" w:rsidRPr="00761145" w:rsidRDefault="00761145" w:rsidP="00761145">
      <w:pPr>
        <w:tabs>
          <w:tab w:val="left" w:pos="0"/>
        </w:tabs>
        <w:suppressAutoHyphens/>
        <w:spacing w:after="0" w:line="240" w:lineRule="auto"/>
        <w:jc w:val="both"/>
        <w:rPr>
          <w:rFonts w:ascii="Times New Roman" w:eastAsia="Times New Roman" w:hAnsi="Times New Roman" w:cs="Times New Roman"/>
          <w:sz w:val="28"/>
          <w:szCs w:val="28"/>
          <w:lang w:val="uk-UA" w:eastAsia="ar-SA"/>
        </w:rPr>
      </w:pPr>
      <w:r w:rsidRPr="00761145">
        <w:rPr>
          <w:rFonts w:ascii="Times New Roman" w:eastAsia="Times New Roman" w:hAnsi="Times New Roman" w:cs="Times New Roman"/>
          <w:sz w:val="28"/>
          <w:szCs w:val="28"/>
          <w:lang w:val="uk-UA" w:eastAsia="ar-SA"/>
        </w:rPr>
        <w:t xml:space="preserve">Основні принципи, суб’єкти, об’єкти інформаційних відносин. Основні напрями державної інформації політики (поняття інформаційне суспільство, електронне урядування, інформаційна безпека, національний інформаційний ресурс). Право на інформацію; гарантії права на інформацію. Основні види інформаційної діяльності: створення, збирання, одержання, зберігання, використання, поширення, охорона та захист інформації. Види інформації (інформація про фізичну особу, інформація довідково-енциклопедичного характеру, інформація про стан довкілля, інформація про товар (роботу, послугу), науково-технічна інформація, податкова інформація, </w:t>
      </w:r>
      <w:r w:rsidRPr="00761145">
        <w:rPr>
          <w:rFonts w:ascii="Times New Roman" w:eastAsia="Times New Roman" w:hAnsi="Times New Roman" w:cs="Times New Roman"/>
          <w:sz w:val="28"/>
          <w:szCs w:val="28"/>
          <w:lang w:val="uk-UA" w:eastAsia="ar-SA"/>
        </w:rPr>
        <w:lastRenderedPageBreak/>
        <w:t>правова інформація, статистична, соціологічна). Поняття порядок доступу до інформації в ЗУ «Про інформацію». Доступ до відкритої інформації; інформація з обмеженим доступом (конфіденційна інформація, таємна інформація, службова).</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b/>
          <w:sz w:val="28"/>
          <w:szCs w:val="28"/>
          <w:lang w:val="uk-UA" w:eastAsia="ar-SA"/>
        </w:rPr>
      </w:pPr>
      <w:r w:rsidRPr="00761145">
        <w:rPr>
          <w:rFonts w:ascii="Times New Roman" w:eastAsia="Times New Roman" w:hAnsi="Times New Roman" w:cs="Times New Roman"/>
          <w:b/>
          <w:sz w:val="28"/>
          <w:szCs w:val="28"/>
          <w:lang w:val="uk-UA" w:eastAsia="ar-SA"/>
        </w:rPr>
        <w:t>Змістовий модуль 4.</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i/>
          <w:sz w:val="28"/>
          <w:szCs w:val="28"/>
          <w:lang w:val="uk-UA" w:eastAsia="ar-SA"/>
        </w:rPr>
      </w:pPr>
      <w:r w:rsidRPr="00761145">
        <w:rPr>
          <w:rFonts w:ascii="Times New Roman" w:eastAsia="Times New Roman" w:hAnsi="Times New Roman" w:cs="Times New Roman"/>
          <w:i/>
          <w:sz w:val="28"/>
          <w:szCs w:val="28"/>
          <w:lang w:val="uk-UA" w:eastAsia="ar-SA"/>
        </w:rPr>
        <w:t xml:space="preserve">Регулювання доступу до публічної інформації: </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i/>
          <w:sz w:val="28"/>
          <w:szCs w:val="28"/>
          <w:lang w:val="uk-UA" w:eastAsia="ar-SA"/>
        </w:rPr>
      </w:pPr>
      <w:r w:rsidRPr="00761145">
        <w:rPr>
          <w:rFonts w:ascii="Times New Roman" w:eastAsia="Times New Roman" w:hAnsi="Times New Roman" w:cs="Times New Roman"/>
          <w:i/>
          <w:sz w:val="28"/>
          <w:szCs w:val="28"/>
          <w:lang w:val="uk-UA" w:eastAsia="ar-SA"/>
        </w:rPr>
        <w:t>ЗУ «Про доступ до публічної інформації»</w:t>
      </w:r>
    </w:p>
    <w:p w:rsidR="00761145" w:rsidRPr="00761145" w:rsidRDefault="00761145" w:rsidP="00761145">
      <w:pPr>
        <w:tabs>
          <w:tab w:val="left" w:pos="0"/>
        </w:tabs>
        <w:suppressAutoHyphens/>
        <w:spacing w:after="0" w:line="240" w:lineRule="auto"/>
        <w:jc w:val="both"/>
        <w:rPr>
          <w:rFonts w:ascii="Times New Roman" w:eastAsia="Times New Roman" w:hAnsi="Times New Roman" w:cs="Times New Roman"/>
          <w:sz w:val="28"/>
          <w:szCs w:val="28"/>
          <w:lang w:val="uk-UA" w:eastAsia="ar-SA"/>
        </w:rPr>
      </w:pPr>
      <w:r w:rsidRPr="00761145">
        <w:rPr>
          <w:rFonts w:ascii="Times New Roman" w:eastAsia="Times New Roman" w:hAnsi="Times New Roman" w:cs="Times New Roman"/>
          <w:sz w:val="28"/>
          <w:szCs w:val="28"/>
          <w:lang w:val="uk-UA" w:eastAsia="ar-SA"/>
        </w:rPr>
        <w:t>Поняття публічної інформації; гарантії та принципи забезпечення права на доступ до публічної інформації. Порядок доступу до публічної інформації: активний та пасивний аспекти доступу до інформації. Поняття публічної інформації з обмеженим доступом: 1) конфіденційна інформація; 2) таємна інформація; 3) службова інформація. Доступ до інформації про особу. Розпорядники інформації, їх обов’язки; оприлюднення інформації розпорядниками. Оформлення запитів на інформацію, строк розгляду запитів на інформацію; відмова та відстрочка в задоволенні запиту на інформацію.</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b/>
          <w:sz w:val="28"/>
          <w:szCs w:val="28"/>
          <w:lang w:val="uk-UA" w:eastAsia="ar-SA"/>
        </w:rPr>
      </w:pPr>
      <w:r w:rsidRPr="00761145">
        <w:rPr>
          <w:rFonts w:ascii="Times New Roman" w:eastAsia="Times New Roman" w:hAnsi="Times New Roman" w:cs="Times New Roman"/>
          <w:b/>
          <w:sz w:val="28"/>
          <w:szCs w:val="28"/>
          <w:lang w:val="uk-UA" w:eastAsia="ar-SA"/>
        </w:rPr>
        <w:t>Змістовий модуль 5.</w:t>
      </w:r>
    </w:p>
    <w:p w:rsidR="00761145" w:rsidRPr="00761145" w:rsidRDefault="00F03468" w:rsidP="00761145">
      <w:pPr>
        <w:tabs>
          <w:tab w:val="left" w:pos="0"/>
        </w:tabs>
        <w:suppressAutoHyphens/>
        <w:spacing w:after="0" w:line="240" w:lineRule="auto"/>
        <w:jc w:val="center"/>
        <w:rPr>
          <w:rFonts w:ascii="Times New Roman" w:eastAsia="Times New Roman" w:hAnsi="Times New Roman" w:cs="Times New Roman"/>
          <w:i/>
          <w:sz w:val="28"/>
          <w:szCs w:val="28"/>
          <w:lang w:val="uk-UA" w:eastAsia="ar-SA"/>
        </w:rPr>
      </w:pPr>
      <w:r>
        <w:rPr>
          <w:rFonts w:ascii="Times New Roman" w:eastAsia="Times New Roman" w:hAnsi="Times New Roman" w:cs="Times New Roman"/>
          <w:i/>
          <w:sz w:val="28"/>
          <w:szCs w:val="28"/>
          <w:lang w:val="uk-UA" w:eastAsia="ar-SA"/>
        </w:rPr>
        <w:t>ЗУ «Про медіа</w:t>
      </w:r>
      <w:bookmarkStart w:id="0" w:name="_GoBack"/>
      <w:bookmarkEnd w:id="0"/>
      <w:r>
        <w:rPr>
          <w:rFonts w:ascii="Times New Roman" w:eastAsia="Times New Roman" w:hAnsi="Times New Roman" w:cs="Times New Roman"/>
          <w:i/>
          <w:sz w:val="28"/>
          <w:szCs w:val="28"/>
          <w:lang w:val="uk-UA" w:eastAsia="ar-SA"/>
        </w:rPr>
        <w:t>»</w:t>
      </w:r>
    </w:p>
    <w:p w:rsidR="00761145" w:rsidRPr="00761145" w:rsidRDefault="00761145" w:rsidP="00761145">
      <w:pPr>
        <w:tabs>
          <w:tab w:val="left" w:pos="0"/>
        </w:tabs>
        <w:suppressAutoHyphens/>
        <w:spacing w:after="0" w:line="240" w:lineRule="auto"/>
        <w:jc w:val="both"/>
        <w:rPr>
          <w:rFonts w:ascii="Times New Roman" w:eastAsia="Times New Roman" w:hAnsi="Times New Roman" w:cs="Times New Roman"/>
          <w:sz w:val="28"/>
          <w:szCs w:val="28"/>
          <w:lang w:val="uk-UA" w:eastAsia="ar-SA"/>
        </w:rPr>
      </w:pPr>
      <w:r w:rsidRPr="00761145">
        <w:rPr>
          <w:rFonts w:ascii="Times New Roman" w:eastAsia="Times New Roman" w:hAnsi="Times New Roman" w:cs="Times New Roman"/>
          <w:sz w:val="28"/>
          <w:szCs w:val="28"/>
          <w:lang w:val="uk-UA" w:eastAsia="ar-SA"/>
        </w:rPr>
        <w:t>Свобода діяльності друкованих ЗМІ та неприпустимість її зловживання. Діяльність, суб’єкти діяльності та право на заснування друкованого ЗМІ. Державна реєстрація друкованого засобу масової інформації (ст. 11-18 Закону). Перереєстрація друкованого ЗМІ. Редакція друкованого ЗМІ та її статут. Редактор (головний редактор), редакційна колегія друкованого ЗМІ. Журналіст редакції друкованого ЗМІ, його права та обов’язки. Спростування інформації. Відповідальність за порушення свободи діяльності друкованих ЗМІ (ст. 41-43 Закону).</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b/>
          <w:sz w:val="28"/>
          <w:szCs w:val="28"/>
          <w:lang w:val="uk-UA" w:eastAsia="ar-SA"/>
        </w:rPr>
      </w:pPr>
      <w:r w:rsidRPr="00761145">
        <w:rPr>
          <w:rFonts w:ascii="Times New Roman" w:eastAsia="Times New Roman" w:hAnsi="Times New Roman" w:cs="Times New Roman"/>
          <w:b/>
          <w:sz w:val="28"/>
          <w:szCs w:val="28"/>
          <w:lang w:val="uk-UA" w:eastAsia="ar-SA"/>
        </w:rPr>
        <w:t>Змістовий модуль 6.</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i/>
          <w:sz w:val="28"/>
          <w:szCs w:val="28"/>
          <w:lang w:val="uk-UA" w:eastAsia="ar-SA"/>
        </w:rPr>
      </w:pPr>
      <w:r w:rsidRPr="00761145">
        <w:rPr>
          <w:rFonts w:ascii="Times New Roman" w:eastAsia="Times New Roman" w:hAnsi="Times New Roman" w:cs="Times New Roman"/>
          <w:i/>
          <w:sz w:val="28"/>
          <w:szCs w:val="28"/>
          <w:lang w:val="uk-UA" w:eastAsia="ar-SA"/>
        </w:rPr>
        <w:t xml:space="preserve">Правові норми діяльності </w:t>
      </w:r>
      <w:r w:rsidR="00F03468">
        <w:rPr>
          <w:rFonts w:ascii="Times New Roman" w:eastAsia="Times New Roman" w:hAnsi="Times New Roman" w:cs="Times New Roman"/>
          <w:i/>
          <w:sz w:val="28"/>
          <w:szCs w:val="28"/>
          <w:lang w:val="uk-UA" w:eastAsia="ar-SA"/>
        </w:rPr>
        <w:t>онлайн-медіа</w:t>
      </w:r>
    </w:p>
    <w:p w:rsidR="00761145" w:rsidRPr="00761145" w:rsidRDefault="00761145" w:rsidP="00761145">
      <w:pPr>
        <w:tabs>
          <w:tab w:val="left" w:pos="0"/>
        </w:tabs>
        <w:suppressAutoHyphens/>
        <w:spacing w:after="0" w:line="240" w:lineRule="auto"/>
        <w:jc w:val="both"/>
        <w:rPr>
          <w:rFonts w:ascii="Times New Roman" w:eastAsia="Times New Roman" w:hAnsi="Times New Roman" w:cs="Times New Roman"/>
          <w:sz w:val="28"/>
          <w:szCs w:val="28"/>
          <w:lang w:val="uk-UA" w:eastAsia="ar-SA"/>
        </w:rPr>
      </w:pPr>
      <w:r w:rsidRPr="00761145">
        <w:rPr>
          <w:rFonts w:ascii="Times New Roman" w:eastAsia="Times New Roman" w:hAnsi="Times New Roman" w:cs="Times New Roman"/>
          <w:sz w:val="28"/>
          <w:szCs w:val="28"/>
          <w:lang w:val="uk-UA" w:eastAsia="ar-SA"/>
        </w:rPr>
        <w:t>Основні принципи державної політики у сфері телебачення і радіомовлення. Гарантії свободи діяльності телерадіоорганізацій. Неприпустимість зловживання свободою діяльності телерадіоорганізацій. Державне управління та регулювання у сфері телерадіомовлення. Заснування телерадіоорганізацій та вимоги до їх установчих і статутних документів. Структура національного телебачення і радіомовлення України: державні телерадіоорганізації, національна телекомпанія України та Національна радіокомпанія України, телерадіоорганізація Суспільного телерадіомовлення, комунальні телерадіоорганізації, приватні телерадіоорганізації, громадські телерадіоорганізації. Створення і розвиток каналів мовлення, мереж мовлення та телемереж. Ліцензування мовлення. Конкурс на отримання ліцензії на мовлення. Ліцензія на мовлення. Програмна концепція мовлення телерадіоорганізації.</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b/>
          <w:sz w:val="28"/>
          <w:szCs w:val="28"/>
          <w:lang w:val="uk-UA" w:eastAsia="ar-SA"/>
        </w:rPr>
      </w:pPr>
      <w:r w:rsidRPr="00761145">
        <w:rPr>
          <w:rFonts w:ascii="Times New Roman" w:eastAsia="Times New Roman" w:hAnsi="Times New Roman" w:cs="Times New Roman"/>
          <w:b/>
          <w:sz w:val="28"/>
          <w:szCs w:val="28"/>
          <w:lang w:val="uk-UA" w:eastAsia="ar-SA"/>
        </w:rPr>
        <w:t>Змістовий модуль 7.</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i/>
          <w:sz w:val="28"/>
          <w:szCs w:val="28"/>
          <w:lang w:val="uk-UA" w:eastAsia="ar-SA"/>
        </w:rPr>
      </w:pPr>
      <w:r w:rsidRPr="00761145">
        <w:rPr>
          <w:rFonts w:ascii="Times New Roman" w:eastAsia="Times New Roman" w:hAnsi="Times New Roman" w:cs="Times New Roman"/>
          <w:i/>
          <w:sz w:val="28"/>
          <w:szCs w:val="28"/>
          <w:lang w:val="uk-UA" w:eastAsia="ar-SA"/>
        </w:rPr>
        <w:t xml:space="preserve">Соціальні гарантії творчої діяльності журналіста й державна підтримка ЗМІ: ЗУ «Про державну підтримку засобів масової інформації та </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i/>
          <w:sz w:val="28"/>
          <w:szCs w:val="28"/>
          <w:lang w:val="uk-UA" w:eastAsia="ar-SA"/>
        </w:rPr>
      </w:pPr>
      <w:r w:rsidRPr="00761145">
        <w:rPr>
          <w:rFonts w:ascii="Times New Roman" w:eastAsia="Times New Roman" w:hAnsi="Times New Roman" w:cs="Times New Roman"/>
          <w:i/>
          <w:sz w:val="28"/>
          <w:szCs w:val="28"/>
          <w:lang w:val="uk-UA" w:eastAsia="ar-SA"/>
        </w:rPr>
        <w:t>соціальний захист журналістів»</w:t>
      </w:r>
    </w:p>
    <w:p w:rsidR="00761145" w:rsidRPr="00761145" w:rsidRDefault="00761145" w:rsidP="00761145">
      <w:pPr>
        <w:tabs>
          <w:tab w:val="left" w:pos="0"/>
        </w:tabs>
        <w:suppressAutoHyphens/>
        <w:spacing w:after="0" w:line="240" w:lineRule="auto"/>
        <w:jc w:val="both"/>
        <w:rPr>
          <w:rFonts w:ascii="Times New Roman" w:eastAsia="Times New Roman" w:hAnsi="Times New Roman" w:cs="Times New Roman"/>
          <w:sz w:val="28"/>
          <w:szCs w:val="28"/>
          <w:lang w:val="uk-UA" w:eastAsia="ar-SA"/>
        </w:rPr>
      </w:pPr>
      <w:r w:rsidRPr="00761145">
        <w:rPr>
          <w:rFonts w:ascii="Times New Roman" w:eastAsia="Times New Roman" w:hAnsi="Times New Roman" w:cs="Times New Roman"/>
          <w:sz w:val="28"/>
          <w:szCs w:val="28"/>
          <w:lang w:val="uk-UA" w:eastAsia="ar-SA"/>
        </w:rPr>
        <w:t xml:space="preserve">Сфера дії Закону, підстави та умови надання державної адресної підтримки засобам масової інформації. Організація фінансово-економічної та іншої державної підтримки ЗМІ. Податкове, митне, валютне, тарифне регулювання, регулювання </w:t>
      </w:r>
      <w:r w:rsidRPr="00761145">
        <w:rPr>
          <w:rFonts w:ascii="Times New Roman" w:eastAsia="Times New Roman" w:hAnsi="Times New Roman" w:cs="Times New Roman"/>
          <w:sz w:val="28"/>
          <w:szCs w:val="28"/>
          <w:lang w:val="uk-UA" w:eastAsia="ar-SA"/>
        </w:rPr>
        <w:lastRenderedPageBreak/>
        <w:t>фінансово-господарської діяльності. Додаткова державна економічна підтримка районних, міських та міськрайонних газет та комунального телерадіомовлення. Відносини власності та особливості приватизації у сфері інформаційної діяльності. Особливості соціального захисту журналістів з урахуванням специфіки журналістської діяльності. Охорона праці журналістів. Заробітна плата журналістів.</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b/>
          <w:sz w:val="28"/>
          <w:szCs w:val="28"/>
          <w:lang w:val="uk-UA" w:eastAsia="ar-SA"/>
        </w:rPr>
      </w:pPr>
      <w:r w:rsidRPr="00761145">
        <w:rPr>
          <w:rFonts w:ascii="Times New Roman" w:eastAsia="Times New Roman" w:hAnsi="Times New Roman" w:cs="Times New Roman"/>
          <w:b/>
          <w:sz w:val="28"/>
          <w:szCs w:val="28"/>
          <w:lang w:val="uk-UA" w:eastAsia="ar-SA"/>
        </w:rPr>
        <w:t>Змістовий модуль 8.</w:t>
      </w:r>
    </w:p>
    <w:p w:rsidR="00761145" w:rsidRPr="00761145" w:rsidRDefault="00761145" w:rsidP="00761145">
      <w:pPr>
        <w:tabs>
          <w:tab w:val="left" w:pos="0"/>
        </w:tabs>
        <w:suppressAutoHyphens/>
        <w:spacing w:after="0" w:line="240" w:lineRule="auto"/>
        <w:jc w:val="center"/>
        <w:rPr>
          <w:rFonts w:ascii="Times New Roman" w:eastAsia="Times New Roman" w:hAnsi="Times New Roman" w:cs="Times New Roman"/>
          <w:i/>
          <w:sz w:val="28"/>
          <w:szCs w:val="28"/>
          <w:lang w:val="uk-UA" w:eastAsia="ar-SA"/>
        </w:rPr>
      </w:pPr>
      <w:r w:rsidRPr="00761145">
        <w:rPr>
          <w:rFonts w:ascii="Times New Roman" w:eastAsia="Times New Roman" w:hAnsi="Times New Roman" w:cs="Times New Roman"/>
          <w:i/>
          <w:sz w:val="28"/>
          <w:szCs w:val="28"/>
          <w:lang w:val="uk-UA" w:eastAsia="ar-SA"/>
        </w:rPr>
        <w:t>Виборче право України та діяльність засобів масової інформації</w:t>
      </w:r>
    </w:p>
    <w:p w:rsidR="00761145" w:rsidRPr="00761145" w:rsidRDefault="00761145" w:rsidP="00761145">
      <w:pPr>
        <w:tabs>
          <w:tab w:val="left" w:pos="0"/>
        </w:tabs>
        <w:suppressAutoHyphens/>
        <w:spacing w:after="0" w:line="240" w:lineRule="auto"/>
        <w:jc w:val="both"/>
        <w:rPr>
          <w:rFonts w:ascii="Times New Roman" w:eastAsia="Times New Roman" w:hAnsi="Times New Roman" w:cs="Times New Roman"/>
          <w:sz w:val="28"/>
          <w:szCs w:val="28"/>
          <w:lang w:val="uk-UA" w:eastAsia="ar-SA"/>
        </w:rPr>
      </w:pPr>
      <w:r w:rsidRPr="00761145">
        <w:rPr>
          <w:rFonts w:ascii="Times New Roman" w:eastAsia="Times New Roman" w:hAnsi="Times New Roman" w:cs="Times New Roman"/>
          <w:sz w:val="28"/>
          <w:szCs w:val="28"/>
          <w:lang w:val="uk-UA" w:eastAsia="ar-SA"/>
        </w:rPr>
        <w:t>Концепція виборчого права. Основні зміни у виборчому законодавстві України. Виборчий кодекс України 2019 р. Поняття «рівне виборче право» та «вільні вибори» у розрізі діяльності інституту преси. Основні засади виборчого процесу та суб’єкти виборчого процесу у контексті діяльності інституту преси. Основні засади інформаційного забезпечення виборів. Засади участі засобів масової інформації та інформаційних агентств в інформаційному забезпеченні виборів. Форми і засоби передвиборної агітації. Поняття «прихована передвиборна агітація». Загальний порядок використання засобів масової інформації під час виборів. Обмеження щодо ведення передвиборної агітації. Специфіка інформаційного забезпечення виборів Президента України. Специфіка інформаційного забезпечення виборів народних депутатів України.</w:t>
      </w:r>
    </w:p>
    <w:p w:rsidR="00761145" w:rsidRPr="00761145" w:rsidRDefault="00761145" w:rsidP="00761145">
      <w:pPr>
        <w:tabs>
          <w:tab w:val="left" w:pos="0"/>
        </w:tabs>
        <w:suppressAutoHyphens/>
        <w:spacing w:after="0" w:line="240" w:lineRule="auto"/>
        <w:jc w:val="center"/>
        <w:rPr>
          <w:rFonts w:ascii="Times New Roman" w:eastAsia="Calibri" w:hAnsi="Times New Roman" w:cs="Times New Roman"/>
          <w:b/>
          <w:bCs/>
          <w:sz w:val="28"/>
          <w:szCs w:val="28"/>
          <w:lang w:val="uk-UA" w:eastAsia="ar-SA"/>
        </w:rPr>
      </w:pPr>
      <w:r w:rsidRPr="00761145">
        <w:rPr>
          <w:rFonts w:ascii="Times New Roman" w:eastAsia="Calibri" w:hAnsi="Times New Roman" w:cs="Times New Roman"/>
          <w:b/>
          <w:bCs/>
          <w:sz w:val="28"/>
          <w:szCs w:val="28"/>
          <w:lang w:val="uk-UA" w:eastAsia="ar-SA"/>
        </w:rPr>
        <w:br w:type="page"/>
      </w:r>
      <w:r w:rsidRPr="00761145">
        <w:rPr>
          <w:rFonts w:ascii="Times New Roman" w:eastAsia="Calibri" w:hAnsi="Times New Roman" w:cs="Times New Roman"/>
          <w:b/>
          <w:bCs/>
          <w:sz w:val="28"/>
          <w:szCs w:val="28"/>
          <w:lang w:val="uk-UA" w:eastAsia="ar-SA"/>
        </w:rPr>
        <w:lastRenderedPageBreak/>
        <w:t>4. Структура навчальної дисципліни</w:t>
      </w:r>
    </w:p>
    <w:p w:rsidR="00761145" w:rsidRPr="00761145" w:rsidRDefault="00761145" w:rsidP="00761145">
      <w:pPr>
        <w:tabs>
          <w:tab w:val="left" w:pos="0"/>
        </w:tabs>
        <w:suppressAutoHyphens/>
        <w:spacing w:after="0" w:line="240" w:lineRule="auto"/>
        <w:jc w:val="center"/>
        <w:rPr>
          <w:rFonts w:ascii="Times New Roman" w:eastAsia="Calibri" w:hAnsi="Times New Roman" w:cs="Times New Roman"/>
          <w:b/>
          <w:bCs/>
          <w:sz w:val="28"/>
          <w:szCs w:val="28"/>
          <w:lang w:val="uk-UA" w:eastAsia="ar-SA"/>
        </w:rPr>
      </w:pPr>
    </w:p>
    <w:tbl>
      <w:tblPr>
        <w:tblpPr w:leftFromText="180" w:rightFromText="180" w:vertAnchor="page" w:horzAnchor="margin" w:tblpX="108" w:tblpY="1806"/>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534"/>
        <w:gridCol w:w="425"/>
        <w:gridCol w:w="461"/>
        <w:gridCol w:w="777"/>
        <w:gridCol w:w="640"/>
        <w:gridCol w:w="778"/>
        <w:gridCol w:w="498"/>
        <w:gridCol w:w="777"/>
        <w:gridCol w:w="924"/>
        <w:gridCol w:w="992"/>
        <w:gridCol w:w="851"/>
      </w:tblGrid>
      <w:tr w:rsidR="00761145" w:rsidRPr="00761145" w:rsidTr="007C60C3">
        <w:tc>
          <w:tcPr>
            <w:tcW w:w="1418"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Змістовий модуль</w:t>
            </w:r>
          </w:p>
        </w:tc>
        <w:tc>
          <w:tcPr>
            <w:tcW w:w="850"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Усього</w:t>
            </w:r>
          </w:p>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годин</w:t>
            </w:r>
          </w:p>
        </w:tc>
        <w:tc>
          <w:tcPr>
            <w:tcW w:w="3615" w:type="dxa"/>
            <w:gridSpan w:val="6"/>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Аудиторні (контактні) години</w:t>
            </w:r>
          </w:p>
        </w:tc>
        <w:tc>
          <w:tcPr>
            <w:tcW w:w="1275" w:type="dxa"/>
            <w:gridSpan w:val="2"/>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Самостійна робота, год</w:t>
            </w:r>
          </w:p>
        </w:tc>
        <w:tc>
          <w:tcPr>
            <w:tcW w:w="2767" w:type="dxa"/>
            <w:gridSpan w:val="3"/>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Система накопичення балів</w:t>
            </w:r>
          </w:p>
        </w:tc>
      </w:tr>
      <w:tr w:rsidR="00761145" w:rsidRPr="00761145" w:rsidTr="007C60C3">
        <w:tc>
          <w:tcPr>
            <w:tcW w:w="1418" w:type="dxa"/>
            <w:vMerge/>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p>
        </w:tc>
        <w:tc>
          <w:tcPr>
            <w:tcW w:w="850" w:type="dxa"/>
            <w:vMerge/>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p>
        </w:tc>
        <w:tc>
          <w:tcPr>
            <w:tcW w:w="959" w:type="dxa"/>
            <w:gridSpan w:val="2"/>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Усього</w:t>
            </w:r>
          </w:p>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годин</w:t>
            </w:r>
          </w:p>
        </w:tc>
        <w:tc>
          <w:tcPr>
            <w:tcW w:w="1238" w:type="dxa"/>
            <w:gridSpan w:val="2"/>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 xml:space="preserve">Лекційні </w:t>
            </w:r>
          </w:p>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заняття, год</w:t>
            </w:r>
          </w:p>
        </w:tc>
        <w:tc>
          <w:tcPr>
            <w:tcW w:w="1418" w:type="dxa"/>
            <w:gridSpan w:val="2"/>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Семінарські/</w:t>
            </w:r>
          </w:p>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Практичні</w:t>
            </w:r>
          </w:p>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/Лабораторні заняття, год</w:t>
            </w:r>
          </w:p>
        </w:tc>
        <w:tc>
          <w:tcPr>
            <w:tcW w:w="1275" w:type="dxa"/>
            <w:gridSpan w:val="2"/>
            <w:vMerge/>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p>
        </w:tc>
        <w:tc>
          <w:tcPr>
            <w:tcW w:w="924"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proofErr w:type="spellStart"/>
            <w:r w:rsidRPr="00761145">
              <w:rPr>
                <w:rFonts w:ascii="Times New Roman" w:eastAsia="Times New Roman" w:hAnsi="Times New Roman" w:cs="Times New Roman"/>
                <w:sz w:val="20"/>
                <w:szCs w:val="20"/>
                <w:lang w:val="uk-UA" w:eastAsia="ar-SA"/>
              </w:rPr>
              <w:t>Теор</w:t>
            </w:r>
            <w:proofErr w:type="spellEnd"/>
            <w:r w:rsidRPr="00761145">
              <w:rPr>
                <w:rFonts w:ascii="Times New Roman" w:eastAsia="Times New Roman" w:hAnsi="Times New Roman" w:cs="Times New Roman"/>
                <w:sz w:val="20"/>
                <w:szCs w:val="20"/>
                <w:lang w:val="uk-UA" w:eastAsia="ar-SA"/>
              </w:rPr>
              <w:t>.</w:t>
            </w:r>
          </w:p>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зав-ня,</w:t>
            </w:r>
          </w:p>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 xml:space="preserve"> к-ть балів</w:t>
            </w:r>
          </w:p>
        </w:tc>
        <w:tc>
          <w:tcPr>
            <w:tcW w:w="992"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proofErr w:type="spellStart"/>
            <w:r w:rsidRPr="00761145">
              <w:rPr>
                <w:rFonts w:ascii="Times New Roman" w:eastAsia="Times New Roman" w:hAnsi="Times New Roman" w:cs="Times New Roman"/>
                <w:sz w:val="20"/>
                <w:szCs w:val="20"/>
                <w:lang w:val="uk-UA" w:eastAsia="ar-SA"/>
              </w:rPr>
              <w:t>Практ</w:t>
            </w:r>
            <w:proofErr w:type="spellEnd"/>
            <w:r w:rsidRPr="00761145">
              <w:rPr>
                <w:rFonts w:ascii="Times New Roman" w:eastAsia="Times New Roman" w:hAnsi="Times New Roman" w:cs="Times New Roman"/>
                <w:sz w:val="20"/>
                <w:szCs w:val="20"/>
                <w:lang w:val="uk-UA" w:eastAsia="ar-SA"/>
              </w:rPr>
              <w:t>.</w:t>
            </w:r>
          </w:p>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зав-ня,</w:t>
            </w:r>
          </w:p>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к-ть балів</w:t>
            </w:r>
          </w:p>
        </w:tc>
        <w:tc>
          <w:tcPr>
            <w:tcW w:w="851"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Усього балів</w:t>
            </w:r>
          </w:p>
        </w:tc>
      </w:tr>
      <w:tr w:rsidR="00761145" w:rsidRPr="00761145" w:rsidTr="007C60C3">
        <w:tc>
          <w:tcPr>
            <w:tcW w:w="1418" w:type="dxa"/>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p>
        </w:tc>
        <w:tc>
          <w:tcPr>
            <w:tcW w:w="850" w:type="dxa"/>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p>
        </w:tc>
        <w:tc>
          <w:tcPr>
            <w:tcW w:w="959" w:type="dxa"/>
            <w:gridSpan w:val="2"/>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p>
        </w:tc>
        <w:tc>
          <w:tcPr>
            <w:tcW w:w="46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о/</w:t>
            </w:r>
            <w:proofErr w:type="spellStart"/>
            <w:r w:rsidRPr="00761145">
              <w:rPr>
                <w:rFonts w:ascii="Times New Roman" w:eastAsia="Times New Roman" w:hAnsi="Times New Roman" w:cs="Times New Roman"/>
                <w:sz w:val="20"/>
                <w:szCs w:val="20"/>
                <w:lang w:val="uk-UA" w:eastAsia="ar-SA"/>
              </w:rPr>
              <w:t>дф</w:t>
            </w:r>
            <w:proofErr w:type="spellEnd"/>
            <w:r w:rsidRPr="00761145">
              <w:rPr>
                <w:rFonts w:ascii="Times New Roman" w:eastAsia="Times New Roman" w:hAnsi="Times New Roman" w:cs="Times New Roman"/>
                <w:sz w:val="20"/>
                <w:szCs w:val="20"/>
                <w:lang w:val="uk-UA" w:eastAsia="ar-SA"/>
              </w:rPr>
              <w:t>.</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з/</w:t>
            </w:r>
            <w:proofErr w:type="spellStart"/>
            <w:r w:rsidRPr="00761145">
              <w:rPr>
                <w:rFonts w:ascii="Times New Roman" w:eastAsia="Times New Roman" w:hAnsi="Times New Roman" w:cs="Times New Roman"/>
                <w:sz w:val="20"/>
                <w:szCs w:val="20"/>
                <w:lang w:val="uk-UA" w:eastAsia="ar-SA"/>
              </w:rPr>
              <w:t>дист</w:t>
            </w:r>
            <w:proofErr w:type="spellEnd"/>
          </w:p>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ф.</w:t>
            </w:r>
          </w:p>
        </w:tc>
        <w:tc>
          <w:tcPr>
            <w:tcW w:w="64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8"/>
                <w:szCs w:val="28"/>
                <w:lang w:val="uk-UA" w:eastAsia="ar-SA"/>
              </w:rPr>
            </w:pPr>
            <w:r w:rsidRPr="00761145">
              <w:rPr>
                <w:rFonts w:ascii="Times New Roman" w:eastAsia="Times New Roman" w:hAnsi="Times New Roman" w:cs="Times New Roman"/>
                <w:sz w:val="20"/>
                <w:szCs w:val="20"/>
                <w:lang w:val="uk-UA" w:eastAsia="ar-SA"/>
              </w:rPr>
              <w:t>о/д ф.</w:t>
            </w:r>
          </w:p>
        </w:tc>
        <w:tc>
          <w:tcPr>
            <w:tcW w:w="77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з/</w:t>
            </w:r>
            <w:proofErr w:type="spellStart"/>
            <w:r w:rsidRPr="00761145">
              <w:rPr>
                <w:rFonts w:ascii="Times New Roman" w:eastAsia="Times New Roman" w:hAnsi="Times New Roman" w:cs="Times New Roman"/>
                <w:sz w:val="20"/>
                <w:szCs w:val="20"/>
                <w:lang w:val="uk-UA" w:eastAsia="ar-SA"/>
              </w:rPr>
              <w:t>дист</w:t>
            </w:r>
            <w:proofErr w:type="spellEnd"/>
          </w:p>
          <w:p w:rsidR="00761145" w:rsidRPr="00761145" w:rsidRDefault="00761145" w:rsidP="00761145">
            <w:pPr>
              <w:suppressAutoHyphens/>
              <w:spacing w:after="0" w:line="240" w:lineRule="auto"/>
              <w:jc w:val="center"/>
              <w:rPr>
                <w:rFonts w:ascii="Times New Roman" w:eastAsia="Times New Roman" w:hAnsi="Times New Roman" w:cs="Times New Roman"/>
                <w:sz w:val="28"/>
                <w:szCs w:val="28"/>
                <w:lang w:val="uk-UA" w:eastAsia="ar-SA"/>
              </w:rPr>
            </w:pPr>
            <w:r w:rsidRPr="00761145">
              <w:rPr>
                <w:rFonts w:ascii="Times New Roman" w:eastAsia="Times New Roman" w:hAnsi="Times New Roman" w:cs="Times New Roman"/>
                <w:sz w:val="20"/>
                <w:szCs w:val="20"/>
                <w:lang w:val="uk-UA" w:eastAsia="ar-SA"/>
              </w:rPr>
              <w:t>ф.</w:t>
            </w:r>
          </w:p>
        </w:tc>
        <w:tc>
          <w:tcPr>
            <w:tcW w:w="49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8"/>
                <w:szCs w:val="28"/>
                <w:lang w:val="uk-UA" w:eastAsia="ar-SA"/>
              </w:rPr>
            </w:pPr>
            <w:r w:rsidRPr="00761145">
              <w:rPr>
                <w:rFonts w:ascii="Times New Roman" w:eastAsia="Times New Roman" w:hAnsi="Times New Roman" w:cs="Times New Roman"/>
                <w:sz w:val="20"/>
                <w:szCs w:val="20"/>
                <w:lang w:val="uk-UA" w:eastAsia="ar-SA"/>
              </w:rPr>
              <w:t>о/д ф.</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з/</w:t>
            </w:r>
            <w:proofErr w:type="spellStart"/>
            <w:r w:rsidRPr="00761145">
              <w:rPr>
                <w:rFonts w:ascii="Times New Roman" w:eastAsia="Times New Roman" w:hAnsi="Times New Roman" w:cs="Times New Roman"/>
                <w:sz w:val="20"/>
                <w:szCs w:val="20"/>
                <w:lang w:val="uk-UA" w:eastAsia="ar-SA"/>
              </w:rPr>
              <w:t>дист</w:t>
            </w:r>
            <w:proofErr w:type="spellEnd"/>
          </w:p>
          <w:p w:rsidR="00761145" w:rsidRPr="00761145" w:rsidRDefault="00761145" w:rsidP="00761145">
            <w:pPr>
              <w:suppressAutoHyphens/>
              <w:spacing w:after="0" w:line="240" w:lineRule="auto"/>
              <w:jc w:val="center"/>
              <w:rPr>
                <w:rFonts w:ascii="Times New Roman" w:eastAsia="Times New Roman" w:hAnsi="Times New Roman" w:cs="Times New Roman"/>
                <w:sz w:val="28"/>
                <w:szCs w:val="28"/>
                <w:lang w:val="uk-UA" w:eastAsia="ar-SA"/>
              </w:rPr>
            </w:pPr>
            <w:r w:rsidRPr="00761145">
              <w:rPr>
                <w:rFonts w:ascii="Times New Roman" w:eastAsia="Times New Roman" w:hAnsi="Times New Roman" w:cs="Times New Roman"/>
                <w:sz w:val="20"/>
                <w:szCs w:val="20"/>
                <w:lang w:val="uk-UA" w:eastAsia="ar-SA"/>
              </w:rPr>
              <w:t>ф.</w:t>
            </w:r>
          </w:p>
        </w:tc>
        <w:tc>
          <w:tcPr>
            <w:tcW w:w="924" w:type="dxa"/>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8"/>
                <w:szCs w:val="28"/>
                <w:lang w:val="uk-UA" w:eastAsia="ar-SA"/>
              </w:rPr>
            </w:pPr>
          </w:p>
        </w:tc>
        <w:tc>
          <w:tcPr>
            <w:tcW w:w="992" w:type="dxa"/>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8"/>
                <w:szCs w:val="28"/>
                <w:lang w:val="uk-UA" w:eastAsia="ar-SA"/>
              </w:rPr>
            </w:pPr>
          </w:p>
        </w:tc>
        <w:tc>
          <w:tcPr>
            <w:tcW w:w="851" w:type="dxa"/>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8"/>
                <w:szCs w:val="28"/>
                <w:lang w:val="uk-UA" w:eastAsia="ar-SA"/>
              </w:rPr>
            </w:pPr>
          </w:p>
        </w:tc>
      </w:tr>
      <w:tr w:rsidR="00761145" w:rsidRPr="00761145" w:rsidTr="007C60C3">
        <w:trPr>
          <w:trHeight w:val="150"/>
        </w:trPr>
        <w:tc>
          <w:tcPr>
            <w:tcW w:w="1418"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r w:rsidRPr="00761145">
              <w:rPr>
                <w:rFonts w:ascii="Times New Roman" w:eastAsia="Times New Roman" w:hAnsi="Times New Roman" w:cs="Times New Roman"/>
                <w:b/>
                <w:sz w:val="20"/>
                <w:szCs w:val="20"/>
                <w:lang w:val="uk-UA" w:eastAsia="ar-SA"/>
              </w:rPr>
              <w:t>1</w:t>
            </w:r>
          </w:p>
        </w:tc>
        <w:tc>
          <w:tcPr>
            <w:tcW w:w="850"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r w:rsidRPr="00761145">
              <w:rPr>
                <w:rFonts w:ascii="Times New Roman" w:eastAsia="Times New Roman" w:hAnsi="Times New Roman" w:cs="Times New Roman"/>
                <w:b/>
                <w:sz w:val="20"/>
                <w:szCs w:val="20"/>
                <w:lang w:val="uk-UA" w:eastAsia="ar-SA"/>
              </w:rPr>
              <w:t>2</w:t>
            </w:r>
          </w:p>
        </w:tc>
        <w:tc>
          <w:tcPr>
            <w:tcW w:w="959" w:type="dxa"/>
            <w:gridSpan w:val="2"/>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r w:rsidRPr="00761145">
              <w:rPr>
                <w:rFonts w:ascii="Times New Roman" w:eastAsia="Times New Roman" w:hAnsi="Times New Roman" w:cs="Times New Roman"/>
                <w:b/>
                <w:sz w:val="20"/>
                <w:szCs w:val="20"/>
                <w:lang w:val="uk-UA" w:eastAsia="ar-SA"/>
              </w:rPr>
              <w:t>3</w:t>
            </w:r>
          </w:p>
        </w:tc>
        <w:tc>
          <w:tcPr>
            <w:tcW w:w="461"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r w:rsidRPr="00761145">
              <w:rPr>
                <w:rFonts w:ascii="Times New Roman" w:eastAsia="Times New Roman" w:hAnsi="Times New Roman" w:cs="Times New Roman"/>
                <w:b/>
                <w:sz w:val="20"/>
                <w:szCs w:val="20"/>
                <w:lang w:val="uk-UA" w:eastAsia="ar-SA"/>
              </w:rPr>
              <w:t>4</w:t>
            </w:r>
          </w:p>
        </w:tc>
        <w:tc>
          <w:tcPr>
            <w:tcW w:w="777"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r w:rsidRPr="00761145">
              <w:rPr>
                <w:rFonts w:ascii="Times New Roman" w:eastAsia="Times New Roman" w:hAnsi="Times New Roman" w:cs="Times New Roman"/>
                <w:b/>
                <w:sz w:val="20"/>
                <w:szCs w:val="20"/>
                <w:lang w:val="uk-UA" w:eastAsia="ar-SA"/>
              </w:rPr>
              <w:t>5</w:t>
            </w:r>
          </w:p>
        </w:tc>
        <w:tc>
          <w:tcPr>
            <w:tcW w:w="640"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r w:rsidRPr="00761145">
              <w:rPr>
                <w:rFonts w:ascii="Times New Roman" w:eastAsia="Times New Roman" w:hAnsi="Times New Roman" w:cs="Times New Roman"/>
                <w:b/>
                <w:sz w:val="20"/>
                <w:szCs w:val="20"/>
                <w:lang w:val="uk-UA" w:eastAsia="ar-SA"/>
              </w:rPr>
              <w:t>6</w:t>
            </w:r>
          </w:p>
        </w:tc>
        <w:tc>
          <w:tcPr>
            <w:tcW w:w="778"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r w:rsidRPr="00761145">
              <w:rPr>
                <w:rFonts w:ascii="Times New Roman" w:eastAsia="Times New Roman" w:hAnsi="Times New Roman" w:cs="Times New Roman"/>
                <w:b/>
                <w:sz w:val="20"/>
                <w:szCs w:val="20"/>
                <w:lang w:val="uk-UA" w:eastAsia="ar-SA"/>
              </w:rPr>
              <w:t>7</w:t>
            </w:r>
          </w:p>
        </w:tc>
        <w:tc>
          <w:tcPr>
            <w:tcW w:w="498"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r w:rsidRPr="00761145">
              <w:rPr>
                <w:rFonts w:ascii="Times New Roman" w:eastAsia="Times New Roman" w:hAnsi="Times New Roman" w:cs="Times New Roman"/>
                <w:b/>
                <w:sz w:val="20"/>
                <w:szCs w:val="20"/>
                <w:lang w:val="uk-UA" w:eastAsia="ar-SA"/>
              </w:rPr>
              <w:t>8</w:t>
            </w:r>
          </w:p>
        </w:tc>
        <w:tc>
          <w:tcPr>
            <w:tcW w:w="777"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r w:rsidRPr="00761145">
              <w:rPr>
                <w:rFonts w:ascii="Times New Roman" w:eastAsia="Times New Roman" w:hAnsi="Times New Roman" w:cs="Times New Roman"/>
                <w:b/>
                <w:sz w:val="20"/>
                <w:szCs w:val="20"/>
                <w:lang w:val="uk-UA" w:eastAsia="ar-SA"/>
              </w:rPr>
              <w:t>9</w:t>
            </w:r>
          </w:p>
        </w:tc>
        <w:tc>
          <w:tcPr>
            <w:tcW w:w="924"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r w:rsidRPr="00761145">
              <w:rPr>
                <w:rFonts w:ascii="Times New Roman" w:eastAsia="Times New Roman" w:hAnsi="Times New Roman" w:cs="Times New Roman"/>
                <w:b/>
                <w:sz w:val="20"/>
                <w:szCs w:val="20"/>
                <w:lang w:val="uk-UA" w:eastAsia="ar-SA"/>
              </w:rPr>
              <w:t>10</w:t>
            </w:r>
          </w:p>
        </w:tc>
        <w:tc>
          <w:tcPr>
            <w:tcW w:w="992"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r w:rsidRPr="00761145">
              <w:rPr>
                <w:rFonts w:ascii="Times New Roman" w:eastAsia="Times New Roman" w:hAnsi="Times New Roman" w:cs="Times New Roman"/>
                <w:b/>
                <w:sz w:val="20"/>
                <w:szCs w:val="20"/>
                <w:lang w:val="uk-UA" w:eastAsia="ar-SA"/>
              </w:rPr>
              <w:t>11</w:t>
            </w:r>
          </w:p>
        </w:tc>
        <w:tc>
          <w:tcPr>
            <w:tcW w:w="851"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r w:rsidRPr="00761145">
              <w:rPr>
                <w:rFonts w:ascii="Times New Roman" w:eastAsia="Times New Roman" w:hAnsi="Times New Roman" w:cs="Times New Roman"/>
                <w:b/>
                <w:sz w:val="20"/>
                <w:szCs w:val="20"/>
                <w:lang w:val="uk-UA" w:eastAsia="ar-SA"/>
              </w:rPr>
              <w:t>12</w:t>
            </w:r>
          </w:p>
        </w:tc>
      </w:tr>
      <w:tr w:rsidR="00761145" w:rsidRPr="00761145" w:rsidTr="007C60C3">
        <w:trPr>
          <w:trHeight w:val="75"/>
        </w:trPr>
        <w:tc>
          <w:tcPr>
            <w:tcW w:w="1418" w:type="dxa"/>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p>
        </w:tc>
        <w:tc>
          <w:tcPr>
            <w:tcW w:w="850" w:type="dxa"/>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p>
        </w:tc>
        <w:tc>
          <w:tcPr>
            <w:tcW w:w="53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о/</w:t>
            </w:r>
          </w:p>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proofErr w:type="spellStart"/>
            <w:r w:rsidRPr="00761145">
              <w:rPr>
                <w:rFonts w:ascii="Times New Roman" w:eastAsia="Times New Roman" w:hAnsi="Times New Roman" w:cs="Times New Roman"/>
                <w:sz w:val="20"/>
                <w:szCs w:val="20"/>
                <w:lang w:val="uk-UA" w:eastAsia="ar-SA"/>
              </w:rPr>
              <w:t>дф</w:t>
            </w:r>
            <w:proofErr w:type="spellEnd"/>
          </w:p>
        </w:tc>
        <w:tc>
          <w:tcPr>
            <w:tcW w:w="425"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r w:rsidRPr="00761145">
              <w:rPr>
                <w:rFonts w:ascii="Times New Roman" w:eastAsia="Times New Roman" w:hAnsi="Times New Roman" w:cs="Times New Roman"/>
                <w:b/>
                <w:sz w:val="20"/>
                <w:szCs w:val="20"/>
                <w:lang w:val="uk-UA" w:eastAsia="ar-SA"/>
              </w:rPr>
              <w:t>з/</w:t>
            </w:r>
          </w:p>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proofErr w:type="spellStart"/>
            <w:r w:rsidRPr="00761145">
              <w:rPr>
                <w:rFonts w:ascii="Times New Roman" w:eastAsia="Times New Roman" w:hAnsi="Times New Roman" w:cs="Times New Roman"/>
                <w:sz w:val="18"/>
                <w:szCs w:val="18"/>
                <w:lang w:val="uk-UA" w:eastAsia="ar-SA"/>
              </w:rPr>
              <w:t>дф</w:t>
            </w:r>
            <w:proofErr w:type="spellEnd"/>
          </w:p>
        </w:tc>
        <w:tc>
          <w:tcPr>
            <w:tcW w:w="461" w:type="dxa"/>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p>
        </w:tc>
        <w:tc>
          <w:tcPr>
            <w:tcW w:w="777" w:type="dxa"/>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p>
        </w:tc>
        <w:tc>
          <w:tcPr>
            <w:tcW w:w="640" w:type="dxa"/>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p>
        </w:tc>
        <w:tc>
          <w:tcPr>
            <w:tcW w:w="778" w:type="dxa"/>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p>
        </w:tc>
        <w:tc>
          <w:tcPr>
            <w:tcW w:w="498" w:type="dxa"/>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p>
        </w:tc>
        <w:tc>
          <w:tcPr>
            <w:tcW w:w="777" w:type="dxa"/>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p>
        </w:tc>
        <w:tc>
          <w:tcPr>
            <w:tcW w:w="924" w:type="dxa"/>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p>
        </w:tc>
        <w:tc>
          <w:tcPr>
            <w:tcW w:w="992" w:type="dxa"/>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p>
        </w:tc>
        <w:tc>
          <w:tcPr>
            <w:tcW w:w="851" w:type="dxa"/>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val="uk-UA" w:eastAsia="ar-SA"/>
              </w:rPr>
            </w:pPr>
          </w:p>
        </w:tc>
      </w:tr>
      <w:tr w:rsidR="00761145" w:rsidRPr="00761145" w:rsidTr="007C60C3">
        <w:trPr>
          <w:trHeight w:val="268"/>
        </w:trPr>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sz w:val="24"/>
                <w:szCs w:val="24"/>
                <w:lang w:val="uk-UA" w:eastAsia="ar-SA"/>
              </w:rPr>
              <w:t>1</w:t>
            </w:r>
          </w:p>
        </w:tc>
        <w:tc>
          <w:tcPr>
            <w:tcW w:w="85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15</w:t>
            </w:r>
          </w:p>
        </w:tc>
        <w:tc>
          <w:tcPr>
            <w:tcW w:w="53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10</w:t>
            </w:r>
          </w:p>
        </w:tc>
        <w:tc>
          <w:tcPr>
            <w:tcW w:w="425"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46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2</w:t>
            </w:r>
          </w:p>
        </w:tc>
        <w:tc>
          <w:tcPr>
            <w:tcW w:w="64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6</w:t>
            </w:r>
          </w:p>
        </w:tc>
        <w:tc>
          <w:tcPr>
            <w:tcW w:w="77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2</w:t>
            </w:r>
          </w:p>
        </w:tc>
        <w:tc>
          <w:tcPr>
            <w:tcW w:w="49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5</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11</w:t>
            </w:r>
          </w:p>
        </w:tc>
        <w:tc>
          <w:tcPr>
            <w:tcW w:w="92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2</w:t>
            </w:r>
          </w:p>
        </w:tc>
        <w:tc>
          <w:tcPr>
            <w:tcW w:w="992"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6</w:t>
            </w:r>
          </w:p>
        </w:tc>
      </w:tr>
      <w:tr w:rsidR="00761145" w:rsidRPr="00761145" w:rsidTr="007C60C3">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sz w:val="24"/>
                <w:szCs w:val="24"/>
                <w:lang w:val="uk-UA" w:eastAsia="ar-SA"/>
              </w:rPr>
              <w:t>2</w:t>
            </w:r>
          </w:p>
        </w:tc>
        <w:tc>
          <w:tcPr>
            <w:tcW w:w="85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15</w:t>
            </w:r>
          </w:p>
        </w:tc>
        <w:tc>
          <w:tcPr>
            <w:tcW w:w="53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10</w:t>
            </w:r>
          </w:p>
        </w:tc>
        <w:tc>
          <w:tcPr>
            <w:tcW w:w="425"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0</w:t>
            </w:r>
          </w:p>
        </w:tc>
        <w:tc>
          <w:tcPr>
            <w:tcW w:w="46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p>
        </w:tc>
        <w:tc>
          <w:tcPr>
            <w:tcW w:w="64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6</w:t>
            </w:r>
          </w:p>
        </w:tc>
        <w:tc>
          <w:tcPr>
            <w:tcW w:w="77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p>
        </w:tc>
        <w:tc>
          <w:tcPr>
            <w:tcW w:w="49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5</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15</w:t>
            </w:r>
          </w:p>
        </w:tc>
        <w:tc>
          <w:tcPr>
            <w:tcW w:w="92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992"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8</w:t>
            </w:r>
          </w:p>
        </w:tc>
      </w:tr>
      <w:tr w:rsidR="00761145" w:rsidRPr="00761145" w:rsidTr="007C60C3">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sz w:val="24"/>
                <w:szCs w:val="24"/>
                <w:lang w:val="uk-UA" w:eastAsia="ar-SA"/>
              </w:rPr>
              <w:t>3</w:t>
            </w:r>
          </w:p>
        </w:tc>
        <w:tc>
          <w:tcPr>
            <w:tcW w:w="85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15</w:t>
            </w:r>
          </w:p>
        </w:tc>
        <w:tc>
          <w:tcPr>
            <w:tcW w:w="53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10</w:t>
            </w:r>
          </w:p>
        </w:tc>
        <w:tc>
          <w:tcPr>
            <w:tcW w:w="425"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46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2</w:t>
            </w:r>
          </w:p>
        </w:tc>
        <w:tc>
          <w:tcPr>
            <w:tcW w:w="64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6</w:t>
            </w:r>
          </w:p>
        </w:tc>
        <w:tc>
          <w:tcPr>
            <w:tcW w:w="77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2</w:t>
            </w:r>
          </w:p>
        </w:tc>
        <w:tc>
          <w:tcPr>
            <w:tcW w:w="49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5</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11</w:t>
            </w:r>
          </w:p>
        </w:tc>
        <w:tc>
          <w:tcPr>
            <w:tcW w:w="92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2</w:t>
            </w:r>
          </w:p>
        </w:tc>
        <w:tc>
          <w:tcPr>
            <w:tcW w:w="992"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6</w:t>
            </w:r>
          </w:p>
        </w:tc>
      </w:tr>
      <w:tr w:rsidR="00761145" w:rsidRPr="00761145" w:rsidTr="007C60C3">
        <w:trPr>
          <w:trHeight w:val="308"/>
        </w:trPr>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sz w:val="24"/>
                <w:szCs w:val="24"/>
                <w:lang w:val="uk-UA" w:eastAsia="ar-SA"/>
              </w:rPr>
              <w:t>4</w:t>
            </w:r>
          </w:p>
        </w:tc>
        <w:tc>
          <w:tcPr>
            <w:tcW w:w="85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15</w:t>
            </w:r>
          </w:p>
        </w:tc>
        <w:tc>
          <w:tcPr>
            <w:tcW w:w="53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10</w:t>
            </w:r>
          </w:p>
        </w:tc>
        <w:tc>
          <w:tcPr>
            <w:tcW w:w="425"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0</w:t>
            </w:r>
          </w:p>
        </w:tc>
        <w:tc>
          <w:tcPr>
            <w:tcW w:w="46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p>
        </w:tc>
        <w:tc>
          <w:tcPr>
            <w:tcW w:w="64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6</w:t>
            </w:r>
          </w:p>
        </w:tc>
        <w:tc>
          <w:tcPr>
            <w:tcW w:w="77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p>
        </w:tc>
        <w:tc>
          <w:tcPr>
            <w:tcW w:w="49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5</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15</w:t>
            </w:r>
          </w:p>
        </w:tc>
        <w:tc>
          <w:tcPr>
            <w:tcW w:w="92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992"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8</w:t>
            </w:r>
          </w:p>
        </w:tc>
      </w:tr>
      <w:tr w:rsidR="00761145" w:rsidRPr="00761145" w:rsidTr="007C60C3">
        <w:trPr>
          <w:trHeight w:val="132"/>
        </w:trPr>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sz w:val="24"/>
                <w:szCs w:val="24"/>
                <w:lang w:val="uk-UA" w:eastAsia="ar-SA"/>
              </w:rPr>
              <w:t>5</w:t>
            </w:r>
          </w:p>
        </w:tc>
        <w:tc>
          <w:tcPr>
            <w:tcW w:w="85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15</w:t>
            </w:r>
          </w:p>
        </w:tc>
        <w:tc>
          <w:tcPr>
            <w:tcW w:w="53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10</w:t>
            </w:r>
          </w:p>
        </w:tc>
        <w:tc>
          <w:tcPr>
            <w:tcW w:w="425"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2</w:t>
            </w:r>
          </w:p>
        </w:tc>
        <w:tc>
          <w:tcPr>
            <w:tcW w:w="46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p>
        </w:tc>
        <w:tc>
          <w:tcPr>
            <w:tcW w:w="64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6</w:t>
            </w:r>
          </w:p>
        </w:tc>
        <w:tc>
          <w:tcPr>
            <w:tcW w:w="77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2</w:t>
            </w:r>
          </w:p>
        </w:tc>
        <w:tc>
          <w:tcPr>
            <w:tcW w:w="49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5</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13</w:t>
            </w:r>
          </w:p>
        </w:tc>
        <w:tc>
          <w:tcPr>
            <w:tcW w:w="92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2</w:t>
            </w:r>
          </w:p>
        </w:tc>
        <w:tc>
          <w:tcPr>
            <w:tcW w:w="992"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6</w:t>
            </w:r>
          </w:p>
        </w:tc>
      </w:tr>
      <w:tr w:rsidR="00761145" w:rsidRPr="00761145" w:rsidTr="007C60C3">
        <w:trPr>
          <w:trHeight w:val="98"/>
        </w:trPr>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sz w:val="24"/>
                <w:szCs w:val="24"/>
                <w:lang w:val="uk-UA" w:eastAsia="ar-SA"/>
              </w:rPr>
              <w:t>6</w:t>
            </w:r>
          </w:p>
        </w:tc>
        <w:tc>
          <w:tcPr>
            <w:tcW w:w="85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15</w:t>
            </w:r>
          </w:p>
        </w:tc>
        <w:tc>
          <w:tcPr>
            <w:tcW w:w="53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10</w:t>
            </w:r>
          </w:p>
        </w:tc>
        <w:tc>
          <w:tcPr>
            <w:tcW w:w="425"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46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2</w:t>
            </w:r>
          </w:p>
        </w:tc>
        <w:tc>
          <w:tcPr>
            <w:tcW w:w="64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6</w:t>
            </w:r>
          </w:p>
        </w:tc>
        <w:tc>
          <w:tcPr>
            <w:tcW w:w="77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2</w:t>
            </w:r>
          </w:p>
        </w:tc>
        <w:tc>
          <w:tcPr>
            <w:tcW w:w="49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5</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11</w:t>
            </w:r>
          </w:p>
        </w:tc>
        <w:tc>
          <w:tcPr>
            <w:tcW w:w="92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5</w:t>
            </w:r>
          </w:p>
        </w:tc>
        <w:tc>
          <w:tcPr>
            <w:tcW w:w="992"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5</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10</w:t>
            </w:r>
          </w:p>
        </w:tc>
      </w:tr>
      <w:tr w:rsidR="00761145" w:rsidRPr="00761145" w:rsidTr="007C60C3">
        <w:trPr>
          <w:trHeight w:val="197"/>
        </w:trPr>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sz w:val="24"/>
                <w:szCs w:val="24"/>
                <w:lang w:val="uk-UA" w:eastAsia="ar-SA"/>
              </w:rPr>
              <w:t>7</w:t>
            </w:r>
          </w:p>
        </w:tc>
        <w:tc>
          <w:tcPr>
            <w:tcW w:w="85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15</w:t>
            </w:r>
          </w:p>
        </w:tc>
        <w:tc>
          <w:tcPr>
            <w:tcW w:w="53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10</w:t>
            </w:r>
          </w:p>
        </w:tc>
        <w:tc>
          <w:tcPr>
            <w:tcW w:w="425"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2</w:t>
            </w:r>
          </w:p>
        </w:tc>
        <w:tc>
          <w:tcPr>
            <w:tcW w:w="46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p>
        </w:tc>
        <w:tc>
          <w:tcPr>
            <w:tcW w:w="64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6</w:t>
            </w:r>
          </w:p>
        </w:tc>
        <w:tc>
          <w:tcPr>
            <w:tcW w:w="77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2</w:t>
            </w:r>
          </w:p>
        </w:tc>
        <w:tc>
          <w:tcPr>
            <w:tcW w:w="49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5</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13</w:t>
            </w:r>
          </w:p>
        </w:tc>
        <w:tc>
          <w:tcPr>
            <w:tcW w:w="92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992"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8</w:t>
            </w:r>
          </w:p>
        </w:tc>
      </w:tr>
      <w:tr w:rsidR="00761145" w:rsidRPr="00761145" w:rsidTr="007C60C3">
        <w:trPr>
          <w:trHeight w:val="122"/>
        </w:trPr>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sz w:val="24"/>
                <w:szCs w:val="24"/>
                <w:lang w:val="uk-UA" w:eastAsia="ar-SA"/>
              </w:rPr>
              <w:t>8</w:t>
            </w:r>
          </w:p>
        </w:tc>
        <w:tc>
          <w:tcPr>
            <w:tcW w:w="85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15</w:t>
            </w:r>
          </w:p>
        </w:tc>
        <w:tc>
          <w:tcPr>
            <w:tcW w:w="53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10</w:t>
            </w:r>
          </w:p>
        </w:tc>
        <w:tc>
          <w:tcPr>
            <w:tcW w:w="425"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0</w:t>
            </w:r>
          </w:p>
        </w:tc>
        <w:tc>
          <w:tcPr>
            <w:tcW w:w="46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p>
        </w:tc>
        <w:tc>
          <w:tcPr>
            <w:tcW w:w="64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6</w:t>
            </w:r>
          </w:p>
        </w:tc>
        <w:tc>
          <w:tcPr>
            <w:tcW w:w="77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p>
        </w:tc>
        <w:tc>
          <w:tcPr>
            <w:tcW w:w="49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5</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15</w:t>
            </w:r>
          </w:p>
        </w:tc>
        <w:tc>
          <w:tcPr>
            <w:tcW w:w="92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992"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8</w:t>
            </w:r>
          </w:p>
        </w:tc>
      </w:tr>
      <w:tr w:rsidR="00761145" w:rsidRPr="00761145" w:rsidTr="007C60C3">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Усього за змістові модулі</w:t>
            </w:r>
          </w:p>
        </w:tc>
        <w:tc>
          <w:tcPr>
            <w:tcW w:w="85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120</w:t>
            </w:r>
          </w:p>
        </w:tc>
        <w:tc>
          <w:tcPr>
            <w:tcW w:w="53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80</w:t>
            </w:r>
          </w:p>
        </w:tc>
        <w:tc>
          <w:tcPr>
            <w:tcW w:w="425"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16</w:t>
            </w:r>
          </w:p>
        </w:tc>
        <w:tc>
          <w:tcPr>
            <w:tcW w:w="46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32</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6</w:t>
            </w:r>
          </w:p>
        </w:tc>
        <w:tc>
          <w:tcPr>
            <w:tcW w:w="64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48</w:t>
            </w:r>
          </w:p>
        </w:tc>
        <w:tc>
          <w:tcPr>
            <w:tcW w:w="77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10</w:t>
            </w:r>
          </w:p>
        </w:tc>
        <w:tc>
          <w:tcPr>
            <w:tcW w:w="49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40</w:t>
            </w: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104</w:t>
            </w:r>
          </w:p>
        </w:tc>
        <w:tc>
          <w:tcPr>
            <w:tcW w:w="92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27</w:t>
            </w:r>
          </w:p>
        </w:tc>
        <w:tc>
          <w:tcPr>
            <w:tcW w:w="992"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33</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60</w:t>
            </w:r>
          </w:p>
        </w:tc>
      </w:tr>
      <w:tr w:rsidR="00761145" w:rsidRPr="00761145" w:rsidTr="007C60C3">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Підсумковий семестровий контроль:</w:t>
            </w:r>
          </w:p>
          <w:p w:rsidR="00761145" w:rsidRPr="00761145" w:rsidRDefault="00761145" w:rsidP="00761145">
            <w:pPr>
              <w:suppressAutoHyphens/>
              <w:spacing w:after="0" w:line="240" w:lineRule="auto"/>
              <w:jc w:val="center"/>
              <w:rPr>
                <w:rFonts w:ascii="Times New Roman" w:eastAsia="Times New Roman" w:hAnsi="Times New Roman" w:cs="Times New Roman"/>
                <w:b/>
                <w:sz w:val="20"/>
                <w:szCs w:val="20"/>
                <w:lang w:eastAsia="ar-SA"/>
              </w:rPr>
            </w:pPr>
            <w:r w:rsidRPr="00761145">
              <w:rPr>
                <w:rFonts w:ascii="Times New Roman" w:eastAsia="Times New Roman" w:hAnsi="Times New Roman" w:cs="Times New Roman"/>
                <w:b/>
                <w:sz w:val="20"/>
                <w:szCs w:val="20"/>
                <w:lang w:val="uk-UA" w:eastAsia="ar-SA"/>
              </w:rPr>
              <w:t>екзамен</w:t>
            </w:r>
          </w:p>
        </w:tc>
        <w:tc>
          <w:tcPr>
            <w:tcW w:w="85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8"/>
                <w:szCs w:val="28"/>
                <w:lang w:val="uk-UA" w:eastAsia="ar-SA"/>
              </w:rPr>
            </w:pPr>
            <w:r w:rsidRPr="00761145">
              <w:rPr>
                <w:rFonts w:ascii="Times New Roman" w:eastAsia="Times New Roman" w:hAnsi="Times New Roman" w:cs="Times New Roman"/>
                <w:sz w:val="28"/>
                <w:szCs w:val="28"/>
                <w:lang w:val="uk-UA" w:eastAsia="ar-SA"/>
              </w:rPr>
              <w:t>30</w:t>
            </w:r>
          </w:p>
        </w:tc>
        <w:tc>
          <w:tcPr>
            <w:tcW w:w="959" w:type="dxa"/>
            <w:gridSpan w:val="2"/>
          </w:tcPr>
          <w:p w:rsidR="00761145" w:rsidRPr="00761145" w:rsidRDefault="00761145" w:rsidP="00761145">
            <w:pPr>
              <w:suppressAutoHyphens/>
              <w:spacing w:after="0" w:line="240" w:lineRule="auto"/>
              <w:jc w:val="center"/>
              <w:rPr>
                <w:rFonts w:ascii="Times New Roman" w:eastAsia="Times New Roman" w:hAnsi="Times New Roman" w:cs="Times New Roman"/>
                <w:sz w:val="28"/>
                <w:szCs w:val="28"/>
                <w:lang w:val="uk-UA" w:eastAsia="ar-SA"/>
              </w:rPr>
            </w:pPr>
          </w:p>
        </w:tc>
        <w:tc>
          <w:tcPr>
            <w:tcW w:w="46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8"/>
                <w:szCs w:val="28"/>
                <w:lang w:val="uk-UA" w:eastAsia="ar-SA"/>
              </w:rPr>
            </w:pP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8"/>
                <w:szCs w:val="28"/>
                <w:lang w:val="uk-UA" w:eastAsia="ar-SA"/>
              </w:rPr>
            </w:pPr>
          </w:p>
        </w:tc>
        <w:tc>
          <w:tcPr>
            <w:tcW w:w="64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8"/>
                <w:szCs w:val="28"/>
                <w:lang w:val="uk-UA" w:eastAsia="ar-SA"/>
              </w:rPr>
            </w:pPr>
          </w:p>
        </w:tc>
        <w:tc>
          <w:tcPr>
            <w:tcW w:w="77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8"/>
                <w:szCs w:val="28"/>
                <w:lang w:val="uk-UA" w:eastAsia="ar-SA"/>
              </w:rPr>
            </w:pPr>
          </w:p>
        </w:tc>
        <w:tc>
          <w:tcPr>
            <w:tcW w:w="49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8"/>
                <w:szCs w:val="28"/>
                <w:lang w:val="uk-UA" w:eastAsia="ar-SA"/>
              </w:rPr>
            </w:pPr>
          </w:p>
        </w:tc>
        <w:tc>
          <w:tcPr>
            <w:tcW w:w="7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8"/>
                <w:szCs w:val="28"/>
                <w:lang w:val="uk-UA" w:eastAsia="ar-SA"/>
              </w:rPr>
            </w:pPr>
          </w:p>
        </w:tc>
        <w:tc>
          <w:tcPr>
            <w:tcW w:w="92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8"/>
                <w:szCs w:val="28"/>
                <w:lang w:val="uk-UA" w:eastAsia="ar-SA"/>
              </w:rPr>
            </w:pPr>
          </w:p>
        </w:tc>
        <w:tc>
          <w:tcPr>
            <w:tcW w:w="992" w:type="dxa"/>
          </w:tcPr>
          <w:p w:rsidR="00761145" w:rsidRPr="00761145" w:rsidRDefault="00761145" w:rsidP="00761145">
            <w:pPr>
              <w:suppressAutoHyphens/>
              <w:spacing w:after="0" w:line="240" w:lineRule="auto"/>
              <w:jc w:val="center"/>
              <w:rPr>
                <w:rFonts w:ascii="Times New Roman" w:eastAsia="Times New Roman" w:hAnsi="Times New Roman" w:cs="Times New Roman"/>
                <w:sz w:val="28"/>
                <w:szCs w:val="28"/>
                <w:lang w:val="uk-UA" w:eastAsia="ar-SA"/>
              </w:rPr>
            </w:pP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8"/>
                <w:szCs w:val="28"/>
                <w:lang w:val="uk-UA" w:eastAsia="ar-SA"/>
              </w:rPr>
            </w:pPr>
            <w:r w:rsidRPr="00761145">
              <w:rPr>
                <w:rFonts w:ascii="Times New Roman" w:eastAsia="Times New Roman" w:hAnsi="Times New Roman" w:cs="Times New Roman"/>
                <w:sz w:val="28"/>
                <w:szCs w:val="28"/>
                <w:lang w:val="uk-UA" w:eastAsia="ar-SA"/>
              </w:rPr>
              <w:t>40</w:t>
            </w:r>
          </w:p>
        </w:tc>
      </w:tr>
      <w:tr w:rsidR="00761145" w:rsidRPr="00761145" w:rsidTr="007C60C3">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Загалом</w:t>
            </w:r>
          </w:p>
        </w:tc>
        <w:tc>
          <w:tcPr>
            <w:tcW w:w="5740" w:type="dxa"/>
            <w:gridSpan w:val="9"/>
          </w:tcPr>
          <w:p w:rsidR="00761145" w:rsidRPr="00761145" w:rsidRDefault="00761145" w:rsidP="00761145">
            <w:pPr>
              <w:suppressAutoHyphens/>
              <w:spacing w:after="0" w:line="240" w:lineRule="auto"/>
              <w:jc w:val="center"/>
              <w:rPr>
                <w:rFonts w:ascii="Times New Roman" w:eastAsia="Times New Roman" w:hAnsi="Times New Roman" w:cs="Times New Roman"/>
                <w:b/>
                <w:sz w:val="28"/>
                <w:szCs w:val="28"/>
                <w:lang w:val="uk-UA" w:eastAsia="ar-SA"/>
              </w:rPr>
            </w:pPr>
            <w:r w:rsidRPr="00761145">
              <w:rPr>
                <w:rFonts w:ascii="Times New Roman" w:eastAsia="Times New Roman" w:hAnsi="Times New Roman" w:cs="Times New Roman"/>
                <w:b/>
                <w:sz w:val="28"/>
                <w:szCs w:val="28"/>
                <w:lang w:val="uk-UA" w:eastAsia="ar-SA"/>
              </w:rPr>
              <w:t>150</w:t>
            </w:r>
          </w:p>
        </w:tc>
        <w:tc>
          <w:tcPr>
            <w:tcW w:w="2767" w:type="dxa"/>
            <w:gridSpan w:val="3"/>
          </w:tcPr>
          <w:p w:rsidR="00761145" w:rsidRPr="00761145" w:rsidRDefault="00761145" w:rsidP="00761145">
            <w:pPr>
              <w:suppressAutoHyphens/>
              <w:spacing w:after="0" w:line="240" w:lineRule="auto"/>
              <w:jc w:val="center"/>
              <w:rPr>
                <w:rFonts w:ascii="Times New Roman" w:eastAsia="Times New Roman" w:hAnsi="Times New Roman" w:cs="Times New Roman"/>
                <w:b/>
                <w:sz w:val="28"/>
                <w:szCs w:val="28"/>
                <w:lang w:val="uk-UA" w:eastAsia="ar-SA"/>
              </w:rPr>
            </w:pPr>
            <w:r w:rsidRPr="00761145">
              <w:rPr>
                <w:rFonts w:ascii="Times New Roman" w:eastAsia="Times New Roman" w:hAnsi="Times New Roman" w:cs="Times New Roman"/>
                <w:b/>
                <w:sz w:val="28"/>
                <w:szCs w:val="28"/>
                <w:lang w:val="uk-UA" w:eastAsia="ar-SA"/>
              </w:rPr>
              <w:t>100</w:t>
            </w:r>
          </w:p>
        </w:tc>
      </w:tr>
    </w:tbl>
    <w:p w:rsidR="00761145" w:rsidRPr="00761145" w:rsidRDefault="00761145" w:rsidP="00761145">
      <w:pPr>
        <w:suppressAutoHyphens/>
        <w:spacing w:after="0" w:line="240" w:lineRule="auto"/>
        <w:jc w:val="center"/>
        <w:rPr>
          <w:rFonts w:ascii="Times New Roman" w:eastAsia="Times New Roman" w:hAnsi="Times New Roman" w:cs="Times New Roman"/>
          <w:b/>
          <w:sz w:val="28"/>
          <w:szCs w:val="28"/>
          <w:lang w:val="uk-UA" w:eastAsia="ar-SA"/>
        </w:rPr>
      </w:pPr>
      <w:r w:rsidRPr="00761145">
        <w:rPr>
          <w:rFonts w:ascii="Times New Roman" w:eastAsia="Times New Roman" w:hAnsi="Times New Roman" w:cs="Times New Roman"/>
          <w:b/>
          <w:sz w:val="28"/>
          <w:szCs w:val="28"/>
          <w:lang w:val="uk-UA" w:eastAsia="ar-SA"/>
        </w:rPr>
        <w:t xml:space="preserve">5. Теми лекційних занять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978"/>
        <w:gridCol w:w="960"/>
        <w:gridCol w:w="851"/>
      </w:tblGrid>
      <w:tr w:rsidR="00761145" w:rsidRPr="00761145" w:rsidTr="007C60C3">
        <w:tc>
          <w:tcPr>
            <w:tcW w:w="1134" w:type="dxa"/>
            <w:vMerge w:val="restart"/>
          </w:tcPr>
          <w:p w:rsidR="00761145" w:rsidRPr="00761145" w:rsidRDefault="00761145" w:rsidP="00761145">
            <w:pPr>
              <w:suppressAutoHyphens/>
              <w:spacing w:after="0" w:line="240" w:lineRule="auto"/>
              <w:ind w:right="-92"/>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 xml:space="preserve">№ змістового </w:t>
            </w:r>
          </w:p>
          <w:p w:rsidR="00761145" w:rsidRPr="00761145" w:rsidRDefault="00761145" w:rsidP="00761145">
            <w:pPr>
              <w:suppressAutoHyphens/>
              <w:spacing w:after="0" w:line="240" w:lineRule="auto"/>
              <w:ind w:right="-92"/>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модуля</w:t>
            </w:r>
          </w:p>
        </w:tc>
        <w:tc>
          <w:tcPr>
            <w:tcW w:w="6978"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Назва теми</w:t>
            </w:r>
          </w:p>
        </w:tc>
        <w:tc>
          <w:tcPr>
            <w:tcW w:w="1811" w:type="dxa"/>
            <w:gridSpan w:val="2"/>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Кількість</w:t>
            </w:r>
          </w:p>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годин</w:t>
            </w:r>
          </w:p>
        </w:tc>
      </w:tr>
      <w:tr w:rsidR="00761145" w:rsidRPr="00761145" w:rsidTr="007C60C3">
        <w:trPr>
          <w:trHeight w:val="268"/>
        </w:trPr>
        <w:tc>
          <w:tcPr>
            <w:tcW w:w="1134" w:type="dxa"/>
            <w:vMerge/>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p>
        </w:tc>
        <w:tc>
          <w:tcPr>
            <w:tcW w:w="6978" w:type="dxa"/>
            <w:vMerge/>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о/д</w:t>
            </w:r>
          </w:p>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ф.</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з/</w:t>
            </w:r>
            <w:proofErr w:type="spellStart"/>
            <w:r w:rsidRPr="00761145">
              <w:rPr>
                <w:rFonts w:ascii="Times New Roman" w:eastAsia="Times New Roman" w:hAnsi="Times New Roman" w:cs="Times New Roman"/>
                <w:lang w:val="uk-UA" w:eastAsia="ar-SA"/>
              </w:rPr>
              <w:t>дист</w:t>
            </w:r>
            <w:proofErr w:type="spellEnd"/>
          </w:p>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ф.</w:t>
            </w:r>
          </w:p>
        </w:tc>
      </w:tr>
      <w:tr w:rsidR="00761145" w:rsidRPr="00761145" w:rsidTr="007C60C3">
        <w:trPr>
          <w:trHeight w:val="117"/>
        </w:trPr>
        <w:tc>
          <w:tcPr>
            <w:tcW w:w="1134" w:type="dxa"/>
          </w:tcPr>
          <w:p w:rsidR="00761145" w:rsidRPr="00761145" w:rsidRDefault="00761145" w:rsidP="00761145">
            <w:pPr>
              <w:suppressAutoHyphens/>
              <w:spacing w:after="0" w:line="240" w:lineRule="auto"/>
              <w:ind w:right="-92"/>
              <w:jc w:val="center"/>
              <w:rPr>
                <w:rFonts w:ascii="Times New Roman" w:eastAsia="Times New Roman" w:hAnsi="Times New Roman" w:cs="Times New Roman"/>
                <w:b/>
                <w:sz w:val="16"/>
                <w:szCs w:val="16"/>
                <w:lang w:val="uk-UA" w:eastAsia="ar-SA"/>
              </w:rPr>
            </w:pPr>
            <w:r w:rsidRPr="00761145">
              <w:rPr>
                <w:rFonts w:ascii="Times New Roman" w:eastAsia="Times New Roman" w:hAnsi="Times New Roman" w:cs="Times New Roman"/>
                <w:b/>
                <w:sz w:val="16"/>
                <w:szCs w:val="16"/>
                <w:lang w:val="uk-UA" w:eastAsia="ar-SA"/>
              </w:rPr>
              <w:t>1</w:t>
            </w:r>
          </w:p>
        </w:tc>
        <w:tc>
          <w:tcPr>
            <w:tcW w:w="6978"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16"/>
                <w:szCs w:val="16"/>
                <w:lang w:val="uk-UA" w:eastAsia="ar-SA"/>
              </w:rPr>
            </w:pPr>
            <w:r w:rsidRPr="00761145">
              <w:rPr>
                <w:rFonts w:ascii="Times New Roman" w:eastAsia="Times New Roman" w:hAnsi="Times New Roman" w:cs="Times New Roman"/>
                <w:b/>
                <w:sz w:val="16"/>
                <w:szCs w:val="16"/>
                <w:lang w:val="uk-UA" w:eastAsia="ar-SA"/>
              </w:rPr>
              <w:t>2</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16"/>
                <w:szCs w:val="16"/>
                <w:lang w:val="uk-UA" w:eastAsia="ar-SA"/>
              </w:rPr>
            </w:pPr>
            <w:r w:rsidRPr="00761145">
              <w:rPr>
                <w:rFonts w:ascii="Times New Roman" w:eastAsia="Times New Roman" w:hAnsi="Times New Roman" w:cs="Times New Roman"/>
                <w:b/>
                <w:sz w:val="16"/>
                <w:szCs w:val="16"/>
                <w:lang w:val="uk-UA" w:eastAsia="ar-SA"/>
              </w:rPr>
              <w:t>3</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16"/>
                <w:szCs w:val="16"/>
                <w:lang w:val="uk-UA" w:eastAsia="ar-SA"/>
              </w:rPr>
            </w:pPr>
            <w:r w:rsidRPr="00761145">
              <w:rPr>
                <w:rFonts w:ascii="Times New Roman" w:eastAsia="Times New Roman" w:hAnsi="Times New Roman" w:cs="Times New Roman"/>
                <w:b/>
                <w:sz w:val="16"/>
                <w:szCs w:val="16"/>
                <w:lang w:val="uk-UA" w:eastAsia="ar-SA"/>
              </w:rPr>
              <w:t>4</w:t>
            </w:r>
          </w:p>
        </w:tc>
      </w:tr>
      <w:tr w:rsidR="00761145" w:rsidRPr="00761145" w:rsidTr="007C60C3">
        <w:trPr>
          <w:trHeight w:val="234"/>
        </w:trPr>
        <w:tc>
          <w:tcPr>
            <w:tcW w:w="113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1</w:t>
            </w:r>
          </w:p>
        </w:tc>
        <w:tc>
          <w:tcPr>
            <w:tcW w:w="697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proofErr w:type="spellStart"/>
            <w:r w:rsidRPr="00761145">
              <w:rPr>
                <w:rFonts w:ascii="Times New Roman" w:eastAsia="Times New Roman" w:hAnsi="Times New Roman" w:cs="Times New Roman"/>
                <w:lang w:val="uk-UA" w:eastAsia="ar-SA"/>
              </w:rPr>
              <w:t>Медіаправо</w:t>
            </w:r>
            <w:proofErr w:type="spellEnd"/>
            <w:r w:rsidRPr="00761145">
              <w:rPr>
                <w:rFonts w:ascii="Times New Roman" w:eastAsia="Times New Roman" w:hAnsi="Times New Roman" w:cs="Times New Roman"/>
                <w:lang w:val="uk-UA" w:eastAsia="ar-SA"/>
              </w:rPr>
              <w:t xml:space="preserve"> як актуальна складова журналістської діяльності. Основи інформаційного законодавства України</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sz w:val="24"/>
                <w:szCs w:val="24"/>
                <w:lang w:val="uk-UA" w:eastAsia="ar-SA"/>
              </w:rPr>
              <w:t>4</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2</w:t>
            </w:r>
          </w:p>
        </w:tc>
      </w:tr>
      <w:tr w:rsidR="00761145" w:rsidRPr="00761145" w:rsidTr="007C60C3">
        <w:trPr>
          <w:trHeight w:val="103"/>
        </w:trPr>
        <w:tc>
          <w:tcPr>
            <w:tcW w:w="1134"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2</w:t>
            </w:r>
          </w:p>
        </w:tc>
        <w:tc>
          <w:tcPr>
            <w:tcW w:w="697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Міжнародно-правові норми журналістської діяльності. Рішення </w:t>
            </w:r>
            <w:proofErr w:type="spellStart"/>
            <w:r w:rsidRPr="00761145">
              <w:rPr>
                <w:rFonts w:ascii="Times New Roman" w:eastAsia="Times New Roman" w:hAnsi="Times New Roman" w:cs="Times New Roman"/>
                <w:lang w:val="uk-UA" w:eastAsia="ar-SA"/>
              </w:rPr>
              <w:t>Европейського</w:t>
            </w:r>
            <w:proofErr w:type="spellEnd"/>
            <w:r w:rsidRPr="00761145">
              <w:rPr>
                <w:rFonts w:ascii="Times New Roman" w:eastAsia="Times New Roman" w:hAnsi="Times New Roman" w:cs="Times New Roman"/>
                <w:lang w:val="uk-UA" w:eastAsia="ar-SA"/>
              </w:rPr>
              <w:t xml:space="preserve"> суду з прав людини щодо свободи вираження поглядів</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r>
      <w:tr w:rsidR="00761145" w:rsidRPr="00761145" w:rsidTr="007C60C3">
        <w:trPr>
          <w:trHeight w:val="150"/>
        </w:trPr>
        <w:tc>
          <w:tcPr>
            <w:tcW w:w="1134"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3</w:t>
            </w:r>
          </w:p>
        </w:tc>
        <w:tc>
          <w:tcPr>
            <w:tcW w:w="697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ЗУ «Про інформацію» як основний документ у сфері </w:t>
            </w:r>
            <w:proofErr w:type="spellStart"/>
            <w:r w:rsidRPr="00761145">
              <w:rPr>
                <w:rFonts w:ascii="Times New Roman" w:eastAsia="Times New Roman" w:hAnsi="Times New Roman" w:cs="Times New Roman"/>
                <w:lang w:val="uk-UA" w:eastAsia="ar-SA"/>
              </w:rPr>
              <w:t>медіаправа</w:t>
            </w:r>
            <w:proofErr w:type="spellEnd"/>
            <w:r w:rsidRPr="00761145">
              <w:rPr>
                <w:rFonts w:ascii="Times New Roman" w:eastAsia="Times New Roman" w:hAnsi="Times New Roman" w:cs="Times New Roman"/>
                <w:lang w:val="uk-UA" w:eastAsia="ar-SA"/>
              </w:rPr>
              <w:t xml:space="preserve"> України</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2</w:t>
            </w:r>
          </w:p>
        </w:tc>
      </w:tr>
      <w:tr w:rsidR="00761145" w:rsidRPr="00761145" w:rsidTr="007C60C3">
        <w:trPr>
          <w:trHeight w:val="150"/>
        </w:trPr>
        <w:tc>
          <w:tcPr>
            <w:tcW w:w="1134"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c>
          <w:tcPr>
            <w:tcW w:w="697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Регулювання доступу до публічної інформації: ЗУ «Про доступ до публічної інформації»</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r>
      <w:tr w:rsidR="00761145" w:rsidRPr="00761145" w:rsidTr="007C60C3">
        <w:trPr>
          <w:trHeight w:val="150"/>
        </w:trPr>
        <w:tc>
          <w:tcPr>
            <w:tcW w:w="1134"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5</w:t>
            </w:r>
          </w:p>
        </w:tc>
        <w:tc>
          <w:tcPr>
            <w:tcW w:w="6978" w:type="dxa"/>
          </w:tcPr>
          <w:p w:rsidR="00761145" w:rsidRPr="00761145" w:rsidRDefault="00F03468" w:rsidP="00761145">
            <w:pPr>
              <w:suppressAutoHyphens/>
              <w:spacing w:after="0" w:line="240" w:lineRule="auto"/>
              <w:jc w:val="both"/>
              <w:rPr>
                <w:rFonts w:ascii="Times New Roman" w:eastAsia="Times New Roman" w:hAnsi="Times New Roman" w:cs="Times New Roman"/>
                <w:lang w:val="uk-UA" w:eastAsia="ar-SA"/>
              </w:rPr>
            </w:pPr>
            <w:r>
              <w:rPr>
                <w:rFonts w:ascii="Times New Roman" w:eastAsia="Times New Roman" w:hAnsi="Times New Roman" w:cs="Times New Roman"/>
                <w:lang w:val="uk-UA" w:eastAsia="ar-SA"/>
              </w:rPr>
              <w:t>ЗУ «Про медіа»</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r>
      <w:tr w:rsidR="00761145" w:rsidRPr="00761145" w:rsidTr="007C60C3">
        <w:trPr>
          <w:trHeight w:val="131"/>
        </w:trPr>
        <w:tc>
          <w:tcPr>
            <w:tcW w:w="1134"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6</w:t>
            </w:r>
          </w:p>
        </w:tc>
        <w:tc>
          <w:tcPr>
            <w:tcW w:w="6978" w:type="dxa"/>
          </w:tcPr>
          <w:p w:rsidR="00761145" w:rsidRPr="00761145" w:rsidRDefault="00761145" w:rsidP="00F03468">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Правові норми діяльності </w:t>
            </w:r>
            <w:r w:rsidR="00F03468">
              <w:rPr>
                <w:rFonts w:ascii="Times New Roman" w:eastAsia="Times New Roman" w:hAnsi="Times New Roman" w:cs="Times New Roman"/>
                <w:lang w:val="uk-UA" w:eastAsia="ar-SA"/>
              </w:rPr>
              <w:t>онлайн-медіа</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2</w:t>
            </w:r>
          </w:p>
        </w:tc>
      </w:tr>
      <w:tr w:rsidR="00761145" w:rsidRPr="00761145" w:rsidTr="007C60C3">
        <w:trPr>
          <w:trHeight w:val="150"/>
        </w:trPr>
        <w:tc>
          <w:tcPr>
            <w:tcW w:w="1134"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7</w:t>
            </w:r>
          </w:p>
        </w:tc>
        <w:tc>
          <w:tcPr>
            <w:tcW w:w="697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Соціальні гарантії творчої діяльності журналіста й державна підтримка ЗМІ: ЗУ «Про державну підтримку засобів масової інформації та </w:t>
            </w:r>
          </w:p>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соціальний захист журналістів</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r>
      <w:tr w:rsidR="00761145" w:rsidRPr="00761145" w:rsidTr="007C60C3">
        <w:trPr>
          <w:trHeight w:val="94"/>
        </w:trPr>
        <w:tc>
          <w:tcPr>
            <w:tcW w:w="1134"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8</w:t>
            </w:r>
          </w:p>
        </w:tc>
        <w:tc>
          <w:tcPr>
            <w:tcW w:w="697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Виборче право України й діяльність засобів масової інформації</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r>
      <w:tr w:rsidR="00761145" w:rsidRPr="00761145" w:rsidTr="007C60C3">
        <w:tc>
          <w:tcPr>
            <w:tcW w:w="8112" w:type="dxa"/>
            <w:gridSpan w:val="2"/>
          </w:tcPr>
          <w:p w:rsidR="00761145" w:rsidRPr="00761145" w:rsidRDefault="00761145" w:rsidP="00761145">
            <w:pPr>
              <w:suppressAutoHyphens/>
              <w:spacing w:after="0" w:line="240" w:lineRule="auto"/>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Разом</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32</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6</w:t>
            </w:r>
          </w:p>
        </w:tc>
      </w:tr>
    </w:tbl>
    <w:p w:rsidR="00761145" w:rsidRPr="00761145" w:rsidRDefault="00761145" w:rsidP="00761145">
      <w:pPr>
        <w:suppressAutoHyphens/>
        <w:spacing w:after="0" w:line="240" w:lineRule="auto"/>
        <w:rPr>
          <w:rFonts w:ascii="Times New Roman" w:eastAsia="Times New Roman" w:hAnsi="Times New Roman" w:cs="Times New Roman"/>
          <w:b/>
          <w:sz w:val="28"/>
          <w:szCs w:val="28"/>
          <w:lang w:eastAsia="ar-SA"/>
        </w:rPr>
      </w:pPr>
    </w:p>
    <w:p w:rsidR="00761145" w:rsidRPr="00761145" w:rsidRDefault="00761145" w:rsidP="00761145">
      <w:pPr>
        <w:suppressAutoHyphens/>
        <w:spacing w:after="0" w:line="240" w:lineRule="auto"/>
        <w:jc w:val="center"/>
        <w:rPr>
          <w:rFonts w:ascii="Times New Roman" w:eastAsia="Times New Roman" w:hAnsi="Times New Roman" w:cs="Times New Roman"/>
          <w:b/>
          <w:sz w:val="28"/>
          <w:szCs w:val="28"/>
          <w:lang w:eastAsia="ar-SA"/>
        </w:rPr>
      </w:pPr>
      <w:r w:rsidRPr="00761145">
        <w:rPr>
          <w:rFonts w:ascii="Times New Roman" w:eastAsia="Times New Roman" w:hAnsi="Times New Roman" w:cs="Times New Roman"/>
          <w:b/>
          <w:sz w:val="28"/>
          <w:szCs w:val="28"/>
          <w:lang w:eastAsia="ar-SA"/>
        </w:rPr>
        <w:br w:type="page"/>
      </w:r>
      <w:r w:rsidRPr="00761145">
        <w:rPr>
          <w:rFonts w:ascii="Times New Roman" w:eastAsia="Times New Roman" w:hAnsi="Times New Roman" w:cs="Times New Roman"/>
          <w:b/>
          <w:sz w:val="28"/>
          <w:szCs w:val="28"/>
          <w:lang w:eastAsia="ar-SA"/>
        </w:rPr>
        <w:lastRenderedPageBreak/>
        <w:t xml:space="preserve">6. Теми </w:t>
      </w:r>
      <w:proofErr w:type="spellStart"/>
      <w:r w:rsidRPr="00761145">
        <w:rPr>
          <w:rFonts w:ascii="Times New Roman" w:eastAsia="Times New Roman" w:hAnsi="Times New Roman" w:cs="Times New Roman"/>
          <w:b/>
          <w:sz w:val="28"/>
          <w:szCs w:val="28"/>
          <w:lang w:eastAsia="ar-SA"/>
        </w:rPr>
        <w:t>практичних</w:t>
      </w:r>
      <w:proofErr w:type="spellEnd"/>
      <w:r w:rsidRPr="00761145">
        <w:rPr>
          <w:rFonts w:ascii="Times New Roman" w:eastAsia="Times New Roman" w:hAnsi="Times New Roman" w:cs="Times New Roman"/>
          <w:b/>
          <w:sz w:val="28"/>
          <w:szCs w:val="28"/>
          <w:lang w:eastAsia="ar-SA"/>
        </w:rPr>
        <w:t xml:space="preserve"> занять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978"/>
        <w:gridCol w:w="960"/>
        <w:gridCol w:w="851"/>
      </w:tblGrid>
      <w:tr w:rsidR="00761145" w:rsidRPr="00761145" w:rsidTr="007C60C3">
        <w:tc>
          <w:tcPr>
            <w:tcW w:w="1134" w:type="dxa"/>
            <w:vMerge w:val="restart"/>
          </w:tcPr>
          <w:p w:rsidR="00761145" w:rsidRPr="00761145" w:rsidRDefault="00761145" w:rsidP="00761145">
            <w:pPr>
              <w:suppressAutoHyphens/>
              <w:spacing w:after="0" w:line="240" w:lineRule="auto"/>
              <w:ind w:right="-92"/>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 xml:space="preserve">№ змістового </w:t>
            </w:r>
          </w:p>
          <w:p w:rsidR="00761145" w:rsidRPr="00761145" w:rsidRDefault="00761145" w:rsidP="00761145">
            <w:pPr>
              <w:suppressAutoHyphens/>
              <w:spacing w:after="0" w:line="240" w:lineRule="auto"/>
              <w:ind w:right="-92"/>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модуля</w:t>
            </w:r>
          </w:p>
        </w:tc>
        <w:tc>
          <w:tcPr>
            <w:tcW w:w="6978"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Назва теми</w:t>
            </w:r>
          </w:p>
        </w:tc>
        <w:tc>
          <w:tcPr>
            <w:tcW w:w="1811" w:type="dxa"/>
            <w:gridSpan w:val="2"/>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Кількість</w:t>
            </w:r>
          </w:p>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годин</w:t>
            </w:r>
          </w:p>
        </w:tc>
      </w:tr>
      <w:tr w:rsidR="00761145" w:rsidRPr="00761145" w:rsidTr="007C60C3">
        <w:trPr>
          <w:trHeight w:val="268"/>
        </w:trPr>
        <w:tc>
          <w:tcPr>
            <w:tcW w:w="1134" w:type="dxa"/>
            <w:vMerge/>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p>
        </w:tc>
        <w:tc>
          <w:tcPr>
            <w:tcW w:w="6978" w:type="dxa"/>
            <w:vMerge/>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о/д</w:t>
            </w:r>
          </w:p>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ф.</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з/</w:t>
            </w:r>
            <w:proofErr w:type="spellStart"/>
            <w:r w:rsidRPr="00761145">
              <w:rPr>
                <w:rFonts w:ascii="Times New Roman" w:eastAsia="Times New Roman" w:hAnsi="Times New Roman" w:cs="Times New Roman"/>
                <w:lang w:val="uk-UA" w:eastAsia="ar-SA"/>
              </w:rPr>
              <w:t>дист</w:t>
            </w:r>
            <w:proofErr w:type="spellEnd"/>
          </w:p>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ф.</w:t>
            </w:r>
          </w:p>
        </w:tc>
      </w:tr>
      <w:tr w:rsidR="00761145" w:rsidRPr="00761145" w:rsidTr="007C60C3">
        <w:trPr>
          <w:trHeight w:val="117"/>
        </w:trPr>
        <w:tc>
          <w:tcPr>
            <w:tcW w:w="1134" w:type="dxa"/>
          </w:tcPr>
          <w:p w:rsidR="00761145" w:rsidRPr="00761145" w:rsidRDefault="00761145" w:rsidP="00761145">
            <w:pPr>
              <w:suppressAutoHyphens/>
              <w:spacing w:after="0" w:line="240" w:lineRule="auto"/>
              <w:ind w:right="-92"/>
              <w:jc w:val="center"/>
              <w:rPr>
                <w:rFonts w:ascii="Times New Roman" w:eastAsia="Times New Roman" w:hAnsi="Times New Roman" w:cs="Times New Roman"/>
                <w:b/>
                <w:sz w:val="16"/>
                <w:szCs w:val="16"/>
                <w:lang w:val="uk-UA" w:eastAsia="ar-SA"/>
              </w:rPr>
            </w:pPr>
            <w:r w:rsidRPr="00761145">
              <w:rPr>
                <w:rFonts w:ascii="Times New Roman" w:eastAsia="Times New Roman" w:hAnsi="Times New Roman" w:cs="Times New Roman"/>
                <w:b/>
                <w:sz w:val="16"/>
                <w:szCs w:val="16"/>
                <w:lang w:val="uk-UA" w:eastAsia="ar-SA"/>
              </w:rPr>
              <w:t>1</w:t>
            </w:r>
          </w:p>
        </w:tc>
        <w:tc>
          <w:tcPr>
            <w:tcW w:w="6978"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16"/>
                <w:szCs w:val="16"/>
                <w:lang w:val="uk-UA" w:eastAsia="ar-SA"/>
              </w:rPr>
            </w:pPr>
            <w:r w:rsidRPr="00761145">
              <w:rPr>
                <w:rFonts w:ascii="Times New Roman" w:eastAsia="Times New Roman" w:hAnsi="Times New Roman" w:cs="Times New Roman"/>
                <w:b/>
                <w:sz w:val="16"/>
                <w:szCs w:val="16"/>
                <w:lang w:val="uk-UA" w:eastAsia="ar-SA"/>
              </w:rPr>
              <w:t>2</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16"/>
                <w:szCs w:val="16"/>
                <w:lang w:val="uk-UA" w:eastAsia="ar-SA"/>
              </w:rPr>
            </w:pPr>
            <w:r w:rsidRPr="00761145">
              <w:rPr>
                <w:rFonts w:ascii="Times New Roman" w:eastAsia="Times New Roman" w:hAnsi="Times New Roman" w:cs="Times New Roman"/>
                <w:b/>
                <w:sz w:val="16"/>
                <w:szCs w:val="16"/>
                <w:lang w:val="uk-UA" w:eastAsia="ar-SA"/>
              </w:rPr>
              <w:t>3</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16"/>
                <w:szCs w:val="16"/>
                <w:lang w:val="uk-UA" w:eastAsia="ar-SA"/>
              </w:rPr>
            </w:pPr>
            <w:r w:rsidRPr="00761145">
              <w:rPr>
                <w:rFonts w:ascii="Times New Roman" w:eastAsia="Times New Roman" w:hAnsi="Times New Roman" w:cs="Times New Roman"/>
                <w:b/>
                <w:sz w:val="16"/>
                <w:szCs w:val="16"/>
                <w:lang w:val="uk-UA" w:eastAsia="ar-SA"/>
              </w:rPr>
              <w:t>4</w:t>
            </w:r>
          </w:p>
        </w:tc>
      </w:tr>
      <w:tr w:rsidR="00761145" w:rsidRPr="00761145" w:rsidTr="007C60C3">
        <w:trPr>
          <w:trHeight w:val="234"/>
        </w:trPr>
        <w:tc>
          <w:tcPr>
            <w:tcW w:w="1134"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1</w:t>
            </w:r>
          </w:p>
        </w:tc>
        <w:tc>
          <w:tcPr>
            <w:tcW w:w="697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proofErr w:type="spellStart"/>
            <w:r w:rsidRPr="00761145">
              <w:rPr>
                <w:rFonts w:ascii="Times New Roman" w:eastAsia="Times New Roman" w:hAnsi="Times New Roman" w:cs="Times New Roman"/>
                <w:lang w:val="uk-UA" w:eastAsia="ar-SA"/>
              </w:rPr>
              <w:t>Медіаправо</w:t>
            </w:r>
            <w:proofErr w:type="spellEnd"/>
            <w:r w:rsidRPr="00761145">
              <w:rPr>
                <w:rFonts w:ascii="Times New Roman" w:eastAsia="Times New Roman" w:hAnsi="Times New Roman" w:cs="Times New Roman"/>
                <w:lang w:val="uk-UA" w:eastAsia="ar-SA"/>
              </w:rPr>
              <w:t xml:space="preserve"> як актуальна складова журналістської діяльності. Основи інформаційного законодавства України</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sz w:val="24"/>
                <w:szCs w:val="24"/>
                <w:lang w:val="uk-UA" w:eastAsia="ar-SA"/>
              </w:rPr>
              <w:t>6</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2</w:t>
            </w:r>
          </w:p>
        </w:tc>
      </w:tr>
      <w:tr w:rsidR="00761145" w:rsidRPr="00761145" w:rsidTr="007C60C3">
        <w:trPr>
          <w:trHeight w:val="103"/>
        </w:trPr>
        <w:tc>
          <w:tcPr>
            <w:tcW w:w="1134"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2</w:t>
            </w:r>
          </w:p>
        </w:tc>
        <w:tc>
          <w:tcPr>
            <w:tcW w:w="697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Міжнародно-правові норми журналістської діяльності. Рішення </w:t>
            </w:r>
            <w:proofErr w:type="spellStart"/>
            <w:r w:rsidRPr="00761145">
              <w:rPr>
                <w:rFonts w:ascii="Times New Roman" w:eastAsia="Times New Roman" w:hAnsi="Times New Roman" w:cs="Times New Roman"/>
                <w:lang w:val="uk-UA" w:eastAsia="ar-SA"/>
              </w:rPr>
              <w:t>Европейського</w:t>
            </w:r>
            <w:proofErr w:type="spellEnd"/>
            <w:r w:rsidRPr="00761145">
              <w:rPr>
                <w:rFonts w:ascii="Times New Roman" w:eastAsia="Times New Roman" w:hAnsi="Times New Roman" w:cs="Times New Roman"/>
                <w:lang w:val="uk-UA" w:eastAsia="ar-SA"/>
              </w:rPr>
              <w:t xml:space="preserve"> суду з прав людини щодо свободи вираження поглядів</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6</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r>
      <w:tr w:rsidR="00761145" w:rsidRPr="00761145" w:rsidTr="007C60C3">
        <w:trPr>
          <w:trHeight w:val="150"/>
        </w:trPr>
        <w:tc>
          <w:tcPr>
            <w:tcW w:w="1134"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3</w:t>
            </w:r>
          </w:p>
        </w:tc>
        <w:tc>
          <w:tcPr>
            <w:tcW w:w="697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ЗУ «Про інформацію» як основний документ у сфері </w:t>
            </w:r>
            <w:proofErr w:type="spellStart"/>
            <w:r w:rsidRPr="00761145">
              <w:rPr>
                <w:rFonts w:ascii="Times New Roman" w:eastAsia="Times New Roman" w:hAnsi="Times New Roman" w:cs="Times New Roman"/>
                <w:lang w:val="uk-UA" w:eastAsia="ar-SA"/>
              </w:rPr>
              <w:t>медіаправа</w:t>
            </w:r>
            <w:proofErr w:type="spellEnd"/>
            <w:r w:rsidRPr="00761145">
              <w:rPr>
                <w:rFonts w:ascii="Times New Roman" w:eastAsia="Times New Roman" w:hAnsi="Times New Roman" w:cs="Times New Roman"/>
                <w:lang w:val="uk-UA" w:eastAsia="ar-SA"/>
              </w:rPr>
              <w:t xml:space="preserve"> України</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6</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2</w:t>
            </w:r>
          </w:p>
        </w:tc>
      </w:tr>
      <w:tr w:rsidR="00761145" w:rsidRPr="00761145" w:rsidTr="007C60C3">
        <w:trPr>
          <w:trHeight w:val="150"/>
        </w:trPr>
        <w:tc>
          <w:tcPr>
            <w:tcW w:w="1134"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c>
          <w:tcPr>
            <w:tcW w:w="697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Регулювання доступу до публічної інформації: ЗУ «Про доступ до публічної інформації»</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6</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r>
      <w:tr w:rsidR="00761145" w:rsidRPr="00761145" w:rsidTr="007C60C3">
        <w:trPr>
          <w:trHeight w:val="150"/>
        </w:trPr>
        <w:tc>
          <w:tcPr>
            <w:tcW w:w="1134"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5</w:t>
            </w:r>
          </w:p>
        </w:tc>
        <w:tc>
          <w:tcPr>
            <w:tcW w:w="697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Правові норми діяльності друкованих ЗМІ та Інтернет-видань в Україні: ЗУ «Про друковані засоби масової інформації (пресу ) в Україні»</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6</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2</w:t>
            </w:r>
          </w:p>
        </w:tc>
      </w:tr>
      <w:tr w:rsidR="00761145" w:rsidRPr="00761145" w:rsidTr="007C60C3">
        <w:trPr>
          <w:trHeight w:val="131"/>
        </w:trPr>
        <w:tc>
          <w:tcPr>
            <w:tcW w:w="1134"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6</w:t>
            </w:r>
          </w:p>
        </w:tc>
        <w:tc>
          <w:tcPr>
            <w:tcW w:w="697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Правові норми діяльності аудіовізуальних ЗМІ</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6</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2</w:t>
            </w:r>
          </w:p>
        </w:tc>
      </w:tr>
      <w:tr w:rsidR="00761145" w:rsidRPr="00761145" w:rsidTr="007C60C3">
        <w:trPr>
          <w:trHeight w:val="150"/>
        </w:trPr>
        <w:tc>
          <w:tcPr>
            <w:tcW w:w="1134"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7</w:t>
            </w:r>
          </w:p>
        </w:tc>
        <w:tc>
          <w:tcPr>
            <w:tcW w:w="697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Соціальні гарантії творчої діяльності журналіста й державна підтримка ЗМІ: ЗУ «Про державну підтримку засобів масової інформації та </w:t>
            </w:r>
          </w:p>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соціальний захист журналістів</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6</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2</w:t>
            </w:r>
          </w:p>
        </w:tc>
      </w:tr>
      <w:tr w:rsidR="00761145" w:rsidRPr="00761145" w:rsidTr="007C60C3">
        <w:trPr>
          <w:trHeight w:val="94"/>
        </w:trPr>
        <w:tc>
          <w:tcPr>
            <w:tcW w:w="1134"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8</w:t>
            </w:r>
          </w:p>
        </w:tc>
        <w:tc>
          <w:tcPr>
            <w:tcW w:w="697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Виборче право України та діяльність засобів масової інформації</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6</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r>
      <w:tr w:rsidR="00761145" w:rsidRPr="00761145" w:rsidTr="007C60C3">
        <w:tc>
          <w:tcPr>
            <w:tcW w:w="8112" w:type="dxa"/>
            <w:gridSpan w:val="2"/>
          </w:tcPr>
          <w:p w:rsidR="00761145" w:rsidRPr="00761145" w:rsidRDefault="00761145" w:rsidP="00761145">
            <w:pPr>
              <w:suppressAutoHyphens/>
              <w:spacing w:after="0" w:line="240" w:lineRule="auto"/>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Разом</w:t>
            </w:r>
          </w:p>
        </w:tc>
        <w:tc>
          <w:tcPr>
            <w:tcW w:w="96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48</w:t>
            </w:r>
          </w:p>
        </w:tc>
        <w:tc>
          <w:tcPr>
            <w:tcW w:w="851"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10</w:t>
            </w:r>
          </w:p>
        </w:tc>
      </w:tr>
    </w:tbl>
    <w:p w:rsidR="00761145" w:rsidRPr="00761145" w:rsidRDefault="00761145" w:rsidP="00761145">
      <w:pPr>
        <w:tabs>
          <w:tab w:val="left" w:pos="0"/>
        </w:tabs>
        <w:suppressAutoHyphens/>
        <w:spacing w:after="0" w:line="240" w:lineRule="auto"/>
        <w:jc w:val="center"/>
        <w:rPr>
          <w:rFonts w:ascii="Times New Roman" w:eastAsia="Calibri" w:hAnsi="Times New Roman" w:cs="Times New Roman"/>
          <w:b/>
          <w:bCs/>
          <w:sz w:val="28"/>
          <w:szCs w:val="28"/>
          <w:lang w:val="uk-UA" w:eastAsia="ar-SA"/>
        </w:rPr>
      </w:pPr>
      <w:r w:rsidRPr="00761145">
        <w:rPr>
          <w:rFonts w:ascii="Times New Roman" w:eastAsia="Calibri" w:hAnsi="Times New Roman" w:cs="Times New Roman"/>
          <w:b/>
          <w:bCs/>
          <w:sz w:val="28"/>
          <w:szCs w:val="28"/>
          <w:lang w:val="uk-UA" w:eastAsia="ar-SA"/>
        </w:rPr>
        <w:t>7.</w:t>
      </w:r>
      <w:r w:rsidRPr="00761145">
        <w:rPr>
          <w:rFonts w:ascii="Times New Roman" w:eastAsia="Calibri" w:hAnsi="Times New Roman" w:cs="Times New Roman"/>
          <w:b/>
          <w:bCs/>
          <w:sz w:val="28"/>
          <w:szCs w:val="28"/>
          <w:lang w:val="uk-UA" w:eastAsia="ar-SA"/>
        </w:rPr>
        <w:tab/>
        <w:t>Види і зміст поточних контрольних заходів</w:t>
      </w: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2835"/>
        <w:gridCol w:w="2977"/>
        <w:gridCol w:w="1418"/>
        <w:gridCol w:w="1559"/>
      </w:tblGrid>
      <w:tr w:rsidR="00761145" w:rsidRPr="00761145" w:rsidTr="007C60C3">
        <w:trPr>
          <w:trHeight w:val="803"/>
        </w:trPr>
        <w:tc>
          <w:tcPr>
            <w:tcW w:w="1100"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 змістового модуля</w:t>
            </w:r>
          </w:p>
        </w:tc>
        <w:tc>
          <w:tcPr>
            <w:tcW w:w="2835"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Вид поточного контрольного заходу</w:t>
            </w:r>
          </w:p>
        </w:tc>
        <w:tc>
          <w:tcPr>
            <w:tcW w:w="29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Зміст поточного контрольного заходу</w:t>
            </w:r>
          </w:p>
        </w:tc>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Критерії оцінювання</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Усього балів</w:t>
            </w:r>
          </w:p>
        </w:tc>
      </w:tr>
      <w:tr w:rsidR="00761145" w:rsidRPr="00761145" w:rsidTr="007C60C3">
        <w:trPr>
          <w:trHeight w:val="344"/>
        </w:trPr>
        <w:tc>
          <w:tcPr>
            <w:tcW w:w="1100"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r w:rsidRPr="00761145">
              <w:rPr>
                <w:rFonts w:ascii="Times New Roman" w:eastAsia="Times New Roman" w:hAnsi="Times New Roman" w:cs="Times New Roman"/>
                <w:b/>
                <w:lang w:val="uk-UA" w:eastAsia="ar-SA"/>
              </w:rPr>
              <w:t>1</w:t>
            </w:r>
          </w:p>
        </w:tc>
        <w:tc>
          <w:tcPr>
            <w:tcW w:w="2835"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r w:rsidRPr="00761145">
              <w:rPr>
                <w:rFonts w:ascii="Times New Roman" w:eastAsia="Times New Roman" w:hAnsi="Times New Roman" w:cs="Times New Roman"/>
                <w:b/>
                <w:lang w:val="uk-UA" w:eastAsia="ar-SA"/>
              </w:rPr>
              <w:t>2</w:t>
            </w:r>
          </w:p>
        </w:tc>
        <w:tc>
          <w:tcPr>
            <w:tcW w:w="2977"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r w:rsidRPr="00761145">
              <w:rPr>
                <w:rFonts w:ascii="Times New Roman" w:eastAsia="Times New Roman" w:hAnsi="Times New Roman" w:cs="Times New Roman"/>
                <w:b/>
                <w:lang w:val="uk-UA" w:eastAsia="ar-SA"/>
              </w:rPr>
              <w:t>3</w:t>
            </w:r>
          </w:p>
        </w:tc>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r w:rsidRPr="00761145">
              <w:rPr>
                <w:rFonts w:ascii="Times New Roman" w:eastAsia="Times New Roman" w:hAnsi="Times New Roman" w:cs="Times New Roman"/>
                <w:b/>
                <w:lang w:val="uk-UA" w:eastAsia="ar-SA"/>
              </w:rPr>
              <w:t>4</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r w:rsidRPr="00761145">
              <w:rPr>
                <w:rFonts w:ascii="Times New Roman" w:eastAsia="Times New Roman" w:hAnsi="Times New Roman" w:cs="Times New Roman"/>
                <w:b/>
                <w:lang w:val="uk-UA" w:eastAsia="ar-SA"/>
              </w:rPr>
              <w:t>5</w:t>
            </w:r>
          </w:p>
        </w:tc>
      </w:tr>
      <w:tr w:rsidR="00761145" w:rsidRPr="00761145" w:rsidTr="007C60C3">
        <w:tc>
          <w:tcPr>
            <w:tcW w:w="1100"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1</w:t>
            </w:r>
          </w:p>
        </w:tc>
        <w:tc>
          <w:tcPr>
            <w:tcW w:w="2835" w:type="dxa"/>
          </w:tcPr>
          <w:p w:rsidR="00761145" w:rsidRPr="00761145" w:rsidRDefault="00761145" w:rsidP="00761145">
            <w:pPr>
              <w:suppressAutoHyphens/>
              <w:spacing w:after="0" w:line="240" w:lineRule="auto"/>
              <w:jc w:val="both"/>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 xml:space="preserve">Теоретичне завдання –ознайомитися й проаналізувати усі законодавчі акти у сфері </w:t>
            </w:r>
            <w:proofErr w:type="spellStart"/>
            <w:r w:rsidRPr="00761145">
              <w:rPr>
                <w:rFonts w:ascii="Times New Roman" w:eastAsia="Times New Roman" w:hAnsi="Times New Roman" w:cs="Times New Roman"/>
                <w:lang w:val="uk-UA" w:eastAsia="ar-SA"/>
              </w:rPr>
              <w:t>медіаправа</w:t>
            </w:r>
            <w:proofErr w:type="spellEnd"/>
            <w:r w:rsidRPr="00761145">
              <w:rPr>
                <w:rFonts w:ascii="Times New Roman" w:eastAsia="Times New Roman" w:hAnsi="Times New Roman" w:cs="Times New Roman"/>
                <w:lang w:val="uk-UA" w:eastAsia="ar-SA"/>
              </w:rPr>
              <w:t xml:space="preserve">. </w:t>
            </w:r>
          </w:p>
        </w:tc>
        <w:tc>
          <w:tcPr>
            <w:tcW w:w="2977" w:type="dxa"/>
          </w:tcPr>
          <w:p w:rsidR="00761145" w:rsidRPr="00761145" w:rsidRDefault="00761145" w:rsidP="00761145">
            <w:pPr>
              <w:suppressAutoHyphens/>
              <w:spacing w:after="0" w:line="240" w:lineRule="auto"/>
              <w:jc w:val="both"/>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Питання для підготовки: Основні поняття й терміни інформаційного права. Конституційно-правові норми журналістської діяльності. Кримінально-правові норми діяльності мас-медіа.</w:t>
            </w:r>
          </w:p>
        </w:tc>
        <w:tc>
          <w:tcPr>
            <w:tcW w:w="141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761145">
              <w:rPr>
                <w:rFonts w:ascii="Times New Roman" w:eastAsia="Times New Roman" w:hAnsi="Times New Roman" w:cs="Times New Roman"/>
                <w:lang w:val="uk-UA" w:eastAsia="ar-SA"/>
              </w:rPr>
              <w:t>Moodlе</w:t>
            </w:r>
            <w:proofErr w:type="spellEnd"/>
            <w:r w:rsidRPr="00761145">
              <w:rPr>
                <w:rFonts w:ascii="Times New Roman" w:eastAsia="Times New Roman" w:hAnsi="Times New Roman" w:cs="Times New Roman"/>
                <w:lang w:val="uk-UA" w:eastAsia="ar-SA"/>
              </w:rPr>
              <w:t>:</w:t>
            </w:r>
          </w:p>
          <w:p w:rsidR="00761145" w:rsidRPr="00761145" w:rsidRDefault="00D373A4" w:rsidP="00761145">
            <w:pPr>
              <w:suppressAutoHyphens/>
              <w:spacing w:after="0" w:line="240" w:lineRule="auto"/>
              <w:jc w:val="center"/>
              <w:rPr>
                <w:rFonts w:ascii="Times New Roman" w:eastAsia="Times New Roman" w:hAnsi="Times New Roman" w:cs="Times New Roman"/>
                <w:lang w:val="uk-UA" w:eastAsia="ar-SA"/>
              </w:rPr>
            </w:pPr>
            <w:r w:rsidRPr="00D373A4">
              <w:rPr>
                <w:rFonts w:ascii="Times New Roman" w:eastAsia="Times New Roman" w:hAnsi="Times New Roman" w:cs="Times New Roman"/>
                <w:lang w:val="uk-UA" w:eastAsia="ar-SA"/>
              </w:rPr>
              <w:t>https://moodle.znu.edu.ua/course/view.php?id=12476</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r w:rsidRPr="00761145">
              <w:rPr>
                <w:rFonts w:ascii="Times New Roman" w:eastAsia="Times New Roman" w:hAnsi="Times New Roman" w:cs="Times New Roman"/>
                <w:b/>
                <w:lang w:val="uk-UA" w:eastAsia="ar-SA"/>
              </w:rPr>
              <w:t>2</w:t>
            </w:r>
          </w:p>
        </w:tc>
      </w:tr>
      <w:tr w:rsidR="00761145" w:rsidRPr="00761145" w:rsidTr="007C60C3">
        <w:trPr>
          <w:trHeight w:val="343"/>
        </w:trPr>
        <w:tc>
          <w:tcPr>
            <w:tcW w:w="1100" w:type="dxa"/>
            <w:vMerge/>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p>
        </w:tc>
        <w:tc>
          <w:tcPr>
            <w:tcW w:w="2835" w:type="dxa"/>
          </w:tcPr>
          <w:p w:rsidR="00761145" w:rsidRPr="00761145" w:rsidRDefault="00761145" w:rsidP="00761145">
            <w:pPr>
              <w:suppressAutoHyphens/>
              <w:spacing w:after="0" w:line="240" w:lineRule="auto"/>
              <w:jc w:val="both"/>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Практичне завдання – шляхом ретельного аналізу законодавчої бази визначити основні принципи формування правових норм діяльності мас-медіа.</w:t>
            </w:r>
          </w:p>
        </w:tc>
        <w:tc>
          <w:tcPr>
            <w:tcW w:w="2977" w:type="dxa"/>
          </w:tcPr>
          <w:p w:rsidR="00761145" w:rsidRPr="00761145" w:rsidRDefault="00761145" w:rsidP="00761145">
            <w:pPr>
              <w:suppressAutoHyphens/>
              <w:spacing w:after="0" w:line="240" w:lineRule="auto"/>
              <w:ind w:right="34"/>
              <w:jc w:val="both"/>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Вимоги до виконання та оформлення: аналітичний опис законодавчої бази подати у графічній формі.</w:t>
            </w:r>
          </w:p>
        </w:tc>
        <w:tc>
          <w:tcPr>
            <w:tcW w:w="141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761145">
              <w:rPr>
                <w:rFonts w:ascii="Times New Roman" w:eastAsia="Times New Roman" w:hAnsi="Times New Roman" w:cs="Times New Roman"/>
                <w:lang w:val="uk-UA" w:eastAsia="ar-SA"/>
              </w:rPr>
              <w:t>Moodlе</w:t>
            </w:r>
            <w:proofErr w:type="spellEnd"/>
            <w:r w:rsidRPr="00761145">
              <w:rPr>
                <w:rFonts w:ascii="Times New Roman" w:eastAsia="Times New Roman" w:hAnsi="Times New Roman" w:cs="Times New Roman"/>
                <w:lang w:val="uk-UA" w:eastAsia="ar-SA"/>
              </w:rPr>
              <w:t>:</w:t>
            </w:r>
          </w:p>
          <w:p w:rsidR="00761145" w:rsidRPr="00761145" w:rsidRDefault="00D373A4" w:rsidP="00761145">
            <w:pPr>
              <w:suppressAutoHyphens/>
              <w:spacing w:after="0" w:line="240" w:lineRule="auto"/>
              <w:jc w:val="both"/>
              <w:rPr>
                <w:rFonts w:ascii="Times New Roman" w:eastAsia="Times New Roman" w:hAnsi="Times New Roman" w:cs="Times New Roman"/>
                <w:b/>
                <w:sz w:val="24"/>
                <w:szCs w:val="24"/>
                <w:lang w:val="uk-UA" w:eastAsia="ar-SA"/>
              </w:rPr>
            </w:pPr>
            <w:r w:rsidRPr="00D373A4">
              <w:rPr>
                <w:rFonts w:ascii="Times New Roman" w:eastAsia="Times New Roman" w:hAnsi="Times New Roman" w:cs="Times New Roman"/>
                <w:lang w:val="uk-UA" w:eastAsia="ar-SA"/>
              </w:rPr>
              <w:t>https://moodle.znu.edu.ua/course/view.php?id=12476</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r w:rsidRPr="00761145">
              <w:rPr>
                <w:rFonts w:ascii="Times New Roman" w:eastAsia="Times New Roman" w:hAnsi="Times New Roman" w:cs="Times New Roman"/>
                <w:b/>
                <w:lang w:val="uk-UA" w:eastAsia="ar-SA"/>
              </w:rPr>
              <w:t>4</w:t>
            </w:r>
          </w:p>
        </w:tc>
      </w:tr>
      <w:tr w:rsidR="00761145" w:rsidRPr="00761145" w:rsidTr="007C60C3">
        <w:trPr>
          <w:trHeight w:val="720"/>
        </w:trPr>
        <w:tc>
          <w:tcPr>
            <w:tcW w:w="1100"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r w:rsidRPr="00761145">
              <w:rPr>
                <w:rFonts w:ascii="Times New Roman" w:eastAsia="Times New Roman" w:hAnsi="Times New Roman" w:cs="Times New Roman"/>
                <w:b/>
                <w:lang w:val="uk-UA" w:eastAsia="ar-SA"/>
              </w:rPr>
              <w:t>Усього за ЗМ 1</w:t>
            </w:r>
          </w:p>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r w:rsidRPr="00761145">
              <w:rPr>
                <w:rFonts w:ascii="Times New Roman" w:eastAsia="Times New Roman" w:hAnsi="Times New Roman" w:cs="Times New Roman"/>
                <w:b/>
                <w:lang w:val="uk-UA" w:eastAsia="ar-SA"/>
              </w:rPr>
              <w:t>контр.</w:t>
            </w:r>
          </w:p>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r w:rsidRPr="00761145">
              <w:rPr>
                <w:rFonts w:ascii="Times New Roman" w:eastAsia="Times New Roman" w:hAnsi="Times New Roman" w:cs="Times New Roman"/>
                <w:b/>
                <w:lang w:val="uk-UA" w:eastAsia="ar-SA"/>
              </w:rPr>
              <w:t>заходів</w:t>
            </w:r>
          </w:p>
        </w:tc>
        <w:tc>
          <w:tcPr>
            <w:tcW w:w="2835"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r w:rsidRPr="00761145">
              <w:rPr>
                <w:rFonts w:ascii="Times New Roman" w:eastAsia="Times New Roman" w:hAnsi="Times New Roman" w:cs="Times New Roman"/>
                <w:b/>
                <w:lang w:val="uk-UA" w:eastAsia="ar-SA"/>
              </w:rPr>
              <w:t>2</w:t>
            </w:r>
          </w:p>
        </w:tc>
        <w:tc>
          <w:tcPr>
            <w:tcW w:w="2977"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p>
        </w:tc>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6</w:t>
            </w:r>
          </w:p>
        </w:tc>
      </w:tr>
      <w:tr w:rsidR="00761145" w:rsidRPr="00761145" w:rsidTr="007C60C3">
        <w:trPr>
          <w:trHeight w:val="487"/>
        </w:trPr>
        <w:tc>
          <w:tcPr>
            <w:tcW w:w="1100"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2</w:t>
            </w:r>
          </w:p>
        </w:tc>
        <w:tc>
          <w:tcPr>
            <w:tcW w:w="2835" w:type="dxa"/>
          </w:tcPr>
          <w:p w:rsidR="00761145" w:rsidRPr="00761145" w:rsidRDefault="00761145" w:rsidP="00761145">
            <w:pPr>
              <w:suppressAutoHyphens/>
              <w:spacing w:after="0" w:line="240" w:lineRule="auto"/>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 xml:space="preserve">Теоретичне завдання – опитування й обговорення </w:t>
            </w:r>
            <w:r w:rsidRPr="00761145">
              <w:rPr>
                <w:rFonts w:ascii="Times New Roman" w:eastAsia="Times New Roman" w:hAnsi="Times New Roman" w:cs="Times New Roman"/>
                <w:lang w:val="uk-UA" w:eastAsia="ar-SA"/>
              </w:rPr>
              <w:lastRenderedPageBreak/>
              <w:t xml:space="preserve">ключових моментів теми; тестування на платформі </w:t>
            </w:r>
            <w:r w:rsidRPr="00761145">
              <w:rPr>
                <w:rFonts w:ascii="Times New Roman" w:eastAsia="Times New Roman" w:hAnsi="Times New Roman" w:cs="Times New Roman"/>
                <w:lang w:val="en-US" w:eastAsia="ar-SA"/>
              </w:rPr>
              <w:t>MOODLE</w:t>
            </w:r>
            <w:r w:rsidRPr="00761145">
              <w:rPr>
                <w:rFonts w:ascii="Times New Roman" w:eastAsia="Times New Roman" w:hAnsi="Times New Roman" w:cs="Times New Roman"/>
                <w:lang w:val="uk-UA" w:eastAsia="ar-SA"/>
              </w:rPr>
              <w:t xml:space="preserve">. </w:t>
            </w:r>
          </w:p>
        </w:tc>
        <w:tc>
          <w:tcPr>
            <w:tcW w:w="2977" w:type="dxa"/>
          </w:tcPr>
          <w:p w:rsidR="00761145" w:rsidRPr="00761145" w:rsidRDefault="00761145" w:rsidP="00761145">
            <w:pPr>
              <w:suppressAutoHyphens/>
              <w:spacing w:after="0" w:line="240" w:lineRule="auto"/>
              <w:jc w:val="both"/>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lastRenderedPageBreak/>
              <w:t xml:space="preserve">Питання для підготовки: Аналіз основних </w:t>
            </w:r>
            <w:r w:rsidRPr="00761145">
              <w:rPr>
                <w:rFonts w:ascii="Times New Roman" w:eastAsia="Times New Roman" w:hAnsi="Times New Roman" w:cs="Times New Roman"/>
                <w:lang w:val="uk-UA" w:eastAsia="ar-SA"/>
              </w:rPr>
              <w:lastRenderedPageBreak/>
              <w:t>міжнародних документів, що регулюють діяльність ЗМІ в Україні: Загальна декларація прав людини (1948), Конвенція про захист прав людини і основоположних свобод (1950) – головний документ Ради Європи. Аналіз ст. 10 Конвенції, її значення для вітчизняного законодавства. Рішення Європейського суду з прав людини щодо свободи вираження поглядів.</w:t>
            </w:r>
          </w:p>
        </w:tc>
        <w:tc>
          <w:tcPr>
            <w:tcW w:w="141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lastRenderedPageBreak/>
              <w:t xml:space="preserve">Критерії оцінювання </w:t>
            </w:r>
            <w:r w:rsidRPr="00761145">
              <w:rPr>
                <w:rFonts w:ascii="Times New Roman" w:eastAsia="Times New Roman" w:hAnsi="Times New Roman" w:cs="Times New Roman"/>
                <w:lang w:val="uk-UA" w:eastAsia="ar-SA"/>
              </w:rPr>
              <w:lastRenderedPageBreak/>
              <w:t xml:space="preserve">розміщено на платформі </w:t>
            </w:r>
            <w:proofErr w:type="spellStart"/>
            <w:r w:rsidRPr="00761145">
              <w:rPr>
                <w:rFonts w:ascii="Times New Roman" w:eastAsia="Times New Roman" w:hAnsi="Times New Roman" w:cs="Times New Roman"/>
                <w:lang w:val="uk-UA" w:eastAsia="ar-SA"/>
              </w:rPr>
              <w:t>Moodlе</w:t>
            </w:r>
            <w:proofErr w:type="spellEnd"/>
            <w:r w:rsidRPr="00761145">
              <w:rPr>
                <w:rFonts w:ascii="Times New Roman" w:eastAsia="Times New Roman" w:hAnsi="Times New Roman" w:cs="Times New Roman"/>
                <w:lang w:val="uk-UA" w:eastAsia="ar-SA"/>
              </w:rPr>
              <w:t>:</w:t>
            </w:r>
          </w:p>
          <w:p w:rsidR="00761145" w:rsidRPr="00761145" w:rsidRDefault="00D373A4" w:rsidP="00761145">
            <w:pPr>
              <w:suppressAutoHyphens/>
              <w:spacing w:after="0" w:line="240" w:lineRule="auto"/>
              <w:jc w:val="center"/>
              <w:rPr>
                <w:rFonts w:ascii="Times New Roman" w:eastAsia="Times New Roman" w:hAnsi="Times New Roman" w:cs="Times New Roman"/>
                <w:sz w:val="24"/>
                <w:szCs w:val="24"/>
                <w:lang w:val="uk-UA" w:eastAsia="ar-SA"/>
              </w:rPr>
            </w:pPr>
            <w:r w:rsidRPr="00D373A4">
              <w:rPr>
                <w:rFonts w:ascii="Times New Roman" w:eastAsia="Times New Roman" w:hAnsi="Times New Roman" w:cs="Times New Roman"/>
                <w:lang w:val="uk-UA" w:eastAsia="ar-SA"/>
              </w:rPr>
              <w:t>https://moodle.znu.edu.ua/course/view.php?id=12476</w:t>
            </w:r>
            <w:r w:rsidR="00761145" w:rsidRPr="00761145">
              <w:rPr>
                <w:rFonts w:ascii="Times New Roman" w:eastAsia="Times New Roman" w:hAnsi="Times New Roman" w:cs="Times New Roman"/>
                <w:lang w:val="uk-UA" w:eastAsia="ar-SA"/>
              </w:rPr>
              <w:t>…</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sz w:val="24"/>
                <w:szCs w:val="24"/>
                <w:lang w:val="uk-UA" w:eastAsia="ar-SA"/>
              </w:rPr>
              <w:lastRenderedPageBreak/>
              <w:t>4</w:t>
            </w:r>
          </w:p>
        </w:tc>
      </w:tr>
      <w:tr w:rsidR="00761145" w:rsidRPr="00761145" w:rsidTr="007C60C3">
        <w:trPr>
          <w:trHeight w:val="290"/>
        </w:trPr>
        <w:tc>
          <w:tcPr>
            <w:tcW w:w="1100" w:type="dxa"/>
            <w:vMerge/>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c>
          <w:tcPr>
            <w:tcW w:w="2835" w:type="dxa"/>
          </w:tcPr>
          <w:p w:rsidR="00761145" w:rsidRPr="00761145" w:rsidRDefault="00761145" w:rsidP="00761145">
            <w:pPr>
              <w:suppressAutoHyphens/>
              <w:spacing w:after="0" w:line="240" w:lineRule="auto"/>
              <w:jc w:val="both"/>
              <w:rPr>
                <w:rFonts w:ascii="Times New Roman" w:eastAsia="Times New Roman" w:hAnsi="Times New Roman" w:cs="Times New Roman"/>
                <w:lang w:eastAsia="ar-SA"/>
              </w:rPr>
            </w:pPr>
            <w:r w:rsidRPr="00761145">
              <w:rPr>
                <w:rFonts w:ascii="Times New Roman" w:eastAsia="Times New Roman" w:hAnsi="Times New Roman" w:cs="Times New Roman"/>
                <w:lang w:val="uk-UA" w:eastAsia="ar-SA"/>
              </w:rPr>
              <w:t xml:space="preserve">Практичне завдання підготуватися до ділової гри на тему «Процедура розгляду справ в </w:t>
            </w:r>
            <w:proofErr w:type="spellStart"/>
            <w:r w:rsidRPr="00761145">
              <w:rPr>
                <w:rFonts w:ascii="Times New Roman" w:eastAsia="Times New Roman" w:hAnsi="Times New Roman" w:cs="Times New Roman"/>
                <w:lang w:val="uk-UA" w:eastAsia="ar-SA"/>
              </w:rPr>
              <w:t>Европейському</w:t>
            </w:r>
            <w:proofErr w:type="spellEnd"/>
            <w:r w:rsidRPr="00761145">
              <w:rPr>
                <w:rFonts w:ascii="Times New Roman" w:eastAsia="Times New Roman" w:hAnsi="Times New Roman" w:cs="Times New Roman"/>
                <w:lang w:val="uk-UA" w:eastAsia="ar-SA"/>
              </w:rPr>
              <w:t xml:space="preserve"> суді прав людини».</w:t>
            </w:r>
          </w:p>
        </w:tc>
        <w:tc>
          <w:tcPr>
            <w:tcW w:w="2977" w:type="dxa"/>
          </w:tcPr>
          <w:p w:rsidR="00761145" w:rsidRPr="00761145" w:rsidRDefault="00761145" w:rsidP="00761145">
            <w:pPr>
              <w:suppressAutoHyphens/>
              <w:spacing w:after="0" w:line="240" w:lineRule="auto"/>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Вимоги до виконання та оформлення: на сайті ЕСПЛ (</w:t>
            </w:r>
            <w:hyperlink r:id="rId5" w:history="1">
              <w:r w:rsidRPr="00761145">
                <w:rPr>
                  <w:rFonts w:ascii="Times New Roman" w:eastAsia="Times New Roman" w:hAnsi="Times New Roman" w:cs="Times New Roman"/>
                  <w:color w:val="0000FF"/>
                  <w:u w:val="single"/>
                  <w:lang w:val="uk-UA" w:eastAsia="ar-SA"/>
                </w:rPr>
                <w:t>https://www.echr.coe.int/Pages/home.aspx?p=home</w:t>
              </w:r>
            </w:hyperlink>
            <w:r w:rsidRPr="00761145">
              <w:rPr>
                <w:rFonts w:ascii="Times New Roman" w:eastAsia="Times New Roman" w:hAnsi="Times New Roman" w:cs="Times New Roman"/>
                <w:lang w:val="uk-UA" w:eastAsia="ar-SA"/>
              </w:rPr>
              <w:t>) дослідити процедуру подання заяви, принципи ведення судового засідання. Дослідити кожну зі справ, порушену проти України за ст. 10 Конвенції прав людини.</w:t>
            </w:r>
          </w:p>
        </w:tc>
        <w:tc>
          <w:tcPr>
            <w:tcW w:w="141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761145">
              <w:rPr>
                <w:rFonts w:ascii="Times New Roman" w:eastAsia="Times New Roman" w:hAnsi="Times New Roman" w:cs="Times New Roman"/>
                <w:lang w:val="uk-UA" w:eastAsia="ar-SA"/>
              </w:rPr>
              <w:t>Moodlе</w:t>
            </w:r>
            <w:proofErr w:type="spellEnd"/>
            <w:r w:rsidRPr="00761145">
              <w:rPr>
                <w:rFonts w:ascii="Times New Roman" w:eastAsia="Times New Roman" w:hAnsi="Times New Roman" w:cs="Times New Roman"/>
                <w:lang w:val="uk-UA" w:eastAsia="ar-SA"/>
              </w:rPr>
              <w:t>:</w:t>
            </w:r>
          </w:p>
          <w:p w:rsidR="00761145" w:rsidRPr="00761145" w:rsidRDefault="00D373A4" w:rsidP="00761145">
            <w:pPr>
              <w:suppressAutoHyphens/>
              <w:spacing w:after="0" w:line="240" w:lineRule="auto"/>
              <w:jc w:val="center"/>
              <w:rPr>
                <w:rFonts w:ascii="Times New Roman" w:eastAsia="Times New Roman" w:hAnsi="Times New Roman" w:cs="Times New Roman"/>
                <w:lang w:val="uk-UA" w:eastAsia="ar-SA"/>
              </w:rPr>
            </w:pPr>
            <w:r w:rsidRPr="00D373A4">
              <w:rPr>
                <w:rFonts w:ascii="Times New Roman" w:eastAsia="Times New Roman" w:hAnsi="Times New Roman" w:cs="Times New Roman"/>
                <w:lang w:val="uk-UA" w:eastAsia="ar-SA"/>
              </w:rPr>
              <w:t>https://moodle.znu.edu.ua/course/view.php?id=12476</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r>
      <w:tr w:rsidR="00761145" w:rsidRPr="00761145" w:rsidTr="007C60C3">
        <w:trPr>
          <w:trHeight w:val="720"/>
        </w:trPr>
        <w:tc>
          <w:tcPr>
            <w:tcW w:w="1100"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r w:rsidRPr="00761145">
              <w:rPr>
                <w:rFonts w:ascii="Times New Roman" w:eastAsia="Times New Roman" w:hAnsi="Times New Roman" w:cs="Times New Roman"/>
                <w:b/>
                <w:lang w:val="uk-UA" w:eastAsia="ar-SA"/>
              </w:rPr>
              <w:t>Усього за ЗМ 2</w:t>
            </w:r>
          </w:p>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r w:rsidRPr="00761145">
              <w:rPr>
                <w:rFonts w:ascii="Times New Roman" w:eastAsia="Times New Roman" w:hAnsi="Times New Roman" w:cs="Times New Roman"/>
                <w:b/>
                <w:lang w:val="uk-UA" w:eastAsia="ar-SA"/>
              </w:rPr>
              <w:t>контр.</w:t>
            </w:r>
          </w:p>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b/>
                <w:lang w:val="uk-UA" w:eastAsia="ar-SA"/>
              </w:rPr>
              <w:t>заходів</w:t>
            </w:r>
          </w:p>
        </w:tc>
        <w:tc>
          <w:tcPr>
            <w:tcW w:w="2835"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2</w:t>
            </w:r>
          </w:p>
        </w:tc>
        <w:tc>
          <w:tcPr>
            <w:tcW w:w="2977"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w:t>
            </w:r>
          </w:p>
        </w:tc>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8</w:t>
            </w:r>
          </w:p>
        </w:tc>
      </w:tr>
      <w:tr w:rsidR="00761145" w:rsidRPr="00761145" w:rsidTr="007C60C3">
        <w:trPr>
          <w:trHeight w:val="127"/>
        </w:trPr>
        <w:tc>
          <w:tcPr>
            <w:tcW w:w="1100"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eastAsia="ar-SA"/>
              </w:rPr>
            </w:pPr>
            <w:r w:rsidRPr="00761145">
              <w:rPr>
                <w:rFonts w:ascii="Times New Roman" w:eastAsia="Times New Roman" w:hAnsi="Times New Roman" w:cs="Times New Roman"/>
                <w:lang w:eastAsia="ar-SA"/>
              </w:rPr>
              <w:t>3</w:t>
            </w:r>
          </w:p>
        </w:tc>
        <w:tc>
          <w:tcPr>
            <w:tcW w:w="2835"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Теоретичне завдання – опитування й обговорення ключових моментів теми; тестування на платформі MOODLE.</w:t>
            </w:r>
          </w:p>
        </w:tc>
        <w:tc>
          <w:tcPr>
            <w:tcW w:w="2977" w:type="dxa"/>
          </w:tcPr>
          <w:p w:rsidR="00761145" w:rsidRPr="00761145" w:rsidRDefault="00761145" w:rsidP="00761145">
            <w:pPr>
              <w:suppressAutoHyphens/>
              <w:spacing w:after="0" w:line="240" w:lineRule="auto"/>
              <w:jc w:val="both"/>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Питання для підготовки – основні принципи, суб’єкти, об’єкти інформаційних відносин. Основні напрями державної інформації політики. Право на інформацію; гарантії права на інформацію. Основні види інформаційної діяльності: створення, збирання, одержання, зберігання, використання, поширення, охорона та захист інформації. Види інформації.</w:t>
            </w:r>
          </w:p>
        </w:tc>
        <w:tc>
          <w:tcPr>
            <w:tcW w:w="141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761145">
              <w:rPr>
                <w:rFonts w:ascii="Times New Roman" w:eastAsia="Times New Roman" w:hAnsi="Times New Roman" w:cs="Times New Roman"/>
                <w:lang w:val="uk-UA" w:eastAsia="ar-SA"/>
              </w:rPr>
              <w:t>Moodlе</w:t>
            </w:r>
            <w:proofErr w:type="spellEnd"/>
            <w:r w:rsidRPr="00761145">
              <w:rPr>
                <w:rFonts w:ascii="Times New Roman" w:eastAsia="Times New Roman" w:hAnsi="Times New Roman" w:cs="Times New Roman"/>
                <w:lang w:val="uk-UA" w:eastAsia="ar-SA"/>
              </w:rPr>
              <w:t>:</w:t>
            </w:r>
          </w:p>
          <w:p w:rsidR="00761145" w:rsidRPr="00761145" w:rsidRDefault="00D373A4" w:rsidP="00761145">
            <w:pPr>
              <w:suppressAutoHyphens/>
              <w:spacing w:after="0" w:line="240" w:lineRule="auto"/>
              <w:jc w:val="center"/>
              <w:rPr>
                <w:rFonts w:ascii="Times New Roman" w:eastAsia="Times New Roman" w:hAnsi="Times New Roman" w:cs="Times New Roman"/>
                <w:sz w:val="24"/>
                <w:szCs w:val="24"/>
                <w:lang w:val="uk-UA" w:eastAsia="ar-SA"/>
              </w:rPr>
            </w:pPr>
            <w:r w:rsidRPr="00D373A4">
              <w:rPr>
                <w:rFonts w:ascii="Times New Roman" w:eastAsia="Times New Roman" w:hAnsi="Times New Roman" w:cs="Times New Roman"/>
                <w:lang w:val="uk-UA" w:eastAsia="ar-SA"/>
              </w:rPr>
              <w:t>https://moodle.znu.edu.ua/course/view.php?id=12476</w:t>
            </w:r>
            <w:r w:rsidR="00761145" w:rsidRPr="00761145">
              <w:rPr>
                <w:rFonts w:ascii="Times New Roman" w:eastAsia="Times New Roman" w:hAnsi="Times New Roman" w:cs="Times New Roman"/>
                <w:lang w:val="uk-UA" w:eastAsia="ar-SA"/>
              </w:rPr>
              <w:t>…</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sz w:val="24"/>
                <w:szCs w:val="24"/>
                <w:lang w:val="uk-UA" w:eastAsia="ar-SA"/>
              </w:rPr>
            </w:pPr>
            <w:r w:rsidRPr="00761145">
              <w:rPr>
                <w:rFonts w:ascii="Times New Roman" w:eastAsia="Times New Roman" w:hAnsi="Times New Roman" w:cs="Times New Roman"/>
                <w:lang w:val="uk-UA" w:eastAsia="ar-SA"/>
              </w:rPr>
              <w:t>2</w:t>
            </w:r>
          </w:p>
        </w:tc>
      </w:tr>
      <w:tr w:rsidR="00761145" w:rsidRPr="00761145" w:rsidTr="007C60C3">
        <w:trPr>
          <w:trHeight w:val="140"/>
        </w:trPr>
        <w:tc>
          <w:tcPr>
            <w:tcW w:w="1100" w:type="dxa"/>
            <w:vMerge/>
          </w:tcPr>
          <w:p w:rsidR="00761145" w:rsidRPr="00761145" w:rsidRDefault="00761145" w:rsidP="00761145">
            <w:pPr>
              <w:suppressAutoHyphens/>
              <w:spacing w:after="0" w:line="240" w:lineRule="auto"/>
              <w:jc w:val="center"/>
              <w:rPr>
                <w:rFonts w:ascii="Times New Roman" w:eastAsia="Times New Roman" w:hAnsi="Times New Roman" w:cs="Times New Roman"/>
                <w:lang w:eastAsia="ar-SA"/>
              </w:rPr>
            </w:pPr>
          </w:p>
        </w:tc>
        <w:tc>
          <w:tcPr>
            <w:tcW w:w="2835"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Практичне завдання – здійснити моніторинг обраних ЗМІ (перелік додається у плані практичного заняття) у розрізі використання журналістами оціночних суджень.</w:t>
            </w:r>
          </w:p>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p>
        </w:tc>
        <w:tc>
          <w:tcPr>
            <w:tcW w:w="2977"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Вимоги до виконання та оформлення: процедуру здійснення моніторингу розміщено на сайті Детектор Медіа  (</w:t>
            </w:r>
            <w:hyperlink r:id="rId6" w:history="1">
              <w:r w:rsidRPr="00761145">
                <w:rPr>
                  <w:rFonts w:ascii="Times New Roman" w:eastAsia="Times New Roman" w:hAnsi="Times New Roman" w:cs="Times New Roman"/>
                  <w:color w:val="0000FF"/>
                  <w:u w:val="single"/>
                  <w:lang w:val="uk-UA" w:eastAsia="ar-SA"/>
                </w:rPr>
                <w:t>https://detector.media/category/monitoring/</w:t>
              </w:r>
            </w:hyperlink>
            <w:r w:rsidRPr="00761145">
              <w:rPr>
                <w:rFonts w:ascii="Times New Roman" w:eastAsia="Times New Roman" w:hAnsi="Times New Roman" w:cs="Times New Roman"/>
                <w:lang w:val="uk-UA" w:eastAsia="ar-SA"/>
              </w:rPr>
              <w:t>); результати моніторингу подайте у вигляді таблиці-презентації.</w:t>
            </w:r>
          </w:p>
        </w:tc>
        <w:tc>
          <w:tcPr>
            <w:tcW w:w="141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761145">
              <w:rPr>
                <w:rFonts w:ascii="Times New Roman" w:eastAsia="Times New Roman" w:hAnsi="Times New Roman" w:cs="Times New Roman"/>
                <w:lang w:val="uk-UA" w:eastAsia="ar-SA"/>
              </w:rPr>
              <w:t>Moodlе</w:t>
            </w:r>
            <w:proofErr w:type="spellEnd"/>
            <w:r w:rsidRPr="00761145">
              <w:rPr>
                <w:rFonts w:ascii="Times New Roman" w:eastAsia="Times New Roman" w:hAnsi="Times New Roman" w:cs="Times New Roman"/>
                <w:lang w:val="uk-UA" w:eastAsia="ar-SA"/>
              </w:rPr>
              <w:t>:</w:t>
            </w:r>
          </w:p>
          <w:p w:rsidR="00761145" w:rsidRPr="00761145" w:rsidRDefault="00D373A4" w:rsidP="00761145">
            <w:pPr>
              <w:suppressAutoHyphens/>
              <w:spacing w:after="0" w:line="240" w:lineRule="auto"/>
              <w:jc w:val="center"/>
              <w:rPr>
                <w:rFonts w:ascii="Times New Roman" w:eastAsia="Times New Roman" w:hAnsi="Times New Roman" w:cs="Times New Roman"/>
                <w:lang w:val="uk-UA" w:eastAsia="ar-SA"/>
              </w:rPr>
            </w:pPr>
            <w:r w:rsidRPr="00D373A4">
              <w:rPr>
                <w:rFonts w:ascii="Times New Roman" w:eastAsia="Times New Roman" w:hAnsi="Times New Roman" w:cs="Times New Roman"/>
                <w:lang w:val="uk-UA" w:eastAsia="ar-SA"/>
              </w:rPr>
              <w:t>https://moodle.znu.edu.ua/course/view.php?id=12476</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r>
      <w:tr w:rsidR="00761145" w:rsidRPr="00761145" w:rsidTr="007C60C3">
        <w:trPr>
          <w:trHeight w:val="1076"/>
        </w:trPr>
        <w:tc>
          <w:tcPr>
            <w:tcW w:w="1100" w:type="dxa"/>
          </w:tcPr>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proofErr w:type="spellStart"/>
            <w:r w:rsidRPr="00761145">
              <w:rPr>
                <w:rFonts w:ascii="Times New Roman" w:eastAsia="Times New Roman" w:hAnsi="Times New Roman" w:cs="Times New Roman"/>
                <w:b/>
                <w:lang w:eastAsia="ar-SA"/>
              </w:rPr>
              <w:lastRenderedPageBreak/>
              <w:t>Усього</w:t>
            </w:r>
            <w:proofErr w:type="spellEnd"/>
            <w:r w:rsidRPr="00761145">
              <w:rPr>
                <w:rFonts w:ascii="Times New Roman" w:eastAsia="Times New Roman" w:hAnsi="Times New Roman" w:cs="Times New Roman"/>
                <w:b/>
                <w:lang w:eastAsia="ar-SA"/>
              </w:rPr>
              <w:t xml:space="preserve"> за ЗМ 3</w:t>
            </w:r>
          </w:p>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r w:rsidRPr="00761145">
              <w:rPr>
                <w:rFonts w:ascii="Times New Roman" w:eastAsia="Times New Roman" w:hAnsi="Times New Roman" w:cs="Times New Roman"/>
                <w:b/>
                <w:lang w:eastAsia="ar-SA"/>
              </w:rPr>
              <w:t>контр.</w:t>
            </w:r>
          </w:p>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proofErr w:type="spellStart"/>
            <w:r w:rsidRPr="00761145">
              <w:rPr>
                <w:rFonts w:ascii="Times New Roman" w:eastAsia="Times New Roman" w:hAnsi="Times New Roman" w:cs="Times New Roman"/>
                <w:b/>
                <w:lang w:eastAsia="ar-SA"/>
              </w:rPr>
              <w:t>заходів</w:t>
            </w:r>
            <w:proofErr w:type="spellEnd"/>
          </w:p>
        </w:tc>
        <w:tc>
          <w:tcPr>
            <w:tcW w:w="2835"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2</w:t>
            </w:r>
          </w:p>
        </w:tc>
        <w:tc>
          <w:tcPr>
            <w:tcW w:w="2977"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6</w:t>
            </w:r>
          </w:p>
        </w:tc>
      </w:tr>
      <w:tr w:rsidR="00761145" w:rsidRPr="00761145" w:rsidTr="007C60C3">
        <w:trPr>
          <w:trHeight w:val="141"/>
        </w:trPr>
        <w:tc>
          <w:tcPr>
            <w:tcW w:w="1100"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lang w:eastAsia="ar-SA"/>
              </w:rPr>
            </w:pPr>
            <w:r w:rsidRPr="00761145">
              <w:rPr>
                <w:rFonts w:ascii="Times New Roman" w:eastAsia="Times New Roman" w:hAnsi="Times New Roman" w:cs="Times New Roman"/>
                <w:lang w:eastAsia="ar-SA"/>
              </w:rPr>
              <w:t>4</w:t>
            </w:r>
          </w:p>
        </w:tc>
        <w:tc>
          <w:tcPr>
            <w:tcW w:w="2835"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Теоретичне завдання – опитування й обговорення ключових моментів теми; тестування на платформі MOODLE.</w:t>
            </w:r>
          </w:p>
        </w:tc>
        <w:tc>
          <w:tcPr>
            <w:tcW w:w="2977"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Питання для підготовки – поняття публічної інформації; гарантії та принципи забезпечення права на доступ до публічної інформації. Порядок доступу до публічної інформації: активний та пасивний аспекти доступу до інформації. Поняття публічної інформації з обмеженим доступом: 1) конфіденційна інформація; 2) таємна інформація; 3) службова інформація. Доступ до інформації про особу. Розпорядники інформації, їх обов’язки; оприлюднення інформації розпорядниками. Оформлення запитів на інформацію, строк розгляду запитів на інформацію; відмова та відстрочка в задоволенні запиту на інформацію. </w:t>
            </w:r>
          </w:p>
        </w:tc>
        <w:tc>
          <w:tcPr>
            <w:tcW w:w="141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761145">
              <w:rPr>
                <w:rFonts w:ascii="Times New Roman" w:eastAsia="Times New Roman" w:hAnsi="Times New Roman" w:cs="Times New Roman"/>
                <w:lang w:val="uk-UA" w:eastAsia="ar-SA"/>
              </w:rPr>
              <w:t>Moodlе</w:t>
            </w:r>
            <w:proofErr w:type="spellEnd"/>
            <w:r w:rsidRPr="00761145">
              <w:rPr>
                <w:rFonts w:ascii="Times New Roman" w:eastAsia="Times New Roman" w:hAnsi="Times New Roman" w:cs="Times New Roman"/>
                <w:lang w:val="uk-UA" w:eastAsia="ar-SA"/>
              </w:rPr>
              <w:t>:</w:t>
            </w:r>
          </w:p>
          <w:p w:rsidR="00761145" w:rsidRPr="00761145" w:rsidRDefault="00D373A4" w:rsidP="00761145">
            <w:pPr>
              <w:suppressAutoHyphens/>
              <w:spacing w:after="0" w:line="240" w:lineRule="auto"/>
              <w:jc w:val="center"/>
              <w:rPr>
                <w:rFonts w:ascii="Times New Roman" w:eastAsia="Times New Roman" w:hAnsi="Times New Roman" w:cs="Times New Roman"/>
                <w:lang w:val="uk-UA" w:eastAsia="ar-SA"/>
              </w:rPr>
            </w:pPr>
            <w:r w:rsidRPr="00D373A4">
              <w:rPr>
                <w:rFonts w:ascii="Times New Roman" w:eastAsia="Times New Roman" w:hAnsi="Times New Roman" w:cs="Times New Roman"/>
                <w:lang w:val="uk-UA" w:eastAsia="ar-SA"/>
              </w:rPr>
              <w:t>https://moodle.znu.edu.ua/course/view.php?id=12476</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2</w:t>
            </w:r>
          </w:p>
        </w:tc>
      </w:tr>
      <w:tr w:rsidR="00761145" w:rsidRPr="00761145" w:rsidTr="007C60C3">
        <w:trPr>
          <w:trHeight w:val="103"/>
        </w:trPr>
        <w:tc>
          <w:tcPr>
            <w:tcW w:w="1100" w:type="dxa"/>
            <w:vMerge/>
          </w:tcPr>
          <w:p w:rsidR="00761145" w:rsidRPr="00761145" w:rsidRDefault="00761145" w:rsidP="00761145">
            <w:pPr>
              <w:suppressAutoHyphens/>
              <w:spacing w:after="0" w:line="240" w:lineRule="auto"/>
              <w:jc w:val="center"/>
              <w:rPr>
                <w:rFonts w:ascii="Times New Roman" w:eastAsia="Times New Roman" w:hAnsi="Times New Roman" w:cs="Times New Roman"/>
                <w:lang w:eastAsia="ar-SA"/>
              </w:rPr>
            </w:pPr>
          </w:p>
        </w:tc>
        <w:tc>
          <w:tcPr>
            <w:tcW w:w="2835"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Практичне завдання – ознайомтеся з процедурою оформлення запиту інформацію. Оберіть тему запиту до </w:t>
            </w:r>
            <w:proofErr w:type="spellStart"/>
            <w:r w:rsidRPr="00761145">
              <w:rPr>
                <w:rFonts w:ascii="Times New Roman" w:eastAsia="Times New Roman" w:hAnsi="Times New Roman" w:cs="Times New Roman"/>
                <w:lang w:val="uk-UA" w:eastAsia="ar-SA"/>
              </w:rPr>
              <w:t>суб</w:t>
            </w:r>
            <w:proofErr w:type="spellEnd"/>
            <w:r w:rsidRPr="00761145">
              <w:rPr>
                <w:rFonts w:ascii="Times New Roman" w:eastAsia="Times New Roman" w:hAnsi="Times New Roman" w:cs="Times New Roman"/>
                <w:lang w:val="en-US" w:eastAsia="ar-SA"/>
              </w:rPr>
              <w:t>’</w:t>
            </w:r>
            <w:proofErr w:type="spellStart"/>
            <w:r w:rsidRPr="00761145">
              <w:rPr>
                <w:rFonts w:ascii="Times New Roman" w:eastAsia="Times New Roman" w:hAnsi="Times New Roman" w:cs="Times New Roman"/>
                <w:lang w:val="uk-UA" w:eastAsia="ar-SA"/>
              </w:rPr>
              <w:t>єкта</w:t>
            </w:r>
            <w:proofErr w:type="spellEnd"/>
            <w:r w:rsidRPr="00761145">
              <w:rPr>
                <w:rFonts w:ascii="Times New Roman" w:eastAsia="Times New Roman" w:hAnsi="Times New Roman" w:cs="Times New Roman"/>
                <w:lang w:val="uk-UA" w:eastAsia="ar-SA"/>
              </w:rPr>
              <w:t xml:space="preserve"> владних повноважень.</w:t>
            </w:r>
          </w:p>
        </w:tc>
        <w:tc>
          <w:tcPr>
            <w:tcW w:w="2977"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Вимоги до виконання та оформлення: запит на інформацію слід заповнити за типовою формою органу державного управління, що подається на офіційному веб-сайті представництва.</w:t>
            </w:r>
          </w:p>
        </w:tc>
        <w:tc>
          <w:tcPr>
            <w:tcW w:w="141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761145">
              <w:rPr>
                <w:rFonts w:ascii="Times New Roman" w:eastAsia="Times New Roman" w:hAnsi="Times New Roman" w:cs="Times New Roman"/>
                <w:lang w:val="uk-UA" w:eastAsia="ar-SA"/>
              </w:rPr>
              <w:t>Moodlе</w:t>
            </w:r>
            <w:proofErr w:type="spellEnd"/>
            <w:r w:rsidRPr="00761145">
              <w:rPr>
                <w:rFonts w:ascii="Times New Roman" w:eastAsia="Times New Roman" w:hAnsi="Times New Roman" w:cs="Times New Roman"/>
                <w:lang w:val="uk-UA" w:eastAsia="ar-SA"/>
              </w:rPr>
              <w:t>:</w:t>
            </w:r>
          </w:p>
          <w:p w:rsidR="00761145" w:rsidRPr="00761145" w:rsidRDefault="00D373A4" w:rsidP="00761145">
            <w:pPr>
              <w:suppressAutoHyphens/>
              <w:spacing w:after="0" w:line="240" w:lineRule="auto"/>
              <w:jc w:val="center"/>
              <w:rPr>
                <w:rFonts w:ascii="Times New Roman" w:eastAsia="Times New Roman" w:hAnsi="Times New Roman" w:cs="Times New Roman"/>
                <w:lang w:val="uk-UA" w:eastAsia="ar-SA"/>
              </w:rPr>
            </w:pPr>
            <w:r w:rsidRPr="00D373A4">
              <w:rPr>
                <w:rFonts w:ascii="Times New Roman" w:eastAsia="Times New Roman" w:hAnsi="Times New Roman" w:cs="Times New Roman"/>
                <w:lang w:val="uk-UA" w:eastAsia="ar-SA"/>
              </w:rPr>
              <w:t>https://moodle.znu.edu.ua/course/view.php?id=12476</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r>
      <w:tr w:rsidR="00761145" w:rsidRPr="00761145" w:rsidTr="007C60C3">
        <w:trPr>
          <w:trHeight w:val="122"/>
        </w:trPr>
        <w:tc>
          <w:tcPr>
            <w:tcW w:w="1100" w:type="dxa"/>
          </w:tcPr>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proofErr w:type="spellStart"/>
            <w:r w:rsidRPr="00761145">
              <w:rPr>
                <w:rFonts w:ascii="Times New Roman" w:eastAsia="Times New Roman" w:hAnsi="Times New Roman" w:cs="Times New Roman"/>
                <w:b/>
                <w:lang w:eastAsia="ar-SA"/>
              </w:rPr>
              <w:t>Усього</w:t>
            </w:r>
            <w:proofErr w:type="spellEnd"/>
            <w:r w:rsidRPr="00761145">
              <w:rPr>
                <w:rFonts w:ascii="Times New Roman" w:eastAsia="Times New Roman" w:hAnsi="Times New Roman" w:cs="Times New Roman"/>
                <w:b/>
                <w:lang w:eastAsia="ar-SA"/>
              </w:rPr>
              <w:t xml:space="preserve"> за ЗМ 4</w:t>
            </w:r>
          </w:p>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r w:rsidRPr="00761145">
              <w:rPr>
                <w:rFonts w:ascii="Times New Roman" w:eastAsia="Times New Roman" w:hAnsi="Times New Roman" w:cs="Times New Roman"/>
                <w:b/>
                <w:lang w:eastAsia="ar-SA"/>
              </w:rPr>
              <w:t>контр.</w:t>
            </w:r>
          </w:p>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proofErr w:type="spellStart"/>
            <w:r w:rsidRPr="00761145">
              <w:rPr>
                <w:rFonts w:ascii="Times New Roman" w:eastAsia="Times New Roman" w:hAnsi="Times New Roman" w:cs="Times New Roman"/>
                <w:b/>
                <w:lang w:eastAsia="ar-SA"/>
              </w:rPr>
              <w:t>заходів</w:t>
            </w:r>
            <w:proofErr w:type="spellEnd"/>
          </w:p>
        </w:tc>
        <w:tc>
          <w:tcPr>
            <w:tcW w:w="2835"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2</w:t>
            </w:r>
          </w:p>
        </w:tc>
        <w:tc>
          <w:tcPr>
            <w:tcW w:w="2977"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6</w:t>
            </w:r>
          </w:p>
        </w:tc>
      </w:tr>
      <w:tr w:rsidR="00761145" w:rsidRPr="00761145" w:rsidTr="007C60C3">
        <w:trPr>
          <w:trHeight w:val="122"/>
        </w:trPr>
        <w:tc>
          <w:tcPr>
            <w:tcW w:w="1100"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lang w:eastAsia="ar-SA"/>
              </w:rPr>
            </w:pPr>
            <w:r w:rsidRPr="00761145">
              <w:rPr>
                <w:rFonts w:ascii="Times New Roman" w:eastAsia="Times New Roman" w:hAnsi="Times New Roman" w:cs="Times New Roman"/>
                <w:lang w:eastAsia="ar-SA"/>
              </w:rPr>
              <w:t>5</w:t>
            </w:r>
          </w:p>
        </w:tc>
        <w:tc>
          <w:tcPr>
            <w:tcW w:w="2835"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Теоретичне завдання – опитування й обговорення ключових моментів теми; тестування на платформі MOODLE.</w:t>
            </w:r>
          </w:p>
        </w:tc>
        <w:tc>
          <w:tcPr>
            <w:tcW w:w="2977"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Питання для підготовки – Свобода діяльності друкованих ЗМІ та неприпустимість її зловживання. Діяльність, суб’єкти діяльності та право на заснування друкованого ЗМІ. Державна реєстрація друкованого засобу масової інформації. Перереєстрація друкованого ЗМІ. Редакція друкованого ЗМІ та її статут. </w:t>
            </w:r>
            <w:r w:rsidRPr="00761145">
              <w:rPr>
                <w:rFonts w:ascii="Times New Roman" w:eastAsia="Times New Roman" w:hAnsi="Times New Roman" w:cs="Times New Roman"/>
                <w:lang w:val="uk-UA" w:eastAsia="ar-SA"/>
              </w:rPr>
              <w:lastRenderedPageBreak/>
              <w:t>Редактор (головний редактор), редакційна колегія друкованого ЗМІ. Журналіст редакції друкованого ЗМІ, його права та обов’язки. Спростування інформації. Відповідальність за порушення свободи діяльності друкованих ЗМІ.</w:t>
            </w:r>
          </w:p>
        </w:tc>
        <w:tc>
          <w:tcPr>
            <w:tcW w:w="141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lastRenderedPageBreak/>
              <w:t xml:space="preserve">Критерії оцінювання розміщено на платформі </w:t>
            </w:r>
            <w:proofErr w:type="spellStart"/>
            <w:r w:rsidRPr="00761145">
              <w:rPr>
                <w:rFonts w:ascii="Times New Roman" w:eastAsia="Times New Roman" w:hAnsi="Times New Roman" w:cs="Times New Roman"/>
                <w:lang w:val="uk-UA" w:eastAsia="ar-SA"/>
              </w:rPr>
              <w:t>Moodlе</w:t>
            </w:r>
            <w:proofErr w:type="spellEnd"/>
            <w:r w:rsidRPr="00761145">
              <w:rPr>
                <w:rFonts w:ascii="Times New Roman" w:eastAsia="Times New Roman" w:hAnsi="Times New Roman" w:cs="Times New Roman"/>
                <w:lang w:val="uk-UA" w:eastAsia="ar-SA"/>
              </w:rPr>
              <w:t>:</w:t>
            </w:r>
          </w:p>
          <w:p w:rsidR="00761145" w:rsidRPr="00761145" w:rsidRDefault="00D373A4" w:rsidP="00761145">
            <w:pPr>
              <w:suppressAutoHyphens/>
              <w:spacing w:after="0" w:line="240" w:lineRule="auto"/>
              <w:jc w:val="center"/>
              <w:rPr>
                <w:rFonts w:ascii="Times New Roman" w:eastAsia="Times New Roman" w:hAnsi="Times New Roman" w:cs="Times New Roman"/>
                <w:lang w:val="uk-UA" w:eastAsia="ar-SA"/>
              </w:rPr>
            </w:pPr>
            <w:r w:rsidRPr="00D373A4">
              <w:rPr>
                <w:rFonts w:ascii="Times New Roman" w:eastAsia="Times New Roman" w:hAnsi="Times New Roman" w:cs="Times New Roman"/>
                <w:lang w:val="uk-UA" w:eastAsia="ar-SA"/>
              </w:rPr>
              <w:t>https://moodle.znu.edu.ua/course/view.php?id=12476</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r>
      <w:tr w:rsidR="00761145" w:rsidRPr="00761145" w:rsidTr="007C60C3">
        <w:trPr>
          <w:trHeight w:val="122"/>
        </w:trPr>
        <w:tc>
          <w:tcPr>
            <w:tcW w:w="1100" w:type="dxa"/>
            <w:vMerge/>
          </w:tcPr>
          <w:p w:rsidR="00761145" w:rsidRPr="00761145" w:rsidRDefault="00761145" w:rsidP="00761145">
            <w:pPr>
              <w:suppressAutoHyphens/>
              <w:spacing w:after="0" w:line="240" w:lineRule="auto"/>
              <w:jc w:val="center"/>
              <w:rPr>
                <w:rFonts w:ascii="Times New Roman" w:eastAsia="Times New Roman" w:hAnsi="Times New Roman" w:cs="Times New Roman"/>
                <w:lang w:eastAsia="ar-SA"/>
              </w:rPr>
            </w:pPr>
          </w:p>
        </w:tc>
        <w:tc>
          <w:tcPr>
            <w:tcW w:w="2835"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Практичне завдання – на сайті Міністерства юстиції України </w:t>
            </w:r>
            <w:hyperlink r:id="rId7" w:history="1">
              <w:r w:rsidRPr="00761145">
                <w:rPr>
                  <w:rFonts w:ascii="Times New Roman" w:eastAsia="Times New Roman" w:hAnsi="Times New Roman" w:cs="Times New Roman"/>
                  <w:color w:val="0000FF"/>
                  <w:u w:val="single"/>
                  <w:lang w:val="uk-UA" w:eastAsia="ar-SA"/>
                </w:rPr>
                <w:t>https://minjust.gov.ua/dep/ddr/derjavna-reestratsiya-drukovanih-zasobiv-masovoi-informatsii</w:t>
              </w:r>
            </w:hyperlink>
            <w:r w:rsidRPr="00761145">
              <w:rPr>
                <w:rFonts w:ascii="Times New Roman" w:eastAsia="Times New Roman" w:hAnsi="Times New Roman" w:cs="Times New Roman"/>
                <w:lang w:val="uk-UA" w:eastAsia="ar-SA"/>
              </w:rPr>
              <w:t xml:space="preserve"> ознайомитися з процедурою державної реєстрації друкованих засобів масової інформації. На основі наведеної процедури заповніть необхідну інформацію для державної реєстрації Вашого гіпотетичного друкованого ЗМІ / інтернет-видання / інформаційного </w:t>
            </w:r>
            <w:proofErr w:type="spellStart"/>
            <w:r w:rsidRPr="00761145">
              <w:rPr>
                <w:rFonts w:ascii="Times New Roman" w:eastAsia="Times New Roman" w:hAnsi="Times New Roman" w:cs="Times New Roman"/>
                <w:lang w:val="uk-UA" w:eastAsia="ar-SA"/>
              </w:rPr>
              <w:t>агенства</w:t>
            </w:r>
            <w:proofErr w:type="spellEnd"/>
            <w:r w:rsidRPr="00761145">
              <w:rPr>
                <w:rFonts w:ascii="Times New Roman" w:eastAsia="Times New Roman" w:hAnsi="Times New Roman" w:cs="Times New Roman"/>
                <w:lang w:val="uk-UA" w:eastAsia="ar-SA"/>
              </w:rPr>
              <w:t>.</w:t>
            </w:r>
          </w:p>
        </w:tc>
        <w:tc>
          <w:tcPr>
            <w:tcW w:w="2977"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Вимоги до виконання та оформлення: базові критерії оформлення документів розміщено на сайті Міністерства юстиції України </w:t>
            </w:r>
            <w:hyperlink r:id="rId8" w:history="1">
              <w:r w:rsidRPr="00761145">
                <w:rPr>
                  <w:rFonts w:ascii="Times New Roman" w:eastAsia="Times New Roman" w:hAnsi="Times New Roman" w:cs="Times New Roman"/>
                  <w:color w:val="0000FF"/>
                  <w:u w:val="single"/>
                  <w:lang w:val="uk-UA" w:eastAsia="ar-SA"/>
                </w:rPr>
                <w:t>https://minjust.gov.ua/dep/ddr/derjavna-reestratsiya-drukovanih-zasobiv-masovoi-informatsii</w:t>
              </w:r>
            </w:hyperlink>
            <w:r w:rsidRPr="00761145">
              <w:rPr>
                <w:rFonts w:ascii="Times New Roman" w:eastAsia="Times New Roman" w:hAnsi="Times New Roman" w:cs="Times New Roman"/>
                <w:lang w:val="uk-UA" w:eastAsia="ar-SA"/>
              </w:rPr>
              <w:t xml:space="preserve">.  </w:t>
            </w:r>
          </w:p>
        </w:tc>
        <w:tc>
          <w:tcPr>
            <w:tcW w:w="141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761145">
              <w:rPr>
                <w:rFonts w:ascii="Times New Roman" w:eastAsia="Times New Roman" w:hAnsi="Times New Roman" w:cs="Times New Roman"/>
                <w:lang w:val="uk-UA" w:eastAsia="ar-SA"/>
              </w:rPr>
              <w:t>Moodlе</w:t>
            </w:r>
            <w:proofErr w:type="spellEnd"/>
            <w:r w:rsidRPr="00761145">
              <w:rPr>
                <w:rFonts w:ascii="Times New Roman" w:eastAsia="Times New Roman" w:hAnsi="Times New Roman" w:cs="Times New Roman"/>
                <w:lang w:val="uk-UA" w:eastAsia="ar-SA"/>
              </w:rPr>
              <w:t>:</w:t>
            </w:r>
          </w:p>
          <w:p w:rsidR="00761145" w:rsidRPr="00761145" w:rsidRDefault="00D373A4" w:rsidP="00761145">
            <w:pPr>
              <w:suppressAutoHyphens/>
              <w:spacing w:after="0" w:line="240" w:lineRule="auto"/>
              <w:jc w:val="center"/>
              <w:rPr>
                <w:rFonts w:ascii="Times New Roman" w:eastAsia="Times New Roman" w:hAnsi="Times New Roman" w:cs="Times New Roman"/>
                <w:lang w:val="uk-UA" w:eastAsia="ar-SA"/>
              </w:rPr>
            </w:pPr>
            <w:r w:rsidRPr="00D373A4">
              <w:rPr>
                <w:rFonts w:ascii="Times New Roman" w:eastAsia="Times New Roman" w:hAnsi="Times New Roman" w:cs="Times New Roman"/>
                <w:lang w:val="uk-UA" w:eastAsia="ar-SA"/>
              </w:rPr>
              <w:t>https://moodle.znu.edu.ua/course/view.php?id=12476</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r>
      <w:tr w:rsidR="00761145" w:rsidRPr="00761145" w:rsidTr="007C60C3">
        <w:trPr>
          <w:trHeight w:val="122"/>
        </w:trPr>
        <w:tc>
          <w:tcPr>
            <w:tcW w:w="1100" w:type="dxa"/>
          </w:tcPr>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proofErr w:type="spellStart"/>
            <w:r w:rsidRPr="00761145">
              <w:rPr>
                <w:rFonts w:ascii="Times New Roman" w:eastAsia="Times New Roman" w:hAnsi="Times New Roman" w:cs="Times New Roman"/>
                <w:b/>
                <w:lang w:eastAsia="ar-SA"/>
              </w:rPr>
              <w:t>Усього</w:t>
            </w:r>
            <w:proofErr w:type="spellEnd"/>
            <w:r w:rsidRPr="00761145">
              <w:rPr>
                <w:rFonts w:ascii="Times New Roman" w:eastAsia="Times New Roman" w:hAnsi="Times New Roman" w:cs="Times New Roman"/>
                <w:b/>
                <w:lang w:eastAsia="ar-SA"/>
              </w:rPr>
              <w:t xml:space="preserve"> за ЗМ 5</w:t>
            </w:r>
          </w:p>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r w:rsidRPr="00761145">
              <w:rPr>
                <w:rFonts w:ascii="Times New Roman" w:eastAsia="Times New Roman" w:hAnsi="Times New Roman" w:cs="Times New Roman"/>
                <w:b/>
                <w:lang w:eastAsia="ar-SA"/>
              </w:rPr>
              <w:t>контр.</w:t>
            </w:r>
          </w:p>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proofErr w:type="spellStart"/>
            <w:r w:rsidRPr="00761145">
              <w:rPr>
                <w:rFonts w:ascii="Times New Roman" w:eastAsia="Times New Roman" w:hAnsi="Times New Roman" w:cs="Times New Roman"/>
                <w:b/>
                <w:lang w:eastAsia="ar-SA"/>
              </w:rPr>
              <w:t>заходів</w:t>
            </w:r>
            <w:proofErr w:type="spellEnd"/>
          </w:p>
        </w:tc>
        <w:tc>
          <w:tcPr>
            <w:tcW w:w="2835"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2</w:t>
            </w:r>
          </w:p>
        </w:tc>
        <w:tc>
          <w:tcPr>
            <w:tcW w:w="2977"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8</w:t>
            </w:r>
          </w:p>
        </w:tc>
      </w:tr>
      <w:tr w:rsidR="00761145" w:rsidRPr="00761145" w:rsidTr="007C60C3">
        <w:trPr>
          <w:trHeight w:val="131"/>
        </w:trPr>
        <w:tc>
          <w:tcPr>
            <w:tcW w:w="1100"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lang w:eastAsia="ar-SA"/>
              </w:rPr>
            </w:pPr>
            <w:r w:rsidRPr="00761145">
              <w:rPr>
                <w:rFonts w:ascii="Times New Roman" w:eastAsia="Times New Roman" w:hAnsi="Times New Roman" w:cs="Times New Roman"/>
                <w:lang w:eastAsia="ar-SA"/>
              </w:rPr>
              <w:t>6</w:t>
            </w:r>
          </w:p>
        </w:tc>
        <w:tc>
          <w:tcPr>
            <w:tcW w:w="2835"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Теоретичне завдання – опитування й обговорення ключових моментів теми; тестування на платформі MOODLE.</w:t>
            </w:r>
          </w:p>
        </w:tc>
        <w:tc>
          <w:tcPr>
            <w:tcW w:w="2977"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Питання для підготовки – основні принципи державної політики у сфері телебачення і радіомовлення. Гарантії свободи діяльності телерадіоорганізацій. Неприпустимість зловживання свободою діяльності телерадіоорганізацій. Державне управління та регулювання у сфері телерадіомовлення. Заснування телерадіоорганізацій та вимоги до їх установчих і статутних документів. Структура національного телебачення і радіомовлення України: державні телерадіоорганізації, національна телекомпанія України та Національна радіокомпанія України, телерадіоорганізація </w:t>
            </w:r>
            <w:r w:rsidRPr="00761145">
              <w:rPr>
                <w:rFonts w:ascii="Times New Roman" w:eastAsia="Times New Roman" w:hAnsi="Times New Roman" w:cs="Times New Roman"/>
                <w:lang w:val="uk-UA" w:eastAsia="ar-SA"/>
              </w:rPr>
              <w:lastRenderedPageBreak/>
              <w:t>Суспільного телерадіомовлення, комунальні телерадіоорганізації, приватні телерадіоорганізації, громадські телерадіоорганізації. Створення і розвиток каналів мовлення, мереж мовлення та телемереж. Ліцензування мовлення. Конкурс на отримання ліцензії на мовлення. Ліцензія на мовлення. Програмна концепція мовлення телерадіоорганізації.</w:t>
            </w:r>
          </w:p>
        </w:tc>
        <w:tc>
          <w:tcPr>
            <w:tcW w:w="141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lastRenderedPageBreak/>
              <w:t xml:space="preserve">Критерії оцінювання розміщено на платформі </w:t>
            </w:r>
            <w:proofErr w:type="spellStart"/>
            <w:r w:rsidRPr="00761145">
              <w:rPr>
                <w:rFonts w:ascii="Times New Roman" w:eastAsia="Times New Roman" w:hAnsi="Times New Roman" w:cs="Times New Roman"/>
                <w:lang w:val="uk-UA" w:eastAsia="ar-SA"/>
              </w:rPr>
              <w:t>Moodlе</w:t>
            </w:r>
            <w:proofErr w:type="spellEnd"/>
            <w:r w:rsidRPr="00761145">
              <w:rPr>
                <w:rFonts w:ascii="Times New Roman" w:eastAsia="Times New Roman" w:hAnsi="Times New Roman" w:cs="Times New Roman"/>
                <w:lang w:val="uk-UA" w:eastAsia="ar-SA"/>
              </w:rPr>
              <w:t>:</w:t>
            </w:r>
          </w:p>
          <w:p w:rsidR="00761145" w:rsidRPr="00761145" w:rsidRDefault="00D373A4" w:rsidP="00761145">
            <w:pPr>
              <w:suppressAutoHyphens/>
              <w:spacing w:after="0" w:line="240" w:lineRule="auto"/>
              <w:jc w:val="center"/>
              <w:rPr>
                <w:rFonts w:ascii="Times New Roman" w:eastAsia="Times New Roman" w:hAnsi="Times New Roman" w:cs="Times New Roman"/>
                <w:lang w:val="uk-UA" w:eastAsia="ar-SA"/>
              </w:rPr>
            </w:pPr>
            <w:r w:rsidRPr="00D373A4">
              <w:rPr>
                <w:rFonts w:ascii="Times New Roman" w:eastAsia="Times New Roman" w:hAnsi="Times New Roman" w:cs="Times New Roman"/>
                <w:lang w:val="uk-UA" w:eastAsia="ar-SA"/>
              </w:rPr>
              <w:t>https://moodle.znu.edu.ua/course/view.php?id=12476</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5</w:t>
            </w:r>
          </w:p>
        </w:tc>
      </w:tr>
      <w:tr w:rsidR="00761145" w:rsidRPr="00761145" w:rsidTr="007C60C3">
        <w:trPr>
          <w:trHeight w:val="122"/>
        </w:trPr>
        <w:tc>
          <w:tcPr>
            <w:tcW w:w="1100" w:type="dxa"/>
            <w:vMerge/>
          </w:tcPr>
          <w:p w:rsidR="00761145" w:rsidRPr="00761145" w:rsidRDefault="00761145" w:rsidP="00761145">
            <w:pPr>
              <w:suppressAutoHyphens/>
              <w:spacing w:after="0" w:line="240" w:lineRule="auto"/>
              <w:jc w:val="center"/>
              <w:rPr>
                <w:rFonts w:ascii="Times New Roman" w:eastAsia="Times New Roman" w:hAnsi="Times New Roman" w:cs="Times New Roman"/>
                <w:lang w:eastAsia="ar-SA"/>
              </w:rPr>
            </w:pPr>
          </w:p>
        </w:tc>
        <w:tc>
          <w:tcPr>
            <w:tcW w:w="2835"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Практичне завдання – на сайті Національної ради з питань телебачення і радіомовлення </w:t>
            </w:r>
            <w:proofErr w:type="spellStart"/>
            <w:r w:rsidRPr="00761145">
              <w:rPr>
                <w:rFonts w:ascii="Times New Roman" w:eastAsia="Times New Roman" w:hAnsi="Times New Roman" w:cs="Times New Roman"/>
                <w:lang w:val="uk-UA" w:eastAsia="ar-SA"/>
              </w:rPr>
              <w:t>дослідіть</w:t>
            </w:r>
            <w:proofErr w:type="spellEnd"/>
            <w:r w:rsidRPr="00761145">
              <w:rPr>
                <w:rFonts w:ascii="Times New Roman" w:eastAsia="Times New Roman" w:hAnsi="Times New Roman" w:cs="Times New Roman"/>
                <w:lang w:val="uk-UA" w:eastAsia="ar-SA"/>
              </w:rPr>
              <w:t xml:space="preserve"> процедуру ліцензування телерадіомовних організацій та заповніть бланк щодо програмної концепції Вашої гіпотетичної телерадіомовної організації.</w:t>
            </w:r>
          </w:p>
        </w:tc>
        <w:tc>
          <w:tcPr>
            <w:tcW w:w="2977"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Вимоги до виконання та оформлення: базові критерії оформлення документів розміщено на сайті Національної ради з питань телебачення і радіомовлення </w:t>
            </w:r>
            <w:hyperlink r:id="rId9" w:history="1">
              <w:r w:rsidRPr="00761145">
                <w:rPr>
                  <w:rFonts w:ascii="Times New Roman" w:eastAsia="Times New Roman" w:hAnsi="Times New Roman" w:cs="Times New Roman"/>
                  <w:color w:val="0000FF"/>
                  <w:u w:val="single"/>
                  <w:lang w:val="uk-UA" w:eastAsia="ar-SA"/>
                </w:rPr>
                <w:t>https://www.nrada.gov.ua/license/</w:t>
              </w:r>
            </w:hyperlink>
            <w:r w:rsidRPr="00761145">
              <w:rPr>
                <w:rFonts w:ascii="Times New Roman" w:eastAsia="Times New Roman" w:hAnsi="Times New Roman" w:cs="Times New Roman"/>
                <w:lang w:val="uk-UA" w:eastAsia="ar-SA"/>
              </w:rPr>
              <w:t xml:space="preserve"> </w:t>
            </w:r>
          </w:p>
        </w:tc>
        <w:tc>
          <w:tcPr>
            <w:tcW w:w="141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761145">
              <w:rPr>
                <w:rFonts w:ascii="Times New Roman" w:eastAsia="Times New Roman" w:hAnsi="Times New Roman" w:cs="Times New Roman"/>
                <w:lang w:val="uk-UA" w:eastAsia="ar-SA"/>
              </w:rPr>
              <w:t>Moodlе</w:t>
            </w:r>
            <w:proofErr w:type="spellEnd"/>
            <w:r w:rsidRPr="00761145">
              <w:rPr>
                <w:rFonts w:ascii="Times New Roman" w:eastAsia="Times New Roman" w:hAnsi="Times New Roman" w:cs="Times New Roman"/>
                <w:lang w:val="uk-UA" w:eastAsia="ar-SA"/>
              </w:rPr>
              <w:t>:</w:t>
            </w:r>
          </w:p>
          <w:p w:rsidR="00761145" w:rsidRPr="00761145" w:rsidRDefault="00D373A4" w:rsidP="00761145">
            <w:pPr>
              <w:suppressAutoHyphens/>
              <w:spacing w:after="0" w:line="240" w:lineRule="auto"/>
              <w:jc w:val="center"/>
              <w:rPr>
                <w:rFonts w:ascii="Times New Roman" w:eastAsia="Times New Roman" w:hAnsi="Times New Roman" w:cs="Times New Roman"/>
                <w:lang w:val="uk-UA" w:eastAsia="ar-SA"/>
              </w:rPr>
            </w:pPr>
            <w:r w:rsidRPr="00D373A4">
              <w:rPr>
                <w:rFonts w:ascii="Times New Roman" w:eastAsia="Times New Roman" w:hAnsi="Times New Roman" w:cs="Times New Roman"/>
                <w:lang w:val="uk-UA" w:eastAsia="ar-SA"/>
              </w:rPr>
              <w:t>https://moodle.znu.edu.ua/course/view.php?id=12476</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5</w:t>
            </w:r>
          </w:p>
        </w:tc>
      </w:tr>
      <w:tr w:rsidR="00761145" w:rsidRPr="00761145" w:rsidTr="007C60C3">
        <w:trPr>
          <w:trHeight w:val="1094"/>
        </w:trPr>
        <w:tc>
          <w:tcPr>
            <w:tcW w:w="1100" w:type="dxa"/>
          </w:tcPr>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proofErr w:type="spellStart"/>
            <w:r w:rsidRPr="00761145">
              <w:rPr>
                <w:rFonts w:ascii="Times New Roman" w:eastAsia="Times New Roman" w:hAnsi="Times New Roman" w:cs="Times New Roman"/>
                <w:b/>
                <w:lang w:eastAsia="ar-SA"/>
              </w:rPr>
              <w:t>Усього</w:t>
            </w:r>
            <w:proofErr w:type="spellEnd"/>
            <w:r w:rsidRPr="00761145">
              <w:rPr>
                <w:rFonts w:ascii="Times New Roman" w:eastAsia="Times New Roman" w:hAnsi="Times New Roman" w:cs="Times New Roman"/>
                <w:b/>
                <w:lang w:eastAsia="ar-SA"/>
              </w:rPr>
              <w:t xml:space="preserve"> за ЗМ 6</w:t>
            </w:r>
          </w:p>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r w:rsidRPr="00761145">
              <w:rPr>
                <w:rFonts w:ascii="Times New Roman" w:eastAsia="Times New Roman" w:hAnsi="Times New Roman" w:cs="Times New Roman"/>
                <w:b/>
                <w:lang w:eastAsia="ar-SA"/>
              </w:rPr>
              <w:t>контр.</w:t>
            </w:r>
          </w:p>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proofErr w:type="spellStart"/>
            <w:r w:rsidRPr="00761145">
              <w:rPr>
                <w:rFonts w:ascii="Times New Roman" w:eastAsia="Times New Roman" w:hAnsi="Times New Roman" w:cs="Times New Roman"/>
                <w:b/>
                <w:lang w:eastAsia="ar-SA"/>
              </w:rPr>
              <w:t>Заходів</w:t>
            </w:r>
            <w:proofErr w:type="spellEnd"/>
          </w:p>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p>
        </w:tc>
        <w:tc>
          <w:tcPr>
            <w:tcW w:w="2835"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2</w:t>
            </w:r>
          </w:p>
        </w:tc>
        <w:tc>
          <w:tcPr>
            <w:tcW w:w="2977"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10</w:t>
            </w:r>
          </w:p>
        </w:tc>
      </w:tr>
      <w:tr w:rsidR="00761145" w:rsidRPr="00761145" w:rsidTr="007C60C3">
        <w:trPr>
          <w:trHeight w:val="94"/>
        </w:trPr>
        <w:tc>
          <w:tcPr>
            <w:tcW w:w="1100"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lang w:eastAsia="ar-SA"/>
              </w:rPr>
            </w:pPr>
            <w:r w:rsidRPr="00761145">
              <w:rPr>
                <w:rFonts w:ascii="Times New Roman" w:eastAsia="Times New Roman" w:hAnsi="Times New Roman" w:cs="Times New Roman"/>
                <w:lang w:eastAsia="ar-SA"/>
              </w:rPr>
              <w:t>7</w:t>
            </w:r>
          </w:p>
        </w:tc>
        <w:tc>
          <w:tcPr>
            <w:tcW w:w="2835"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Теоретичне завдання – опитування й обговорення ключових моментів теми; тестування на платформі MOODLE.</w:t>
            </w:r>
          </w:p>
        </w:tc>
        <w:tc>
          <w:tcPr>
            <w:tcW w:w="2977"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Питання для підготовки –підстави та умови надання державної адресної підтримки засобам масової інформації. Організація фінансово-економічної та іншої державної підтримки ЗМІ. Податкове, митне, валютне, тарифне регулювання, регулювання фінансово-господарської діяльності. Додаткова державна економічна підтримка районних, міських та міськрайонних газет та комунального телерадіомовлення. Відносини власності та особливості приватизації у сфері інформаційної діяльності. Особливості соціального захисту журналістів з урахуванням </w:t>
            </w:r>
            <w:r w:rsidRPr="00761145">
              <w:rPr>
                <w:rFonts w:ascii="Times New Roman" w:eastAsia="Times New Roman" w:hAnsi="Times New Roman" w:cs="Times New Roman"/>
                <w:lang w:val="uk-UA" w:eastAsia="ar-SA"/>
              </w:rPr>
              <w:lastRenderedPageBreak/>
              <w:t>специфіки журналістської діяльності. Охорона праці журналістів. Заробітна плата журналістів.</w:t>
            </w:r>
          </w:p>
        </w:tc>
        <w:tc>
          <w:tcPr>
            <w:tcW w:w="141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lastRenderedPageBreak/>
              <w:t xml:space="preserve">Критерії оцінювання розміщено на платформі </w:t>
            </w:r>
            <w:proofErr w:type="spellStart"/>
            <w:r w:rsidRPr="00761145">
              <w:rPr>
                <w:rFonts w:ascii="Times New Roman" w:eastAsia="Times New Roman" w:hAnsi="Times New Roman" w:cs="Times New Roman"/>
                <w:lang w:val="uk-UA" w:eastAsia="ar-SA"/>
              </w:rPr>
              <w:t>Moodlе</w:t>
            </w:r>
            <w:proofErr w:type="spellEnd"/>
            <w:r w:rsidRPr="00761145">
              <w:rPr>
                <w:rFonts w:ascii="Times New Roman" w:eastAsia="Times New Roman" w:hAnsi="Times New Roman" w:cs="Times New Roman"/>
                <w:lang w:val="uk-UA" w:eastAsia="ar-SA"/>
              </w:rPr>
              <w:t>:</w:t>
            </w:r>
          </w:p>
          <w:p w:rsidR="00761145" w:rsidRPr="00761145" w:rsidRDefault="00D373A4" w:rsidP="00761145">
            <w:pPr>
              <w:suppressAutoHyphens/>
              <w:spacing w:after="0" w:line="240" w:lineRule="auto"/>
              <w:jc w:val="center"/>
              <w:rPr>
                <w:rFonts w:ascii="Times New Roman" w:eastAsia="Times New Roman" w:hAnsi="Times New Roman" w:cs="Times New Roman"/>
                <w:lang w:val="uk-UA" w:eastAsia="ar-SA"/>
              </w:rPr>
            </w:pPr>
            <w:r w:rsidRPr="00D373A4">
              <w:rPr>
                <w:rFonts w:ascii="Times New Roman" w:eastAsia="Times New Roman" w:hAnsi="Times New Roman" w:cs="Times New Roman"/>
                <w:lang w:val="uk-UA" w:eastAsia="ar-SA"/>
              </w:rPr>
              <w:t>https://moodle.znu.edu.ua/course/view.php?id=12476</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r>
      <w:tr w:rsidR="00761145" w:rsidRPr="00761145" w:rsidTr="007C60C3">
        <w:trPr>
          <w:trHeight w:val="150"/>
        </w:trPr>
        <w:tc>
          <w:tcPr>
            <w:tcW w:w="1100" w:type="dxa"/>
            <w:vMerge/>
          </w:tcPr>
          <w:p w:rsidR="00761145" w:rsidRPr="00761145" w:rsidRDefault="00761145" w:rsidP="00761145">
            <w:pPr>
              <w:suppressAutoHyphens/>
              <w:spacing w:after="0" w:line="240" w:lineRule="auto"/>
              <w:jc w:val="center"/>
              <w:rPr>
                <w:rFonts w:ascii="Times New Roman" w:eastAsia="Times New Roman" w:hAnsi="Times New Roman" w:cs="Times New Roman"/>
                <w:lang w:eastAsia="ar-SA"/>
              </w:rPr>
            </w:pPr>
          </w:p>
        </w:tc>
        <w:tc>
          <w:tcPr>
            <w:tcW w:w="2835"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Практичне завдання – на сайті Міністерства оборони України ознайомтеся з Порядком співпраці з журналістами, які працюють в районі проведення операції Об’єднаних сил. Змоделюйте ситуацію: Ви працюєте журналістом ООС, визначте перелік документів, необхідний Вам, схарактеризуйте  вимоги до діяльності делегує Вам держава.</w:t>
            </w:r>
          </w:p>
        </w:tc>
        <w:tc>
          <w:tcPr>
            <w:tcW w:w="2977"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Вимоги до виконання та оформлення: базові критерії оформлення документів розміщено на сайті Міністерства оборони України</w:t>
            </w:r>
            <w:r w:rsidRPr="00761145">
              <w:rPr>
                <w:rFonts w:ascii="Times New Roman" w:eastAsia="Calibri" w:hAnsi="Times New Roman" w:cs="Times New Roman"/>
                <w:sz w:val="24"/>
                <w:szCs w:val="24"/>
                <w:lang w:val="uk-UA" w:eastAsia="ar-SA"/>
              </w:rPr>
              <w:t xml:space="preserve"> </w:t>
            </w:r>
            <w:hyperlink r:id="rId10" w:history="1">
              <w:r w:rsidRPr="00761145">
                <w:rPr>
                  <w:rFonts w:ascii="Times New Roman" w:eastAsia="Times New Roman" w:hAnsi="Times New Roman" w:cs="Times New Roman"/>
                  <w:color w:val="0000FF"/>
                  <w:u w:val="single"/>
                  <w:lang w:val="uk-UA" w:eastAsia="ar-SA"/>
                </w:rPr>
                <w:t>https://www.mil.gov.ua/news/2018/04/24/poryadok-spivpraczi-z-zhurnalistami-yaki-praczyuyut-v-rajoni-provedennya-operaczii-obednanih-sil/</w:t>
              </w:r>
            </w:hyperlink>
            <w:r w:rsidRPr="00761145">
              <w:rPr>
                <w:rFonts w:ascii="Times New Roman" w:eastAsia="Times New Roman" w:hAnsi="Times New Roman" w:cs="Times New Roman"/>
                <w:lang w:val="uk-UA" w:eastAsia="ar-SA"/>
              </w:rPr>
              <w:t xml:space="preserve">  </w:t>
            </w:r>
          </w:p>
        </w:tc>
        <w:tc>
          <w:tcPr>
            <w:tcW w:w="141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761145">
              <w:rPr>
                <w:rFonts w:ascii="Times New Roman" w:eastAsia="Times New Roman" w:hAnsi="Times New Roman" w:cs="Times New Roman"/>
                <w:lang w:val="uk-UA" w:eastAsia="ar-SA"/>
              </w:rPr>
              <w:t>Moodlе</w:t>
            </w:r>
            <w:proofErr w:type="spellEnd"/>
            <w:r w:rsidRPr="00761145">
              <w:rPr>
                <w:rFonts w:ascii="Times New Roman" w:eastAsia="Times New Roman" w:hAnsi="Times New Roman" w:cs="Times New Roman"/>
                <w:lang w:val="uk-UA" w:eastAsia="ar-SA"/>
              </w:rPr>
              <w:t>:</w:t>
            </w:r>
          </w:p>
          <w:p w:rsidR="00761145" w:rsidRPr="00761145" w:rsidRDefault="00D373A4" w:rsidP="00761145">
            <w:pPr>
              <w:suppressAutoHyphens/>
              <w:spacing w:after="0" w:line="240" w:lineRule="auto"/>
              <w:jc w:val="center"/>
              <w:rPr>
                <w:rFonts w:ascii="Times New Roman" w:eastAsia="Times New Roman" w:hAnsi="Times New Roman" w:cs="Times New Roman"/>
                <w:lang w:val="uk-UA" w:eastAsia="ar-SA"/>
              </w:rPr>
            </w:pPr>
            <w:r w:rsidRPr="00D373A4">
              <w:rPr>
                <w:rFonts w:ascii="Times New Roman" w:eastAsia="Times New Roman" w:hAnsi="Times New Roman" w:cs="Times New Roman"/>
                <w:lang w:val="uk-UA" w:eastAsia="ar-SA"/>
              </w:rPr>
              <w:t>https://moodle.znu.edu.ua/course/view.php?id=12476</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r>
      <w:tr w:rsidR="00761145" w:rsidRPr="00761145" w:rsidTr="007C60C3">
        <w:trPr>
          <w:trHeight w:val="131"/>
        </w:trPr>
        <w:tc>
          <w:tcPr>
            <w:tcW w:w="1100" w:type="dxa"/>
          </w:tcPr>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proofErr w:type="spellStart"/>
            <w:r w:rsidRPr="00761145">
              <w:rPr>
                <w:rFonts w:ascii="Times New Roman" w:eastAsia="Times New Roman" w:hAnsi="Times New Roman" w:cs="Times New Roman"/>
                <w:b/>
                <w:lang w:eastAsia="ar-SA"/>
              </w:rPr>
              <w:t>Усього</w:t>
            </w:r>
            <w:proofErr w:type="spellEnd"/>
            <w:r w:rsidRPr="00761145">
              <w:rPr>
                <w:rFonts w:ascii="Times New Roman" w:eastAsia="Times New Roman" w:hAnsi="Times New Roman" w:cs="Times New Roman"/>
                <w:b/>
                <w:lang w:eastAsia="ar-SA"/>
              </w:rPr>
              <w:t xml:space="preserve"> за ЗМ 7</w:t>
            </w:r>
          </w:p>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r w:rsidRPr="00761145">
              <w:rPr>
                <w:rFonts w:ascii="Times New Roman" w:eastAsia="Times New Roman" w:hAnsi="Times New Roman" w:cs="Times New Roman"/>
                <w:b/>
                <w:lang w:eastAsia="ar-SA"/>
              </w:rPr>
              <w:t>контр.</w:t>
            </w:r>
          </w:p>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proofErr w:type="spellStart"/>
            <w:r w:rsidRPr="00761145">
              <w:rPr>
                <w:rFonts w:ascii="Times New Roman" w:eastAsia="Times New Roman" w:hAnsi="Times New Roman" w:cs="Times New Roman"/>
                <w:b/>
                <w:lang w:eastAsia="ar-SA"/>
              </w:rPr>
              <w:t>заходів</w:t>
            </w:r>
            <w:proofErr w:type="spellEnd"/>
          </w:p>
        </w:tc>
        <w:tc>
          <w:tcPr>
            <w:tcW w:w="2835"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2</w:t>
            </w:r>
          </w:p>
        </w:tc>
        <w:tc>
          <w:tcPr>
            <w:tcW w:w="2977"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8</w:t>
            </w:r>
          </w:p>
        </w:tc>
      </w:tr>
      <w:tr w:rsidR="00761145" w:rsidRPr="00761145" w:rsidTr="007C60C3">
        <w:trPr>
          <w:trHeight w:val="113"/>
        </w:trPr>
        <w:tc>
          <w:tcPr>
            <w:tcW w:w="1100" w:type="dxa"/>
            <w:vMerge w:val="restart"/>
          </w:tcPr>
          <w:p w:rsidR="00761145" w:rsidRPr="00761145" w:rsidRDefault="00761145" w:rsidP="00761145">
            <w:pPr>
              <w:suppressAutoHyphens/>
              <w:spacing w:after="0" w:line="240" w:lineRule="auto"/>
              <w:jc w:val="center"/>
              <w:rPr>
                <w:rFonts w:ascii="Times New Roman" w:eastAsia="Times New Roman" w:hAnsi="Times New Roman" w:cs="Times New Roman"/>
                <w:lang w:eastAsia="ar-SA"/>
              </w:rPr>
            </w:pPr>
            <w:r w:rsidRPr="00761145">
              <w:rPr>
                <w:rFonts w:ascii="Times New Roman" w:eastAsia="Times New Roman" w:hAnsi="Times New Roman" w:cs="Times New Roman"/>
                <w:lang w:eastAsia="ar-SA"/>
              </w:rPr>
              <w:t>8</w:t>
            </w:r>
          </w:p>
        </w:tc>
        <w:tc>
          <w:tcPr>
            <w:tcW w:w="2835"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Теоретичне завдання – опитування й обговорення ключових моментів теми; тестування на платформі MOODLE.</w:t>
            </w:r>
          </w:p>
        </w:tc>
        <w:tc>
          <w:tcPr>
            <w:tcW w:w="2977"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Питання для підготовки –концепція виборчого права. Основні зміни у виборчому законодавстві України. Виборчий кодекс України 2019 р. Поняття «рівне виборче право» та «вільні вибори» у розрізі діяльності інституту преси. Основні засади виборчого процесу та суб’єкти виборчого процесу у контексті діяльності інституту преси. Основні засади інформаційного забезпечення виборів. Засади участі засобів масової інформації та інформаційних агентств в інформаційному забезпеченні виборів. Форми і засоби передвиборної агітації. Поняття «прихована передвиборна агітація». Загальний порядок використання засобів масової інформації під час виборів. Обмеження щодо ведення передвиборної агітації. Специфіка інформаційного забезпечення виборів Президента України. Специфіка інформаційного забезпечення виборів народних депутатів України.</w:t>
            </w:r>
          </w:p>
        </w:tc>
        <w:tc>
          <w:tcPr>
            <w:tcW w:w="141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761145">
              <w:rPr>
                <w:rFonts w:ascii="Times New Roman" w:eastAsia="Times New Roman" w:hAnsi="Times New Roman" w:cs="Times New Roman"/>
                <w:lang w:val="uk-UA" w:eastAsia="ar-SA"/>
              </w:rPr>
              <w:t>Moodlе</w:t>
            </w:r>
            <w:proofErr w:type="spellEnd"/>
            <w:r w:rsidRPr="00761145">
              <w:rPr>
                <w:rFonts w:ascii="Times New Roman" w:eastAsia="Times New Roman" w:hAnsi="Times New Roman" w:cs="Times New Roman"/>
                <w:lang w:val="uk-UA" w:eastAsia="ar-SA"/>
              </w:rPr>
              <w:t>:</w:t>
            </w:r>
          </w:p>
          <w:p w:rsidR="00761145" w:rsidRPr="00761145" w:rsidRDefault="00D373A4" w:rsidP="00761145">
            <w:pPr>
              <w:suppressAutoHyphens/>
              <w:spacing w:after="0" w:line="240" w:lineRule="auto"/>
              <w:jc w:val="center"/>
              <w:rPr>
                <w:rFonts w:ascii="Times New Roman" w:eastAsia="Times New Roman" w:hAnsi="Times New Roman" w:cs="Times New Roman"/>
                <w:lang w:val="uk-UA" w:eastAsia="ar-SA"/>
              </w:rPr>
            </w:pPr>
            <w:r w:rsidRPr="00D373A4">
              <w:rPr>
                <w:rFonts w:ascii="Times New Roman" w:eastAsia="Times New Roman" w:hAnsi="Times New Roman" w:cs="Times New Roman"/>
                <w:lang w:val="uk-UA" w:eastAsia="ar-SA"/>
              </w:rPr>
              <w:t>https://moodle.znu.edu.ua/course/view.php?id=12476</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r>
      <w:tr w:rsidR="00761145" w:rsidRPr="00761145" w:rsidTr="007C60C3">
        <w:trPr>
          <w:trHeight w:val="131"/>
        </w:trPr>
        <w:tc>
          <w:tcPr>
            <w:tcW w:w="1100" w:type="dxa"/>
            <w:vMerge/>
          </w:tcPr>
          <w:p w:rsidR="00761145" w:rsidRPr="00761145" w:rsidRDefault="00761145" w:rsidP="00761145">
            <w:pPr>
              <w:suppressAutoHyphens/>
              <w:spacing w:after="0" w:line="240" w:lineRule="auto"/>
              <w:jc w:val="center"/>
              <w:rPr>
                <w:rFonts w:ascii="Times New Roman" w:eastAsia="Times New Roman" w:hAnsi="Times New Roman" w:cs="Times New Roman"/>
                <w:lang w:eastAsia="ar-SA"/>
              </w:rPr>
            </w:pPr>
          </w:p>
        </w:tc>
        <w:tc>
          <w:tcPr>
            <w:tcW w:w="2835"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Практичне завдання – на основі виборчого процесу до місцевих органів влади-2020 знайдіть порушення </w:t>
            </w:r>
            <w:proofErr w:type="spellStart"/>
            <w:r w:rsidRPr="00761145">
              <w:rPr>
                <w:rFonts w:ascii="Times New Roman" w:eastAsia="Times New Roman" w:hAnsi="Times New Roman" w:cs="Times New Roman"/>
                <w:lang w:val="uk-UA" w:eastAsia="ar-SA"/>
              </w:rPr>
              <w:t>суб</w:t>
            </w:r>
            <w:proofErr w:type="spellEnd"/>
            <w:r w:rsidRPr="00761145">
              <w:rPr>
                <w:rFonts w:ascii="Times New Roman" w:eastAsia="Times New Roman" w:hAnsi="Times New Roman" w:cs="Times New Roman"/>
                <w:lang w:eastAsia="ar-SA"/>
              </w:rPr>
              <w:t>’</w:t>
            </w:r>
            <w:proofErr w:type="spellStart"/>
            <w:r w:rsidRPr="00761145">
              <w:rPr>
                <w:rFonts w:ascii="Times New Roman" w:eastAsia="Times New Roman" w:hAnsi="Times New Roman" w:cs="Times New Roman"/>
                <w:lang w:val="uk-UA" w:eastAsia="ar-SA"/>
              </w:rPr>
              <w:t>ктами</w:t>
            </w:r>
            <w:proofErr w:type="spellEnd"/>
            <w:r w:rsidRPr="00761145">
              <w:rPr>
                <w:rFonts w:ascii="Times New Roman" w:eastAsia="Times New Roman" w:hAnsi="Times New Roman" w:cs="Times New Roman"/>
                <w:lang w:val="uk-UA" w:eastAsia="ar-SA"/>
              </w:rPr>
              <w:t xml:space="preserve"> виборів Виборчого кодексу України.</w:t>
            </w:r>
          </w:p>
        </w:tc>
        <w:tc>
          <w:tcPr>
            <w:tcW w:w="2977"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Вимоги до виконання та оформлення: аналітичну базу подайте у вигляді презентації.</w:t>
            </w:r>
          </w:p>
        </w:tc>
        <w:tc>
          <w:tcPr>
            <w:tcW w:w="1418" w:type="dxa"/>
          </w:tcPr>
          <w:p w:rsidR="00761145" w:rsidRPr="00761145" w:rsidRDefault="00761145" w:rsidP="00761145">
            <w:pPr>
              <w:suppressAutoHyphens/>
              <w:spacing w:after="0" w:line="240" w:lineRule="auto"/>
              <w:jc w:val="both"/>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761145">
              <w:rPr>
                <w:rFonts w:ascii="Times New Roman" w:eastAsia="Times New Roman" w:hAnsi="Times New Roman" w:cs="Times New Roman"/>
                <w:lang w:val="uk-UA" w:eastAsia="ar-SA"/>
              </w:rPr>
              <w:t>Moodlе</w:t>
            </w:r>
            <w:proofErr w:type="spellEnd"/>
            <w:r w:rsidRPr="00761145">
              <w:rPr>
                <w:rFonts w:ascii="Times New Roman" w:eastAsia="Times New Roman" w:hAnsi="Times New Roman" w:cs="Times New Roman"/>
                <w:lang w:val="uk-UA" w:eastAsia="ar-SA"/>
              </w:rPr>
              <w:t>:</w:t>
            </w:r>
          </w:p>
          <w:p w:rsidR="00761145" w:rsidRPr="00761145" w:rsidRDefault="00D373A4" w:rsidP="00761145">
            <w:pPr>
              <w:suppressAutoHyphens/>
              <w:spacing w:after="0" w:line="240" w:lineRule="auto"/>
              <w:jc w:val="center"/>
              <w:rPr>
                <w:rFonts w:ascii="Times New Roman" w:eastAsia="Times New Roman" w:hAnsi="Times New Roman" w:cs="Times New Roman"/>
                <w:lang w:val="uk-UA" w:eastAsia="ar-SA"/>
              </w:rPr>
            </w:pPr>
            <w:r w:rsidRPr="00D373A4">
              <w:rPr>
                <w:rFonts w:ascii="Times New Roman" w:eastAsia="Times New Roman" w:hAnsi="Times New Roman" w:cs="Times New Roman"/>
                <w:lang w:val="uk-UA" w:eastAsia="ar-SA"/>
              </w:rPr>
              <w:t>https://moodle.znu.edu.ua/course/view.php?id=12476</w:t>
            </w: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4</w:t>
            </w:r>
          </w:p>
        </w:tc>
      </w:tr>
      <w:tr w:rsidR="00761145" w:rsidRPr="00761145" w:rsidTr="007C60C3">
        <w:trPr>
          <w:trHeight w:val="113"/>
        </w:trPr>
        <w:tc>
          <w:tcPr>
            <w:tcW w:w="1100" w:type="dxa"/>
          </w:tcPr>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proofErr w:type="spellStart"/>
            <w:r w:rsidRPr="00761145">
              <w:rPr>
                <w:rFonts w:ascii="Times New Roman" w:eastAsia="Times New Roman" w:hAnsi="Times New Roman" w:cs="Times New Roman"/>
                <w:b/>
                <w:lang w:eastAsia="ar-SA"/>
              </w:rPr>
              <w:lastRenderedPageBreak/>
              <w:t>Усього</w:t>
            </w:r>
            <w:proofErr w:type="spellEnd"/>
            <w:r w:rsidRPr="00761145">
              <w:rPr>
                <w:rFonts w:ascii="Times New Roman" w:eastAsia="Times New Roman" w:hAnsi="Times New Roman" w:cs="Times New Roman"/>
                <w:b/>
                <w:lang w:eastAsia="ar-SA"/>
              </w:rPr>
              <w:t xml:space="preserve"> за ЗМ 8</w:t>
            </w:r>
          </w:p>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r w:rsidRPr="00761145">
              <w:rPr>
                <w:rFonts w:ascii="Times New Roman" w:eastAsia="Times New Roman" w:hAnsi="Times New Roman" w:cs="Times New Roman"/>
                <w:b/>
                <w:lang w:eastAsia="ar-SA"/>
              </w:rPr>
              <w:t>контр.</w:t>
            </w:r>
          </w:p>
          <w:p w:rsidR="00761145" w:rsidRPr="00761145" w:rsidRDefault="00761145" w:rsidP="00761145">
            <w:pPr>
              <w:suppressAutoHyphens/>
              <w:spacing w:after="0" w:line="240" w:lineRule="auto"/>
              <w:jc w:val="center"/>
              <w:rPr>
                <w:rFonts w:ascii="Times New Roman" w:eastAsia="Times New Roman" w:hAnsi="Times New Roman" w:cs="Times New Roman"/>
                <w:b/>
                <w:lang w:eastAsia="ar-SA"/>
              </w:rPr>
            </w:pPr>
            <w:proofErr w:type="spellStart"/>
            <w:r w:rsidRPr="00761145">
              <w:rPr>
                <w:rFonts w:ascii="Times New Roman" w:eastAsia="Times New Roman" w:hAnsi="Times New Roman" w:cs="Times New Roman"/>
                <w:b/>
                <w:lang w:eastAsia="ar-SA"/>
              </w:rPr>
              <w:t>заходів</w:t>
            </w:r>
            <w:proofErr w:type="spellEnd"/>
          </w:p>
        </w:tc>
        <w:tc>
          <w:tcPr>
            <w:tcW w:w="2835"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2</w:t>
            </w:r>
          </w:p>
        </w:tc>
        <w:tc>
          <w:tcPr>
            <w:tcW w:w="2977"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lang w:val="uk-UA" w:eastAsia="ar-SA"/>
              </w:rPr>
            </w:pPr>
            <w:r w:rsidRPr="00761145">
              <w:rPr>
                <w:rFonts w:ascii="Times New Roman" w:eastAsia="Times New Roman" w:hAnsi="Times New Roman" w:cs="Times New Roman"/>
                <w:lang w:val="uk-UA" w:eastAsia="ar-SA"/>
              </w:rPr>
              <w:t>8</w:t>
            </w:r>
          </w:p>
        </w:tc>
      </w:tr>
      <w:tr w:rsidR="00761145" w:rsidRPr="00761145" w:rsidTr="007C60C3">
        <w:tc>
          <w:tcPr>
            <w:tcW w:w="1100" w:type="dxa"/>
          </w:tcPr>
          <w:p w:rsidR="00761145" w:rsidRPr="00761145" w:rsidRDefault="00761145" w:rsidP="00761145">
            <w:pPr>
              <w:suppressAutoHyphens/>
              <w:spacing w:after="0" w:line="240" w:lineRule="auto"/>
              <w:rPr>
                <w:rFonts w:ascii="Times New Roman" w:eastAsia="Times New Roman" w:hAnsi="Times New Roman" w:cs="Times New Roman"/>
                <w:b/>
                <w:sz w:val="24"/>
                <w:szCs w:val="24"/>
                <w:lang w:val="uk-UA" w:eastAsia="ar-SA"/>
              </w:rPr>
            </w:pPr>
            <w:proofErr w:type="spellStart"/>
            <w:r w:rsidRPr="00761145">
              <w:rPr>
                <w:rFonts w:ascii="Times New Roman" w:eastAsia="Times New Roman" w:hAnsi="Times New Roman" w:cs="Times New Roman"/>
                <w:b/>
                <w:lang w:eastAsia="ar-SA"/>
              </w:rPr>
              <w:t>Усього</w:t>
            </w:r>
            <w:proofErr w:type="spellEnd"/>
            <w:r w:rsidRPr="00761145">
              <w:rPr>
                <w:rFonts w:ascii="Times New Roman" w:eastAsia="Times New Roman" w:hAnsi="Times New Roman" w:cs="Times New Roman"/>
                <w:b/>
                <w:lang w:eastAsia="ar-SA"/>
              </w:rPr>
              <w:t xml:space="preserve"> за </w:t>
            </w:r>
            <w:proofErr w:type="spellStart"/>
            <w:r w:rsidRPr="00761145">
              <w:rPr>
                <w:rFonts w:ascii="Times New Roman" w:eastAsia="Times New Roman" w:hAnsi="Times New Roman" w:cs="Times New Roman"/>
                <w:b/>
                <w:lang w:eastAsia="ar-SA"/>
              </w:rPr>
              <w:t>змістові</w:t>
            </w:r>
            <w:proofErr w:type="spellEnd"/>
            <w:r w:rsidRPr="00761145">
              <w:rPr>
                <w:rFonts w:ascii="Times New Roman" w:eastAsia="Times New Roman" w:hAnsi="Times New Roman" w:cs="Times New Roman"/>
                <w:b/>
                <w:lang w:eastAsia="ar-SA"/>
              </w:rPr>
              <w:t xml:space="preserve"> </w:t>
            </w:r>
            <w:proofErr w:type="spellStart"/>
            <w:r w:rsidRPr="00761145">
              <w:rPr>
                <w:rFonts w:ascii="Times New Roman" w:eastAsia="Times New Roman" w:hAnsi="Times New Roman" w:cs="Times New Roman"/>
                <w:b/>
                <w:lang w:eastAsia="ar-SA"/>
              </w:rPr>
              <w:t>модулі</w:t>
            </w:r>
            <w:proofErr w:type="spellEnd"/>
            <w:r w:rsidRPr="00761145">
              <w:rPr>
                <w:rFonts w:ascii="Times New Roman" w:eastAsia="Times New Roman" w:hAnsi="Times New Roman" w:cs="Times New Roman"/>
                <w:b/>
                <w:lang w:val="uk-UA" w:eastAsia="ar-SA"/>
              </w:rPr>
              <w:t xml:space="preserve"> контр.</w:t>
            </w:r>
          </w:p>
          <w:p w:rsidR="00761145" w:rsidRPr="00761145" w:rsidRDefault="00761145" w:rsidP="00761145">
            <w:pPr>
              <w:suppressAutoHyphens/>
              <w:spacing w:after="0" w:line="240" w:lineRule="auto"/>
              <w:rPr>
                <w:rFonts w:ascii="Times New Roman" w:eastAsia="Times New Roman" w:hAnsi="Times New Roman" w:cs="Times New Roman"/>
                <w:b/>
                <w:sz w:val="24"/>
                <w:szCs w:val="24"/>
                <w:lang w:val="uk-UA" w:eastAsia="ar-SA"/>
              </w:rPr>
            </w:pPr>
            <w:r w:rsidRPr="00761145">
              <w:rPr>
                <w:rFonts w:ascii="Times New Roman" w:eastAsia="Times New Roman" w:hAnsi="Times New Roman" w:cs="Times New Roman"/>
                <w:b/>
                <w:lang w:val="uk-UA" w:eastAsia="ar-SA"/>
              </w:rPr>
              <w:t>заходів</w:t>
            </w:r>
          </w:p>
        </w:tc>
        <w:tc>
          <w:tcPr>
            <w:tcW w:w="2835"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r w:rsidRPr="00761145">
              <w:rPr>
                <w:rFonts w:ascii="Times New Roman" w:eastAsia="Times New Roman" w:hAnsi="Times New Roman" w:cs="Times New Roman"/>
                <w:b/>
                <w:lang w:val="uk-UA" w:eastAsia="ar-SA"/>
              </w:rPr>
              <w:t>16</w:t>
            </w:r>
          </w:p>
        </w:tc>
        <w:tc>
          <w:tcPr>
            <w:tcW w:w="2977"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eastAsia="ar-SA"/>
              </w:rPr>
            </w:pPr>
          </w:p>
        </w:tc>
        <w:tc>
          <w:tcPr>
            <w:tcW w:w="1418"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eastAsia="ar-SA"/>
              </w:rPr>
            </w:pPr>
          </w:p>
        </w:tc>
        <w:tc>
          <w:tcPr>
            <w:tcW w:w="1559" w:type="dxa"/>
          </w:tcPr>
          <w:p w:rsidR="00761145" w:rsidRPr="00761145" w:rsidRDefault="00761145" w:rsidP="00761145">
            <w:pPr>
              <w:suppressAutoHyphens/>
              <w:spacing w:after="0" w:line="240" w:lineRule="auto"/>
              <w:jc w:val="center"/>
              <w:rPr>
                <w:rFonts w:ascii="Times New Roman" w:eastAsia="Times New Roman" w:hAnsi="Times New Roman" w:cs="Times New Roman"/>
                <w:b/>
                <w:sz w:val="24"/>
                <w:szCs w:val="24"/>
                <w:lang w:val="uk-UA" w:eastAsia="ar-SA"/>
              </w:rPr>
            </w:pPr>
            <w:r w:rsidRPr="00761145">
              <w:rPr>
                <w:rFonts w:ascii="Times New Roman" w:eastAsia="Times New Roman" w:hAnsi="Times New Roman" w:cs="Times New Roman"/>
                <w:b/>
                <w:lang w:val="uk-UA" w:eastAsia="ar-SA"/>
              </w:rPr>
              <w:t>60</w:t>
            </w:r>
          </w:p>
        </w:tc>
      </w:tr>
    </w:tbl>
    <w:p w:rsidR="00761145" w:rsidRPr="00761145" w:rsidRDefault="00761145" w:rsidP="00761145">
      <w:pPr>
        <w:tabs>
          <w:tab w:val="left" w:pos="0"/>
        </w:tabs>
        <w:suppressAutoHyphens/>
        <w:spacing w:after="0" w:line="240" w:lineRule="auto"/>
        <w:jc w:val="center"/>
        <w:rPr>
          <w:rFonts w:ascii="Times New Roman" w:eastAsia="Calibri" w:hAnsi="Times New Roman" w:cs="Times New Roman"/>
          <w:b/>
          <w:bCs/>
          <w:sz w:val="28"/>
          <w:szCs w:val="28"/>
          <w:lang w:val="uk-UA" w:eastAsia="ar-SA"/>
        </w:rPr>
      </w:pPr>
      <w:r w:rsidRPr="00761145">
        <w:rPr>
          <w:rFonts w:ascii="Times New Roman" w:eastAsia="Calibri" w:hAnsi="Times New Roman" w:cs="Times New Roman"/>
          <w:b/>
          <w:bCs/>
          <w:sz w:val="28"/>
          <w:szCs w:val="28"/>
          <w:lang w:val="uk-UA" w:eastAsia="ar-SA"/>
        </w:rPr>
        <w:t>8. Підсумковий семестровий контроль</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7"/>
        <w:gridCol w:w="5670"/>
        <w:gridCol w:w="1842"/>
        <w:gridCol w:w="851"/>
      </w:tblGrid>
      <w:tr w:rsidR="00761145" w:rsidRPr="00761145" w:rsidTr="007C60C3">
        <w:trPr>
          <w:trHeight w:val="318"/>
        </w:trPr>
        <w:tc>
          <w:tcPr>
            <w:tcW w:w="851" w:type="dxa"/>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r w:rsidRPr="00761145">
              <w:rPr>
                <w:rFonts w:ascii="Times New Roman" w:eastAsia="Calibri" w:hAnsi="Times New Roman" w:cs="Times New Roman"/>
                <w:lang w:val="uk-UA" w:eastAsia="ar-SA"/>
              </w:rPr>
              <w:t xml:space="preserve">Форма </w:t>
            </w:r>
          </w:p>
        </w:tc>
        <w:tc>
          <w:tcPr>
            <w:tcW w:w="2127" w:type="dxa"/>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r w:rsidRPr="00761145">
              <w:rPr>
                <w:rFonts w:ascii="Times New Roman" w:eastAsia="Calibri" w:hAnsi="Times New Roman" w:cs="Times New Roman"/>
                <w:lang w:val="uk-UA" w:eastAsia="ar-SA"/>
              </w:rPr>
              <w:t>Види підсумкових контрольних заходів</w:t>
            </w:r>
          </w:p>
        </w:tc>
        <w:tc>
          <w:tcPr>
            <w:tcW w:w="5670" w:type="dxa"/>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r w:rsidRPr="00761145">
              <w:rPr>
                <w:rFonts w:ascii="Times New Roman" w:eastAsia="Calibri" w:hAnsi="Times New Roman" w:cs="Times New Roman"/>
                <w:lang w:val="uk-UA" w:eastAsia="ar-SA"/>
              </w:rPr>
              <w:t>Зміст підсумкового контрольного заходу</w:t>
            </w:r>
          </w:p>
        </w:tc>
        <w:tc>
          <w:tcPr>
            <w:tcW w:w="1842" w:type="dxa"/>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r w:rsidRPr="00761145">
              <w:rPr>
                <w:rFonts w:ascii="Times New Roman" w:eastAsia="Calibri" w:hAnsi="Times New Roman" w:cs="Times New Roman"/>
                <w:lang w:val="uk-UA" w:eastAsia="ar-SA"/>
              </w:rPr>
              <w:t>Критерії оцінювання</w:t>
            </w:r>
          </w:p>
        </w:tc>
        <w:tc>
          <w:tcPr>
            <w:tcW w:w="851" w:type="dxa"/>
          </w:tcPr>
          <w:p w:rsidR="00761145" w:rsidRPr="00761145" w:rsidRDefault="00761145" w:rsidP="00761145">
            <w:pPr>
              <w:suppressAutoHyphens/>
              <w:spacing w:after="0" w:line="240" w:lineRule="auto"/>
              <w:jc w:val="center"/>
              <w:rPr>
                <w:rFonts w:ascii="Times New Roman" w:eastAsia="Calibri" w:hAnsi="Times New Roman" w:cs="Times New Roman"/>
                <w:sz w:val="24"/>
                <w:szCs w:val="24"/>
                <w:lang w:val="uk-UA" w:eastAsia="ar-SA"/>
              </w:rPr>
            </w:pPr>
            <w:r w:rsidRPr="00761145">
              <w:rPr>
                <w:rFonts w:ascii="Times New Roman" w:eastAsia="Calibri" w:hAnsi="Times New Roman" w:cs="Times New Roman"/>
                <w:lang w:val="uk-UA" w:eastAsia="ar-SA"/>
              </w:rPr>
              <w:t>Усього балів</w:t>
            </w:r>
          </w:p>
        </w:tc>
      </w:tr>
      <w:tr w:rsidR="00761145" w:rsidRPr="00761145" w:rsidTr="007C60C3">
        <w:trPr>
          <w:trHeight w:val="190"/>
        </w:trPr>
        <w:tc>
          <w:tcPr>
            <w:tcW w:w="851" w:type="dxa"/>
          </w:tcPr>
          <w:p w:rsidR="00761145" w:rsidRPr="00761145" w:rsidRDefault="00761145" w:rsidP="00761145">
            <w:pPr>
              <w:suppressAutoHyphens/>
              <w:spacing w:after="0" w:line="240" w:lineRule="auto"/>
              <w:jc w:val="center"/>
              <w:rPr>
                <w:rFonts w:ascii="Times New Roman" w:eastAsia="Calibri" w:hAnsi="Times New Roman" w:cs="Times New Roman"/>
                <w:b/>
                <w:sz w:val="24"/>
                <w:szCs w:val="24"/>
                <w:lang w:val="uk-UA" w:eastAsia="ar-SA"/>
              </w:rPr>
            </w:pPr>
            <w:r w:rsidRPr="00761145">
              <w:rPr>
                <w:rFonts w:ascii="Times New Roman" w:eastAsia="Calibri" w:hAnsi="Times New Roman" w:cs="Times New Roman"/>
                <w:b/>
                <w:lang w:val="uk-UA" w:eastAsia="ar-SA"/>
              </w:rPr>
              <w:t>1</w:t>
            </w:r>
          </w:p>
        </w:tc>
        <w:tc>
          <w:tcPr>
            <w:tcW w:w="2127" w:type="dxa"/>
          </w:tcPr>
          <w:p w:rsidR="00761145" w:rsidRPr="00761145" w:rsidRDefault="00761145" w:rsidP="00761145">
            <w:pPr>
              <w:suppressAutoHyphens/>
              <w:spacing w:after="0" w:line="240" w:lineRule="auto"/>
              <w:jc w:val="center"/>
              <w:rPr>
                <w:rFonts w:ascii="Times New Roman" w:eastAsia="Calibri" w:hAnsi="Times New Roman" w:cs="Times New Roman"/>
                <w:b/>
                <w:sz w:val="24"/>
                <w:szCs w:val="24"/>
                <w:lang w:val="uk-UA" w:eastAsia="ar-SA"/>
              </w:rPr>
            </w:pPr>
            <w:r w:rsidRPr="00761145">
              <w:rPr>
                <w:rFonts w:ascii="Times New Roman" w:eastAsia="Calibri" w:hAnsi="Times New Roman" w:cs="Times New Roman"/>
                <w:b/>
                <w:lang w:val="uk-UA" w:eastAsia="ar-SA"/>
              </w:rPr>
              <w:t>2</w:t>
            </w:r>
          </w:p>
        </w:tc>
        <w:tc>
          <w:tcPr>
            <w:tcW w:w="5670" w:type="dxa"/>
          </w:tcPr>
          <w:p w:rsidR="00761145" w:rsidRPr="00761145" w:rsidRDefault="00761145" w:rsidP="00761145">
            <w:pPr>
              <w:suppressAutoHyphens/>
              <w:spacing w:after="0" w:line="240" w:lineRule="auto"/>
              <w:jc w:val="center"/>
              <w:rPr>
                <w:rFonts w:ascii="Times New Roman" w:eastAsia="Calibri" w:hAnsi="Times New Roman" w:cs="Times New Roman"/>
                <w:b/>
                <w:sz w:val="24"/>
                <w:szCs w:val="24"/>
                <w:lang w:val="uk-UA" w:eastAsia="ar-SA"/>
              </w:rPr>
            </w:pPr>
            <w:r w:rsidRPr="00761145">
              <w:rPr>
                <w:rFonts w:ascii="Times New Roman" w:eastAsia="Calibri" w:hAnsi="Times New Roman" w:cs="Times New Roman"/>
                <w:b/>
                <w:lang w:val="uk-UA" w:eastAsia="ar-SA"/>
              </w:rPr>
              <w:t>3</w:t>
            </w:r>
          </w:p>
        </w:tc>
        <w:tc>
          <w:tcPr>
            <w:tcW w:w="1842" w:type="dxa"/>
          </w:tcPr>
          <w:p w:rsidR="00761145" w:rsidRPr="00761145" w:rsidRDefault="00761145" w:rsidP="00761145">
            <w:pPr>
              <w:suppressAutoHyphens/>
              <w:spacing w:after="0" w:line="240" w:lineRule="auto"/>
              <w:jc w:val="center"/>
              <w:rPr>
                <w:rFonts w:ascii="Times New Roman" w:eastAsia="Calibri" w:hAnsi="Times New Roman" w:cs="Times New Roman"/>
                <w:b/>
                <w:sz w:val="24"/>
                <w:szCs w:val="24"/>
                <w:lang w:val="uk-UA" w:eastAsia="ar-SA"/>
              </w:rPr>
            </w:pPr>
            <w:r w:rsidRPr="00761145">
              <w:rPr>
                <w:rFonts w:ascii="Times New Roman" w:eastAsia="Calibri" w:hAnsi="Times New Roman" w:cs="Times New Roman"/>
                <w:b/>
                <w:lang w:val="uk-UA" w:eastAsia="ar-SA"/>
              </w:rPr>
              <w:t>4</w:t>
            </w:r>
          </w:p>
        </w:tc>
        <w:tc>
          <w:tcPr>
            <w:tcW w:w="851" w:type="dxa"/>
          </w:tcPr>
          <w:p w:rsidR="00761145" w:rsidRPr="00761145" w:rsidRDefault="00761145" w:rsidP="00761145">
            <w:pPr>
              <w:suppressAutoHyphens/>
              <w:spacing w:after="0" w:line="240" w:lineRule="auto"/>
              <w:jc w:val="center"/>
              <w:rPr>
                <w:rFonts w:ascii="Times New Roman" w:eastAsia="Calibri" w:hAnsi="Times New Roman" w:cs="Times New Roman"/>
                <w:b/>
                <w:sz w:val="24"/>
                <w:szCs w:val="24"/>
                <w:lang w:val="uk-UA" w:eastAsia="ar-SA"/>
              </w:rPr>
            </w:pPr>
            <w:r w:rsidRPr="00761145">
              <w:rPr>
                <w:rFonts w:ascii="Times New Roman" w:eastAsia="Calibri" w:hAnsi="Times New Roman" w:cs="Times New Roman"/>
                <w:b/>
                <w:lang w:val="uk-UA" w:eastAsia="ar-SA"/>
              </w:rPr>
              <w:t>5</w:t>
            </w:r>
          </w:p>
        </w:tc>
      </w:tr>
      <w:tr w:rsidR="00335DED" w:rsidRPr="00761145" w:rsidTr="007C60C3">
        <w:trPr>
          <w:trHeight w:val="190"/>
        </w:trPr>
        <w:tc>
          <w:tcPr>
            <w:tcW w:w="851" w:type="dxa"/>
          </w:tcPr>
          <w:p w:rsidR="00335DED" w:rsidRPr="00761145" w:rsidRDefault="00335DED" w:rsidP="00761145">
            <w:pPr>
              <w:suppressAutoHyphens/>
              <w:spacing w:after="0" w:line="240" w:lineRule="auto"/>
              <w:jc w:val="center"/>
              <w:rPr>
                <w:rFonts w:ascii="Times New Roman" w:eastAsia="Calibri" w:hAnsi="Times New Roman" w:cs="Times New Roman"/>
                <w:b/>
                <w:lang w:val="uk-UA" w:eastAsia="ar-SA"/>
              </w:rPr>
            </w:pPr>
            <w:r>
              <w:rPr>
                <w:rFonts w:ascii="Times New Roman" w:eastAsia="Calibri" w:hAnsi="Times New Roman" w:cs="Times New Roman"/>
                <w:b/>
                <w:lang w:val="uk-UA" w:eastAsia="ar-SA"/>
              </w:rPr>
              <w:t>ІДЗ</w:t>
            </w:r>
          </w:p>
        </w:tc>
        <w:tc>
          <w:tcPr>
            <w:tcW w:w="2127" w:type="dxa"/>
          </w:tcPr>
          <w:p w:rsidR="00335DED" w:rsidRPr="00761145" w:rsidRDefault="00335DED" w:rsidP="00335DED">
            <w:pPr>
              <w:suppressAutoHyphens/>
              <w:spacing w:after="0" w:line="240" w:lineRule="auto"/>
              <w:jc w:val="both"/>
              <w:rPr>
                <w:rFonts w:ascii="Times New Roman" w:eastAsia="Calibri" w:hAnsi="Times New Roman" w:cs="Times New Roman"/>
                <w:b/>
                <w:lang w:val="uk-UA" w:eastAsia="ar-SA"/>
              </w:rPr>
            </w:pPr>
            <w:r w:rsidRPr="00335DED">
              <w:rPr>
                <w:rFonts w:ascii="Times New Roman" w:eastAsia="Calibri" w:hAnsi="Times New Roman" w:cs="Times New Roman"/>
                <w:sz w:val="20"/>
                <w:szCs w:val="20"/>
                <w:lang w:val="uk-UA" w:eastAsia="ar-SA"/>
              </w:rPr>
              <w:t xml:space="preserve">Передбачає проходження онлайн-курсу </w:t>
            </w:r>
          </w:p>
        </w:tc>
        <w:tc>
          <w:tcPr>
            <w:tcW w:w="5670" w:type="dxa"/>
          </w:tcPr>
          <w:p w:rsidR="00335DED" w:rsidRPr="00761145" w:rsidRDefault="00335DED" w:rsidP="00335DED">
            <w:pPr>
              <w:suppressAutoHyphens/>
              <w:spacing w:after="0" w:line="240" w:lineRule="auto"/>
              <w:jc w:val="both"/>
              <w:rPr>
                <w:rFonts w:ascii="Times New Roman" w:eastAsia="Calibri" w:hAnsi="Times New Roman" w:cs="Times New Roman"/>
                <w:b/>
                <w:lang w:val="uk-UA" w:eastAsia="ar-SA"/>
              </w:rPr>
            </w:pPr>
            <w:r w:rsidRPr="00335DED">
              <w:rPr>
                <w:rFonts w:ascii="Times New Roman" w:eastAsia="Calibri" w:hAnsi="Times New Roman" w:cs="Times New Roman"/>
                <w:sz w:val="20"/>
                <w:szCs w:val="20"/>
                <w:lang w:val="uk-UA" w:eastAsia="ar-SA"/>
              </w:rPr>
              <w:t>«</w:t>
            </w:r>
            <w:r>
              <w:rPr>
                <w:rFonts w:ascii="Times New Roman" w:eastAsia="Calibri" w:hAnsi="Times New Roman" w:cs="Times New Roman"/>
                <w:sz w:val="20"/>
                <w:szCs w:val="20"/>
                <w:lang w:val="uk-UA" w:eastAsia="ar-SA"/>
              </w:rPr>
              <w:t>Доступ до публічної інформації: від А до Я</w:t>
            </w:r>
            <w:r w:rsidRPr="00335DED">
              <w:rPr>
                <w:rFonts w:ascii="Times New Roman" w:eastAsia="Calibri" w:hAnsi="Times New Roman" w:cs="Times New Roman"/>
                <w:sz w:val="20"/>
                <w:szCs w:val="20"/>
                <w:lang w:val="uk-UA" w:eastAsia="ar-SA"/>
              </w:rPr>
              <w:t xml:space="preserve">» на платформі </w:t>
            </w:r>
            <w:proofErr w:type="spellStart"/>
            <w:r w:rsidRPr="00335DED">
              <w:rPr>
                <w:rFonts w:ascii="Times New Roman" w:eastAsia="Calibri" w:hAnsi="Times New Roman" w:cs="Times New Roman"/>
                <w:sz w:val="20"/>
                <w:szCs w:val="20"/>
                <w:lang w:val="uk-UA" w:eastAsia="ar-SA"/>
              </w:rPr>
              <w:t>Прометеус</w:t>
            </w:r>
            <w:proofErr w:type="spellEnd"/>
            <w:r w:rsidRPr="00335DED">
              <w:rPr>
                <w:rFonts w:ascii="Times New Roman" w:eastAsia="Calibri" w:hAnsi="Times New Roman" w:cs="Times New Roman"/>
                <w:sz w:val="20"/>
                <w:szCs w:val="20"/>
                <w:lang w:val="uk-UA" w:eastAsia="ar-SA"/>
              </w:rPr>
              <w:t xml:space="preserve">: https://courses.prometheus.org.ua/courses/course-v1:COE+PI101+2017_T1/about. </w:t>
            </w:r>
            <w:r>
              <w:rPr>
                <w:rFonts w:ascii="Times New Roman" w:eastAsia="Calibri" w:hAnsi="Times New Roman" w:cs="Times New Roman"/>
                <w:sz w:val="20"/>
                <w:szCs w:val="20"/>
                <w:lang w:val="uk-UA" w:eastAsia="ar-SA"/>
              </w:rPr>
              <w:t>Або «Доступ до публічної інформації для розпорядників»</w:t>
            </w:r>
            <w:r>
              <w:t xml:space="preserve"> </w:t>
            </w:r>
            <w:r w:rsidRPr="00335DED">
              <w:rPr>
                <w:rFonts w:ascii="Times New Roman" w:eastAsia="Calibri" w:hAnsi="Times New Roman" w:cs="Times New Roman"/>
                <w:sz w:val="20"/>
                <w:szCs w:val="20"/>
                <w:lang w:val="uk-UA" w:eastAsia="ar-SA"/>
              </w:rPr>
              <w:t>https://courses.prometheus.org.ua/courses/course-v1:COE+PIM101+2017_T3/course/</w:t>
            </w:r>
            <w:r>
              <w:rPr>
                <w:rFonts w:ascii="Times New Roman" w:eastAsia="Calibri" w:hAnsi="Times New Roman" w:cs="Times New Roman"/>
                <w:sz w:val="20"/>
                <w:szCs w:val="20"/>
                <w:lang w:val="uk-UA" w:eastAsia="ar-SA"/>
              </w:rPr>
              <w:t xml:space="preserve"> </w:t>
            </w:r>
            <w:r w:rsidRPr="00335DED">
              <w:rPr>
                <w:rFonts w:ascii="Times New Roman" w:eastAsia="Calibri" w:hAnsi="Times New Roman" w:cs="Times New Roman"/>
                <w:sz w:val="20"/>
                <w:szCs w:val="20"/>
                <w:lang w:val="uk-UA" w:eastAsia="ar-SA"/>
              </w:rPr>
              <w:t>(опрацювання теоретичного матеріалу, виконання практичних та тестових завдань</w:t>
            </w:r>
            <w:r w:rsidRPr="00335DED">
              <w:rPr>
                <w:rFonts w:ascii="Times New Roman" w:eastAsia="Calibri" w:hAnsi="Times New Roman" w:cs="Times New Roman"/>
                <w:b/>
                <w:lang w:val="uk-UA" w:eastAsia="ar-SA"/>
              </w:rPr>
              <w:t xml:space="preserve"> )</w:t>
            </w:r>
          </w:p>
        </w:tc>
        <w:tc>
          <w:tcPr>
            <w:tcW w:w="1842" w:type="dxa"/>
          </w:tcPr>
          <w:p w:rsidR="00335DED" w:rsidRPr="00761145" w:rsidRDefault="00997CB5" w:rsidP="00997CB5">
            <w:pPr>
              <w:suppressAutoHyphens/>
              <w:spacing w:after="0" w:line="240" w:lineRule="auto"/>
              <w:jc w:val="both"/>
              <w:rPr>
                <w:rFonts w:ascii="Times New Roman" w:eastAsia="Calibri" w:hAnsi="Times New Roman" w:cs="Times New Roman"/>
                <w:b/>
                <w:lang w:val="uk-UA" w:eastAsia="ar-SA"/>
              </w:rPr>
            </w:pPr>
            <w:r w:rsidRPr="00A76A14">
              <w:rPr>
                <w:rFonts w:ascii="Times New Roman" w:eastAsia="Times New Roman" w:hAnsi="Times New Roman" w:cs="Times New Roman"/>
                <w:lang w:val="uk-UA" w:eastAsia="uk-UA"/>
              </w:rPr>
              <w:t>Студент може отримати до 30 балів за результат проходження онлайн-курсу не менше (рубрика «Прогрес» у відсотках), ніж у 60 % (результат, нижче 60 %, не оцінюється)</w:t>
            </w:r>
          </w:p>
        </w:tc>
        <w:tc>
          <w:tcPr>
            <w:tcW w:w="851" w:type="dxa"/>
          </w:tcPr>
          <w:p w:rsidR="00335DED" w:rsidRPr="00761145" w:rsidRDefault="00997CB5" w:rsidP="00761145">
            <w:pPr>
              <w:suppressAutoHyphens/>
              <w:spacing w:after="0" w:line="240" w:lineRule="auto"/>
              <w:jc w:val="center"/>
              <w:rPr>
                <w:rFonts w:ascii="Times New Roman" w:eastAsia="Calibri" w:hAnsi="Times New Roman" w:cs="Times New Roman"/>
                <w:b/>
                <w:lang w:val="uk-UA" w:eastAsia="ar-SA"/>
              </w:rPr>
            </w:pPr>
            <w:r>
              <w:rPr>
                <w:rFonts w:ascii="Times New Roman" w:eastAsia="Calibri" w:hAnsi="Times New Roman" w:cs="Times New Roman"/>
                <w:b/>
                <w:lang w:val="uk-UA" w:eastAsia="ar-SA"/>
              </w:rPr>
              <w:t>20</w:t>
            </w:r>
          </w:p>
        </w:tc>
      </w:tr>
      <w:tr w:rsidR="00761145" w:rsidRPr="00335DED" w:rsidTr="007C60C3">
        <w:tc>
          <w:tcPr>
            <w:tcW w:w="851" w:type="dxa"/>
            <w:vMerge w:val="restart"/>
            <w:textDirection w:val="btLr"/>
          </w:tcPr>
          <w:p w:rsidR="00761145" w:rsidRPr="00761145" w:rsidRDefault="00761145" w:rsidP="00761145">
            <w:pPr>
              <w:suppressAutoHyphens/>
              <w:spacing w:after="0" w:line="240" w:lineRule="auto"/>
              <w:ind w:right="113"/>
              <w:rPr>
                <w:rFonts w:ascii="Times New Roman" w:eastAsia="Calibri" w:hAnsi="Times New Roman" w:cs="Times New Roman"/>
                <w:b/>
                <w:sz w:val="24"/>
                <w:szCs w:val="24"/>
                <w:lang w:val="uk-UA" w:eastAsia="ar-SA"/>
              </w:rPr>
            </w:pPr>
          </w:p>
          <w:p w:rsidR="00761145" w:rsidRPr="00761145" w:rsidRDefault="00761145" w:rsidP="00761145">
            <w:pPr>
              <w:suppressAutoHyphens/>
              <w:spacing w:after="0" w:line="240" w:lineRule="auto"/>
              <w:ind w:right="113"/>
              <w:jc w:val="center"/>
              <w:rPr>
                <w:rFonts w:ascii="Times New Roman" w:eastAsia="Calibri" w:hAnsi="Times New Roman" w:cs="Times New Roman"/>
                <w:b/>
                <w:sz w:val="24"/>
                <w:szCs w:val="24"/>
                <w:lang w:val="uk-UA" w:eastAsia="ar-SA"/>
              </w:rPr>
            </w:pPr>
            <w:r w:rsidRPr="00761145">
              <w:rPr>
                <w:rFonts w:ascii="Times New Roman" w:eastAsia="Calibri" w:hAnsi="Times New Roman" w:cs="Times New Roman"/>
                <w:b/>
                <w:lang w:val="uk-UA" w:eastAsia="ar-SA"/>
              </w:rPr>
              <w:t>Екзамен</w:t>
            </w:r>
          </w:p>
        </w:tc>
        <w:tc>
          <w:tcPr>
            <w:tcW w:w="2127" w:type="dxa"/>
            <w:tcBorders>
              <w:bottom w:val="nil"/>
            </w:tcBorders>
          </w:tcPr>
          <w:p w:rsidR="00761145" w:rsidRPr="00761145" w:rsidRDefault="00761145" w:rsidP="00761145">
            <w:pPr>
              <w:suppressAutoHyphens/>
              <w:spacing w:after="0" w:line="240" w:lineRule="auto"/>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 xml:space="preserve">Теоретичне завдання: екзаменаційний білет містить 3 запитання, що охоплюють знання законодавчих актів у галузі </w:t>
            </w:r>
            <w:proofErr w:type="spellStart"/>
            <w:r w:rsidRPr="00761145">
              <w:rPr>
                <w:rFonts w:ascii="Times New Roman" w:eastAsia="Calibri" w:hAnsi="Times New Roman" w:cs="Times New Roman"/>
                <w:sz w:val="20"/>
                <w:szCs w:val="20"/>
                <w:lang w:val="uk-UA" w:eastAsia="ar-SA"/>
              </w:rPr>
              <w:t>медіаправа</w:t>
            </w:r>
            <w:proofErr w:type="spellEnd"/>
            <w:r w:rsidRPr="00761145">
              <w:rPr>
                <w:rFonts w:ascii="Times New Roman" w:eastAsia="Calibri" w:hAnsi="Times New Roman" w:cs="Times New Roman"/>
                <w:sz w:val="20"/>
                <w:szCs w:val="20"/>
                <w:lang w:val="uk-UA" w:eastAsia="ar-SA"/>
              </w:rPr>
              <w:t xml:space="preserve">, міжнародних правових норм регулювання журналістської діяльності, конституційних, кримінально-правових основ роботи </w:t>
            </w:r>
            <w:proofErr w:type="spellStart"/>
            <w:r w:rsidRPr="00761145">
              <w:rPr>
                <w:rFonts w:ascii="Times New Roman" w:eastAsia="Calibri" w:hAnsi="Times New Roman" w:cs="Times New Roman"/>
                <w:sz w:val="20"/>
                <w:szCs w:val="20"/>
                <w:lang w:val="uk-UA" w:eastAsia="ar-SA"/>
              </w:rPr>
              <w:t>медіафахівців</w:t>
            </w:r>
            <w:proofErr w:type="spellEnd"/>
            <w:r w:rsidRPr="00761145">
              <w:rPr>
                <w:rFonts w:ascii="Times New Roman" w:eastAsia="Calibri" w:hAnsi="Times New Roman" w:cs="Times New Roman"/>
                <w:sz w:val="20"/>
                <w:szCs w:val="20"/>
                <w:lang w:val="uk-UA" w:eastAsia="ar-SA"/>
              </w:rPr>
              <w:t>.</w:t>
            </w:r>
          </w:p>
        </w:tc>
        <w:tc>
          <w:tcPr>
            <w:tcW w:w="5670" w:type="dxa"/>
            <w:tcBorders>
              <w:bottom w:val="nil"/>
            </w:tcBorders>
          </w:tcPr>
          <w:p w:rsidR="00761145" w:rsidRPr="00761145" w:rsidRDefault="00761145" w:rsidP="00761145">
            <w:pPr>
              <w:suppressAutoHyphens/>
              <w:spacing w:after="0" w:line="240" w:lineRule="auto"/>
              <w:rPr>
                <w:rFonts w:ascii="Times New Roman" w:eastAsia="Calibri" w:hAnsi="Times New Roman" w:cs="Times New Roman"/>
                <w:lang w:val="uk-UA" w:eastAsia="ar-SA"/>
              </w:rPr>
            </w:pPr>
            <w:r w:rsidRPr="00761145">
              <w:rPr>
                <w:rFonts w:ascii="Times New Roman" w:eastAsia="Calibri" w:hAnsi="Times New Roman" w:cs="Times New Roman"/>
                <w:lang w:val="uk-UA" w:eastAsia="ar-SA"/>
              </w:rPr>
              <w:t>Питання для підготовки:</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Сучасне розуміння прав людини. Класифікація прав, свобод й обов’язків громадянина.</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Політичні права та свободи людини і громадянина у КУ.</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Громадянські права та свободи людини і громадянина у КУ.</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Економічні права та свободи людини і громадянина у КУ.</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Соціальні права та свободи людини і громадянина у КУ.</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Культурні права та свободи людини і громадянина у КУ.</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Порівняльний аналіз ст. 32 КУ та ст. 8 ЄКПЛ.</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Порівняльний аналіз ст. 34 КУ та ст. 10 ЄКПЛ.</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Тлумачення фахових статей Конституції України у контексті журналістської діяльності: ст. 32, ст. 34.</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Дефініція свобода вираження та значення понять свобода вираження думки, свобода вираження переконань, свобода слова, свобода преси (свобода медіа) та свобода інформації у її системі.</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Поняття особисте та приватне життя в українському законодавстві. Співвідношення права на свободу слова та права на невтручання в особисте життя.</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lastRenderedPageBreak/>
              <w:t xml:space="preserve">Поняття поширення інформації у сучасному медіа праві відповідно до Постанови Пленуму Верховного Суду України «Про судову практику у справах про захист гідності та честі фізичної особи, а також ділової репутації фізичної та юридичної особи» від 2009 р. </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Аналіз основних міжнародних документів, що регулюють діяльність ЗМІ в Україні: Європейська конвенція про транскордонне телебачення (1989); Конвенція про захист прав людини і основоположних свобод (1950); Декларація про свободу комунікацій в Інтернет (2003); Про свободу вираження поглядів та інформації (1982); Загальна декларація прав людини (1948).</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Конвенція про захист прав людини і основоположних свобод (1950) – головний документ Ради Європи. Аналіз ст. 10 ЄКПЛ, її значення для вітчизняного законодавства.</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Діяльність Європейського суду з прав людини: склад, структура, юрисдикція.</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Рішення Європейського суду з прав людини  щодо свободи вираження поглядів: Справа Європейського Суду “</w:t>
            </w:r>
            <w:proofErr w:type="spellStart"/>
            <w:r w:rsidRPr="00761145">
              <w:rPr>
                <w:rFonts w:ascii="Times New Roman" w:eastAsia="Calibri" w:hAnsi="Times New Roman" w:cs="Times New Roman"/>
                <w:sz w:val="20"/>
                <w:szCs w:val="20"/>
                <w:lang w:val="uk-UA" w:eastAsia="ar-SA"/>
              </w:rPr>
              <w:t>Лінгенс</w:t>
            </w:r>
            <w:proofErr w:type="spellEnd"/>
            <w:r w:rsidRPr="00761145">
              <w:rPr>
                <w:rFonts w:ascii="Times New Roman" w:eastAsia="Calibri" w:hAnsi="Times New Roman" w:cs="Times New Roman"/>
                <w:sz w:val="20"/>
                <w:szCs w:val="20"/>
                <w:lang w:val="uk-UA" w:eastAsia="ar-SA"/>
              </w:rPr>
              <w:t xml:space="preserve"> проти Австрії”.</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Рішення Європейського суду з прав людини щодо свободи вираження поглядів: Справа Європейського Суду “</w:t>
            </w:r>
            <w:proofErr w:type="spellStart"/>
            <w:r w:rsidRPr="00761145">
              <w:rPr>
                <w:rFonts w:ascii="Times New Roman" w:eastAsia="Calibri" w:hAnsi="Times New Roman" w:cs="Times New Roman"/>
                <w:sz w:val="20"/>
                <w:szCs w:val="20"/>
                <w:lang w:val="uk-UA" w:eastAsia="ar-SA"/>
              </w:rPr>
              <w:t>Прагер</w:t>
            </w:r>
            <w:proofErr w:type="spellEnd"/>
            <w:r w:rsidRPr="00761145">
              <w:rPr>
                <w:rFonts w:ascii="Times New Roman" w:eastAsia="Calibri" w:hAnsi="Times New Roman" w:cs="Times New Roman"/>
                <w:sz w:val="20"/>
                <w:szCs w:val="20"/>
                <w:lang w:val="uk-UA" w:eastAsia="ar-SA"/>
              </w:rPr>
              <w:t xml:space="preserve"> й </w:t>
            </w:r>
            <w:proofErr w:type="spellStart"/>
            <w:r w:rsidRPr="00761145">
              <w:rPr>
                <w:rFonts w:ascii="Times New Roman" w:eastAsia="Calibri" w:hAnsi="Times New Roman" w:cs="Times New Roman"/>
                <w:sz w:val="20"/>
                <w:szCs w:val="20"/>
                <w:lang w:val="uk-UA" w:eastAsia="ar-SA"/>
              </w:rPr>
              <w:t>Обершлік</w:t>
            </w:r>
            <w:proofErr w:type="spellEnd"/>
            <w:r w:rsidRPr="00761145">
              <w:rPr>
                <w:rFonts w:ascii="Times New Roman" w:eastAsia="Calibri" w:hAnsi="Times New Roman" w:cs="Times New Roman"/>
                <w:sz w:val="20"/>
                <w:szCs w:val="20"/>
                <w:lang w:val="uk-UA" w:eastAsia="ar-SA"/>
              </w:rPr>
              <w:t xml:space="preserve"> проти Австрії”.</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Рішення Європейського суду з прав людини щодо свободи вираження поглядів: “Українська Прес-Група” проти України” (2005 р.).</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 xml:space="preserve">Рішення Європейського суду з прав людини щодо свободи вираження поглядів: Справа </w:t>
            </w:r>
            <w:proofErr w:type="spellStart"/>
            <w:r w:rsidRPr="00761145">
              <w:rPr>
                <w:rFonts w:ascii="Times New Roman" w:eastAsia="Calibri" w:hAnsi="Times New Roman" w:cs="Times New Roman"/>
                <w:sz w:val="20"/>
                <w:szCs w:val="20"/>
                <w:lang w:val="uk-UA" w:eastAsia="ar-SA"/>
              </w:rPr>
              <w:t>Гудвін</w:t>
            </w:r>
            <w:proofErr w:type="spellEnd"/>
            <w:r w:rsidRPr="00761145">
              <w:rPr>
                <w:rFonts w:ascii="Times New Roman" w:eastAsia="Calibri" w:hAnsi="Times New Roman" w:cs="Times New Roman"/>
                <w:sz w:val="20"/>
                <w:szCs w:val="20"/>
                <w:lang w:val="uk-UA" w:eastAsia="ar-SA"/>
              </w:rPr>
              <w:t xml:space="preserve"> проти Великобританії (1996).</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 xml:space="preserve">Рішення Європейського суду з прав людини щодо свободи вираження поглядів: Справа “Санді </w:t>
            </w:r>
            <w:proofErr w:type="spellStart"/>
            <w:r w:rsidRPr="00761145">
              <w:rPr>
                <w:rFonts w:ascii="Times New Roman" w:eastAsia="Calibri" w:hAnsi="Times New Roman" w:cs="Times New Roman"/>
                <w:sz w:val="20"/>
                <w:szCs w:val="20"/>
                <w:lang w:val="uk-UA" w:eastAsia="ar-SA"/>
              </w:rPr>
              <w:t>Таймс</w:t>
            </w:r>
            <w:proofErr w:type="spellEnd"/>
            <w:r w:rsidRPr="00761145">
              <w:rPr>
                <w:rFonts w:ascii="Times New Roman" w:eastAsia="Calibri" w:hAnsi="Times New Roman" w:cs="Times New Roman"/>
                <w:sz w:val="20"/>
                <w:szCs w:val="20"/>
                <w:lang w:val="uk-UA" w:eastAsia="ar-SA"/>
              </w:rPr>
              <w:t>” проти Сполученого Королівства.</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 xml:space="preserve">Рішення Європейського суду з прав людини щодо свободи вираження поглядів: Справа </w:t>
            </w:r>
            <w:proofErr w:type="spellStart"/>
            <w:r w:rsidRPr="00761145">
              <w:rPr>
                <w:rFonts w:ascii="Times New Roman" w:eastAsia="Calibri" w:hAnsi="Times New Roman" w:cs="Times New Roman"/>
                <w:sz w:val="20"/>
                <w:szCs w:val="20"/>
                <w:lang w:val="uk-UA" w:eastAsia="ar-SA"/>
              </w:rPr>
              <w:t>Кастелс</w:t>
            </w:r>
            <w:proofErr w:type="spellEnd"/>
            <w:r w:rsidRPr="00761145">
              <w:rPr>
                <w:rFonts w:ascii="Times New Roman" w:eastAsia="Calibri" w:hAnsi="Times New Roman" w:cs="Times New Roman"/>
                <w:sz w:val="20"/>
                <w:szCs w:val="20"/>
                <w:lang w:val="uk-UA" w:eastAsia="ar-SA"/>
              </w:rPr>
              <w:t xml:space="preserve"> проти Іспанії.</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Рішення Європейського суду з прав людини щодо свободи вираження поглядів: Справа “</w:t>
            </w:r>
            <w:proofErr w:type="spellStart"/>
            <w:r w:rsidRPr="00761145">
              <w:rPr>
                <w:rFonts w:ascii="Times New Roman" w:eastAsia="Calibri" w:hAnsi="Times New Roman" w:cs="Times New Roman"/>
                <w:sz w:val="20"/>
                <w:szCs w:val="20"/>
                <w:lang w:val="uk-UA" w:eastAsia="ar-SA"/>
              </w:rPr>
              <w:t>Правое</w:t>
            </w:r>
            <w:proofErr w:type="spellEnd"/>
            <w:r w:rsidRPr="00761145">
              <w:rPr>
                <w:rFonts w:ascii="Times New Roman" w:eastAsia="Calibri" w:hAnsi="Times New Roman" w:cs="Times New Roman"/>
                <w:sz w:val="20"/>
                <w:szCs w:val="20"/>
                <w:lang w:val="uk-UA" w:eastAsia="ar-SA"/>
              </w:rPr>
              <w:t xml:space="preserve"> </w:t>
            </w:r>
            <w:proofErr w:type="spellStart"/>
            <w:r w:rsidRPr="00761145">
              <w:rPr>
                <w:rFonts w:ascii="Times New Roman" w:eastAsia="Calibri" w:hAnsi="Times New Roman" w:cs="Times New Roman"/>
                <w:sz w:val="20"/>
                <w:szCs w:val="20"/>
                <w:lang w:val="uk-UA" w:eastAsia="ar-SA"/>
              </w:rPr>
              <w:t>дело</w:t>
            </w:r>
            <w:proofErr w:type="spellEnd"/>
            <w:r w:rsidRPr="00761145">
              <w:rPr>
                <w:rFonts w:ascii="Times New Roman" w:eastAsia="Calibri" w:hAnsi="Times New Roman" w:cs="Times New Roman"/>
                <w:sz w:val="20"/>
                <w:szCs w:val="20"/>
                <w:lang w:val="uk-UA" w:eastAsia="ar-SA"/>
              </w:rPr>
              <w:t xml:space="preserve">” та </w:t>
            </w:r>
            <w:proofErr w:type="spellStart"/>
            <w:r w:rsidRPr="00761145">
              <w:rPr>
                <w:rFonts w:ascii="Times New Roman" w:eastAsia="Calibri" w:hAnsi="Times New Roman" w:cs="Times New Roman"/>
                <w:sz w:val="20"/>
                <w:szCs w:val="20"/>
                <w:lang w:val="uk-UA" w:eastAsia="ar-SA"/>
              </w:rPr>
              <w:t>Штекель</w:t>
            </w:r>
            <w:proofErr w:type="spellEnd"/>
            <w:r w:rsidRPr="00761145">
              <w:rPr>
                <w:rFonts w:ascii="Times New Roman" w:eastAsia="Calibri" w:hAnsi="Times New Roman" w:cs="Times New Roman"/>
                <w:sz w:val="20"/>
                <w:szCs w:val="20"/>
                <w:lang w:val="uk-UA" w:eastAsia="ar-SA"/>
              </w:rPr>
              <w:t xml:space="preserve"> проти України.</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26.</w:t>
            </w:r>
            <w:r w:rsidRPr="00761145">
              <w:rPr>
                <w:rFonts w:ascii="Times New Roman" w:eastAsia="Calibri" w:hAnsi="Times New Roman" w:cs="Times New Roman"/>
                <w:sz w:val="20"/>
                <w:szCs w:val="20"/>
                <w:lang w:val="uk-UA" w:eastAsia="ar-SA"/>
              </w:rPr>
              <w:tab/>
              <w:t xml:space="preserve">Рішення Європейського суду з прав людини щодо свободи вираження поглядів: Справа Принцеса </w:t>
            </w:r>
            <w:proofErr w:type="spellStart"/>
            <w:r w:rsidRPr="00761145">
              <w:rPr>
                <w:rFonts w:ascii="Times New Roman" w:eastAsia="Calibri" w:hAnsi="Times New Roman" w:cs="Times New Roman"/>
                <w:sz w:val="20"/>
                <w:szCs w:val="20"/>
                <w:lang w:val="uk-UA" w:eastAsia="ar-SA"/>
              </w:rPr>
              <w:t>Ганноверська</w:t>
            </w:r>
            <w:proofErr w:type="spellEnd"/>
            <w:r w:rsidRPr="00761145">
              <w:rPr>
                <w:rFonts w:ascii="Times New Roman" w:eastAsia="Calibri" w:hAnsi="Times New Roman" w:cs="Times New Roman"/>
                <w:sz w:val="20"/>
                <w:szCs w:val="20"/>
                <w:lang w:val="uk-UA" w:eastAsia="ar-SA"/>
              </w:rPr>
              <w:t xml:space="preserve"> проти Німеччини.</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27.</w:t>
            </w:r>
            <w:r w:rsidRPr="00761145">
              <w:rPr>
                <w:rFonts w:ascii="Times New Roman" w:eastAsia="Calibri" w:hAnsi="Times New Roman" w:cs="Times New Roman"/>
                <w:sz w:val="20"/>
                <w:szCs w:val="20"/>
                <w:lang w:val="uk-UA" w:eastAsia="ar-SA"/>
              </w:rPr>
              <w:tab/>
              <w:t xml:space="preserve">Рішення Європейського суду з прав людини щодо свободи вираження поглядів: </w:t>
            </w:r>
            <w:proofErr w:type="spellStart"/>
            <w:r w:rsidRPr="00761145">
              <w:rPr>
                <w:rFonts w:ascii="Times New Roman" w:eastAsia="Calibri" w:hAnsi="Times New Roman" w:cs="Times New Roman"/>
                <w:sz w:val="20"/>
                <w:szCs w:val="20"/>
                <w:lang w:val="uk-UA" w:eastAsia="ar-SA"/>
              </w:rPr>
              <w:t>Салов</w:t>
            </w:r>
            <w:proofErr w:type="spellEnd"/>
            <w:r w:rsidRPr="00761145">
              <w:rPr>
                <w:rFonts w:ascii="Times New Roman" w:eastAsia="Calibri" w:hAnsi="Times New Roman" w:cs="Times New Roman"/>
                <w:sz w:val="20"/>
                <w:szCs w:val="20"/>
                <w:lang w:val="uk-UA" w:eastAsia="ar-SA"/>
              </w:rPr>
              <w:t xml:space="preserve"> проти України (2005 р.).</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Рішення Європейського суду з прав людини щодо свободи вираження поглядів: Ляшко проти України (2006 р.).</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Структура ЗУ “Про інформацію”, його мета і завдання; сфера дії Закону.</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 xml:space="preserve">Основні принципи, суб’єкти, об’єкти інформаційних відносин. </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Основні напрями державної інформації політики.</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Право на інформацію; гарантії права на інформацію. Охорона права на інформацію.</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Основні види інформаційної діяльності: створення, збирання, одержання, зберігання, використання, поширення, охорона та захист інформації.</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Види інформації (інформація про фізичну особу, інформація довідково-енциклопедичного характеру, інформація про стан довкілля, інформація про товар (роботу, послугу), науково-технічна інформація, податкова інформація, правова інформація, статистична, соціологічна).</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Таємна інформація (медична таємниця) та принципи роботи журналіста з нею.</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Таємна інформація (таємниця усиновлення/удочеріння) та принципи роботи журналіста з нею.</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lastRenderedPageBreak/>
              <w:t>Таємна інформація (таємниця голосування) та принципи роботи журналіста з нею.</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 xml:space="preserve">Таємна інформація (таємниця </w:t>
            </w:r>
            <w:proofErr w:type="spellStart"/>
            <w:r w:rsidRPr="00761145">
              <w:rPr>
                <w:rFonts w:ascii="Times New Roman" w:eastAsia="Calibri" w:hAnsi="Times New Roman" w:cs="Times New Roman"/>
                <w:sz w:val="20"/>
                <w:szCs w:val="20"/>
                <w:lang w:val="uk-UA" w:eastAsia="ar-SA"/>
              </w:rPr>
              <w:t>нарадчої</w:t>
            </w:r>
            <w:proofErr w:type="spellEnd"/>
            <w:r w:rsidRPr="00761145">
              <w:rPr>
                <w:rFonts w:ascii="Times New Roman" w:eastAsia="Calibri" w:hAnsi="Times New Roman" w:cs="Times New Roman"/>
                <w:sz w:val="20"/>
                <w:szCs w:val="20"/>
                <w:lang w:val="uk-UA" w:eastAsia="ar-SA"/>
              </w:rPr>
              <w:t xml:space="preserve"> кімнати) та принципи роботи журналіста з нею.</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Таємна інформація (адвокатська та нотаріальна таємниця) та принципи роботи журналіста з нею.</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Таємна інформація (таємниця листування, телефонних розмов, телеграфної та іншої кореспонденції) та принципи роботи журналіста з нею.</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Дані досудового слідства та журналістська діяльність.</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 xml:space="preserve">Поняття порядок доступу до інформації в ЗУ “Про інформацію”. Доступ до відкритої інформації; інформація з обмеженим доступом . </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Інформація, що може бути віднесена до державної таємниці згідно ЗУ “Про державну таємницю”.</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Діяльність журналістів, засобів масової інформації, їх працівників (юридичне визначення понять масова інформація, інформаційна продукція, інформаційна послуга).</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Гарантії діяльності ЗМІ та журналістів.</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Акредитація журналістів, працівників ЗМІ.</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Заборона цензури та заборона втручання в професійну діяльність журналістів і засобів масової інформації.</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Відповідальність про порушення законодавства про інформацію. Звільнення від відповідальності; поняття оціночні судження. Поширення суспільно необхідної інформації.</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Неприпустимість зловживання правом на інформацію.</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Місія, мета і сфера дії Закону; значення ЗУ “Про доступ до публічної інформації” для інформаційного права України, реалізації прав і свобод громадян.</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Поняття публічної інформації; гарантії та принципи забезпечення права на доступ до публічної інформації.</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Порядок доступу до публічної інформації: активний та пасивний аспекти доступу до інформації.</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Доступ до інформації про особу.</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Розпорядники інформації, їх обов’язки; оприлюднення інформації розпорядниками.</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Оформлення запитів на інформацію, строк розгляду запитів на інформацію; відмова та відстрочка в задоволенні запиту на інформацію.</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Відповідальність за порушення законодавства про доступ до публічної інформації.</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Свобода діяльності друкованих ЗМІ та неприпустимість її зловживання. Мова друкованих ЗМІ (ЗУ “Про друковані ЗМІ (пресу) в Україні”).</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Діяльність, суб’єкти діяльності та право на заснування друкованого ЗМІ.</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Державна реєстрація друкованого засобу масової інформації (ст. 11-18 ЗУ “Про друковані засоби масової інформації (пресу) в Україні”). Перереєстрація друкованого ЗМІ.</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 xml:space="preserve">Редакція друкованого ЗМІ та її статут. Редактор (головний редактор), редакційна колегія друкованого ЗМІ. </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 xml:space="preserve">Журналіст редакції друкованого ЗМІ, його права та обов’язки. </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Вихідні дані друкованих ЗМІ.</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Спростування інформації у друкованих засобах масової інформації.</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Основні принципи державної політики у сфері телебачення і радіомовлення. Гарантії свободи діяльності телерадіоорганізацій. Неприпустимість зловживання свободою діяльності телерадіоорганізацій. Державне управління та регулювання у сфері телерадіомовлення.</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lastRenderedPageBreak/>
              <w:t>Заснування телерадіоорганізацій та вимоги до їх установчих і статутних документів (ЗУ “Про телебачення і радіомовлення”).</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Структура національного телебачення і радіомовлення України: державні телерадіоорганізації, національна телекомпанія України та Національна радіокомпанія України, телерадіоорганізація Суспільного телерадіомовлення, комунальні телерадіоорганізації, приватні телерадіоорганізації, громадські телерадіоорганізації.</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Створення і розвиток каналів мовлення, мереж мовлення та телемереж за ЗУ “Про телебачення і радіомовлення”.</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Ліцензування мовлення. Конкурс на отримання ліцензії на мовлення. Ліцензія на мовлення. Програмна концепція мовлення телерадіоорганізації.</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Видача ліцензії на мовлення. Продовження строку дії ліцензії на мовлення. Переоформлення ліцензії на мовлення. Строк дії ліцензії на мовлення. Анулювання ліцензії на мовлення.</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Права і обов’язки телерадіоорганізацій та їх працівників. Права телеглядачів і радіослухачів (ЗУ “Про телебачення і радіомовлення”).</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Склад Національної ради та порядок її формування: призначення членів Національної ради Верховною Радою та Президентом України, вимоги до члена Національної ради та Голови Національної ради.</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Наглядові та регуляторні повноваження Національної ради. Повноваження Національної ради щодо організації та перспектив розвитку телерадіомовлення. Засідання Національної ради.</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 xml:space="preserve">Статус Суспільного </w:t>
            </w:r>
            <w:proofErr w:type="spellStart"/>
            <w:r w:rsidRPr="00761145">
              <w:rPr>
                <w:rFonts w:ascii="Times New Roman" w:eastAsia="Calibri" w:hAnsi="Times New Roman" w:cs="Times New Roman"/>
                <w:sz w:val="20"/>
                <w:szCs w:val="20"/>
                <w:lang w:val="uk-UA" w:eastAsia="ar-SA"/>
              </w:rPr>
              <w:t>теле</w:t>
            </w:r>
            <w:proofErr w:type="spellEnd"/>
            <w:r w:rsidRPr="00761145">
              <w:rPr>
                <w:rFonts w:ascii="Times New Roman" w:eastAsia="Calibri" w:hAnsi="Times New Roman" w:cs="Times New Roman"/>
                <w:sz w:val="20"/>
                <w:szCs w:val="20"/>
                <w:lang w:val="uk-UA" w:eastAsia="ar-SA"/>
              </w:rPr>
              <w:t>- і радіомовлення. Джерела фінансування Суспільного телерадіомовлення (“Про систему Суспільного телебачення і радіомовлення України”).</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Сфера дії ЗУ “Про державну підтримку засобів масової інформації та соціальний захист журналістів”, підстави та умови надання державної адресної підтримки засобам масової інформації.</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Організація фінансово-економічної та іншої державної підтримки ЗМІ. Податкове, митне, валютне, тарифне регулювання, регулювання фінансово-господарської діяльності. Додаткова державна економічна підтримка районних, міських та міськрайонних газет та комунального телерадіомовлення.</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Відносини власності та особливості приватизації у сфері інформаційної діяльності (ЗУ “Про державну підтримку засобів масової інформації та соціальний захист журналістів”).</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Особливості соціального захисту журналістів з урахуванням специфіки журналістської діяльності. Охорона праці журналістів. Заробітна плата журналістів.</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 xml:space="preserve">Порядок відрядження журналістів у місця надзвичайних подій та умови їх діяльності в цих </w:t>
            </w:r>
            <w:proofErr w:type="spellStart"/>
            <w:r w:rsidRPr="00761145">
              <w:rPr>
                <w:rFonts w:ascii="Times New Roman" w:eastAsia="Calibri" w:hAnsi="Times New Roman" w:cs="Times New Roman"/>
                <w:sz w:val="20"/>
                <w:szCs w:val="20"/>
                <w:lang w:val="uk-UA" w:eastAsia="ar-SA"/>
              </w:rPr>
              <w:t>відрядженнях</w:t>
            </w:r>
            <w:proofErr w:type="spellEnd"/>
            <w:r w:rsidRPr="00761145">
              <w:rPr>
                <w:rFonts w:ascii="Times New Roman" w:eastAsia="Calibri" w:hAnsi="Times New Roman" w:cs="Times New Roman"/>
                <w:sz w:val="20"/>
                <w:szCs w:val="20"/>
                <w:lang w:val="uk-UA" w:eastAsia="ar-SA"/>
              </w:rPr>
              <w:t xml:space="preserve"> (ЗУ “Про державну підтримку засобів масової інформації та соціальний захист журналістів”).</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Відповідальність за посягання на життя і здоров’я журналіста, інші дії проти нього та відповідальність журналіста за завдану ним моральну (немайнову) шкоду (ЗУ “Про державну підтримку засобів масової інформації та соціальний захист журналістів”).</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 xml:space="preserve">Діяльність та статус інформаційних агентств (ЗУ “Про інформаційні </w:t>
            </w:r>
            <w:proofErr w:type="spellStart"/>
            <w:r w:rsidRPr="00761145">
              <w:rPr>
                <w:rFonts w:ascii="Times New Roman" w:eastAsia="Calibri" w:hAnsi="Times New Roman" w:cs="Times New Roman"/>
                <w:sz w:val="20"/>
                <w:szCs w:val="20"/>
                <w:lang w:val="uk-UA" w:eastAsia="ar-SA"/>
              </w:rPr>
              <w:t>агенства</w:t>
            </w:r>
            <w:proofErr w:type="spellEnd"/>
            <w:r w:rsidRPr="00761145">
              <w:rPr>
                <w:rFonts w:ascii="Times New Roman" w:eastAsia="Calibri" w:hAnsi="Times New Roman" w:cs="Times New Roman"/>
                <w:sz w:val="20"/>
                <w:szCs w:val="20"/>
                <w:lang w:val="uk-UA" w:eastAsia="ar-SA"/>
              </w:rPr>
              <w:t>”).</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lastRenderedPageBreak/>
              <w:t xml:space="preserve">Порядок заснування, державної реєстрації та припинення діяльності інформаційних агентств (ЗУ “Про інформаційні </w:t>
            </w:r>
            <w:proofErr w:type="spellStart"/>
            <w:r w:rsidRPr="00761145">
              <w:rPr>
                <w:rFonts w:ascii="Times New Roman" w:eastAsia="Calibri" w:hAnsi="Times New Roman" w:cs="Times New Roman"/>
                <w:sz w:val="20"/>
                <w:szCs w:val="20"/>
                <w:lang w:val="uk-UA" w:eastAsia="ar-SA"/>
              </w:rPr>
              <w:t>агенства</w:t>
            </w:r>
            <w:proofErr w:type="spellEnd"/>
            <w:r w:rsidRPr="00761145">
              <w:rPr>
                <w:rFonts w:ascii="Times New Roman" w:eastAsia="Calibri" w:hAnsi="Times New Roman" w:cs="Times New Roman"/>
                <w:sz w:val="20"/>
                <w:szCs w:val="20"/>
                <w:lang w:val="uk-UA" w:eastAsia="ar-SA"/>
              </w:rPr>
              <w:t>”).</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 xml:space="preserve">Статус суб'єктів діяльності інформаційних агентств (ЗУ “Про інформаційні </w:t>
            </w:r>
            <w:proofErr w:type="spellStart"/>
            <w:r w:rsidRPr="00761145">
              <w:rPr>
                <w:rFonts w:ascii="Times New Roman" w:eastAsia="Calibri" w:hAnsi="Times New Roman" w:cs="Times New Roman"/>
                <w:sz w:val="20"/>
                <w:szCs w:val="20"/>
                <w:lang w:val="uk-UA" w:eastAsia="ar-SA"/>
              </w:rPr>
              <w:t>агенства</w:t>
            </w:r>
            <w:proofErr w:type="spellEnd"/>
            <w:r w:rsidRPr="00761145">
              <w:rPr>
                <w:rFonts w:ascii="Times New Roman" w:eastAsia="Calibri" w:hAnsi="Times New Roman" w:cs="Times New Roman"/>
                <w:sz w:val="20"/>
                <w:szCs w:val="20"/>
                <w:lang w:val="uk-UA" w:eastAsia="ar-SA"/>
              </w:rPr>
              <w:t>”).</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 xml:space="preserve">Відповідальність за порушення законодавства про інформаційні агентства (ЗУ “Про інформаційні </w:t>
            </w:r>
            <w:proofErr w:type="spellStart"/>
            <w:r w:rsidRPr="00761145">
              <w:rPr>
                <w:rFonts w:ascii="Times New Roman" w:eastAsia="Calibri" w:hAnsi="Times New Roman" w:cs="Times New Roman"/>
                <w:sz w:val="20"/>
                <w:szCs w:val="20"/>
                <w:lang w:val="uk-UA" w:eastAsia="ar-SA"/>
              </w:rPr>
              <w:t>агенства</w:t>
            </w:r>
            <w:proofErr w:type="spellEnd"/>
            <w:r w:rsidRPr="00761145">
              <w:rPr>
                <w:rFonts w:ascii="Times New Roman" w:eastAsia="Calibri" w:hAnsi="Times New Roman" w:cs="Times New Roman"/>
                <w:sz w:val="20"/>
                <w:szCs w:val="20"/>
                <w:lang w:val="uk-UA" w:eastAsia="ar-SA"/>
              </w:rPr>
              <w:t>”).</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Правові основи діяльності Суспільного телебачення і радіомовлення України (ЗУ “Про Суспільне телебачення і радіомовлення України”).</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Основні завдання НСТУ (ЗУ “Про Суспільне телебачення і радіомовлення України”).</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Принципи діяльності, гарантії незалежності НСТУ (ЗУ “Про Суспільне телебачення і радіомовлення України”).</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Органи управління Національної суспільної телерадіокомпанії України.</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Забезпечення діяльності Національної суспільної телерадіокомпанії України (ЗУ “Про Суспільне телебачення і радіомовлення України”).</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ЗУ “Про реформування державних і комунальних друкованих засобів масової інформації” (Відомості Верховної Ради (ВВР), 2016, № 3, ст.34) у загальній структурі інформаційного законодавства України.</w:t>
            </w:r>
          </w:p>
          <w:p w:rsidR="00761145" w:rsidRPr="00761145" w:rsidRDefault="00761145" w:rsidP="00761145">
            <w:pPr>
              <w:numPr>
                <w:ilvl w:val="0"/>
                <w:numId w:val="7"/>
              </w:numPr>
              <w:suppressAutoHyphens/>
              <w:spacing w:after="0" w:line="240" w:lineRule="auto"/>
              <w:ind w:left="318" w:hanging="284"/>
              <w:jc w:val="both"/>
              <w:rPr>
                <w:rFonts w:ascii="Times New Roman" w:eastAsia="Calibri" w:hAnsi="Times New Roman" w:cs="Times New Roman"/>
                <w:b/>
                <w:sz w:val="24"/>
                <w:szCs w:val="24"/>
                <w:lang w:val="uk-UA" w:eastAsia="ar-SA"/>
              </w:rPr>
            </w:pPr>
            <w:r w:rsidRPr="00761145">
              <w:rPr>
                <w:rFonts w:ascii="Times New Roman" w:eastAsia="Calibri" w:hAnsi="Times New Roman" w:cs="Times New Roman"/>
                <w:sz w:val="20"/>
                <w:szCs w:val="20"/>
                <w:lang w:val="uk-UA" w:eastAsia="ar-SA"/>
              </w:rPr>
              <w:t>Способи реформування друкованих засобів масової інформації та редакцій (ЗУ “Про реформування державних і комунальних друкованих засобів масової інформації”).</w:t>
            </w:r>
          </w:p>
        </w:tc>
        <w:tc>
          <w:tcPr>
            <w:tcW w:w="1842" w:type="dxa"/>
            <w:tcBorders>
              <w:bottom w:val="nil"/>
            </w:tcBorders>
          </w:tcPr>
          <w:p w:rsidR="00761145" w:rsidRPr="00761145" w:rsidRDefault="00761145" w:rsidP="00761145">
            <w:pPr>
              <w:suppressAutoHyphens/>
              <w:spacing w:after="0" w:line="240" w:lineRule="auto"/>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lastRenderedPageBreak/>
              <w:t xml:space="preserve">Під час екзамену викладачка буде дотримуватися таких критеріїв оцінювання усної відповіді: демонстрування студентом знання законодавчих норм </w:t>
            </w:r>
            <w:proofErr w:type="spellStart"/>
            <w:r w:rsidRPr="00761145">
              <w:rPr>
                <w:rFonts w:ascii="Times New Roman" w:eastAsia="Calibri" w:hAnsi="Times New Roman" w:cs="Times New Roman"/>
                <w:sz w:val="20"/>
                <w:szCs w:val="20"/>
                <w:lang w:val="uk-UA" w:eastAsia="ar-SA"/>
              </w:rPr>
              <w:t>медіаправа</w:t>
            </w:r>
            <w:proofErr w:type="spellEnd"/>
            <w:r w:rsidRPr="00761145">
              <w:rPr>
                <w:rFonts w:ascii="Times New Roman" w:eastAsia="Calibri" w:hAnsi="Times New Roman" w:cs="Times New Roman"/>
                <w:sz w:val="20"/>
                <w:szCs w:val="20"/>
                <w:lang w:val="uk-UA" w:eastAsia="ar-SA"/>
              </w:rPr>
              <w:t xml:space="preserve">; знань цілісність, систематичність, логічна послідовність викладу матеріалу; </w:t>
            </w:r>
          </w:p>
          <w:p w:rsidR="00761145" w:rsidRPr="00761145" w:rsidRDefault="00761145" w:rsidP="00761145">
            <w:pPr>
              <w:suppressAutoHyphens/>
              <w:spacing w:after="0" w:line="240" w:lineRule="auto"/>
              <w:jc w:val="both"/>
              <w:rPr>
                <w:rFonts w:ascii="Times New Roman" w:eastAsia="Calibri" w:hAnsi="Times New Roman" w:cs="Times New Roman"/>
                <w:sz w:val="20"/>
                <w:szCs w:val="20"/>
                <w:lang w:val="uk-UA" w:eastAsia="ar-SA"/>
              </w:rPr>
            </w:pPr>
            <w:r w:rsidRPr="00761145">
              <w:rPr>
                <w:rFonts w:ascii="Times New Roman" w:eastAsia="Calibri" w:hAnsi="Times New Roman" w:cs="Times New Roman"/>
                <w:sz w:val="20"/>
                <w:szCs w:val="20"/>
                <w:lang w:val="uk-UA" w:eastAsia="ar-SA"/>
              </w:rPr>
              <w:t xml:space="preserve">повнота розкриття питання; уміння формулювати власне ставлення до проблеми, </w:t>
            </w:r>
            <w:r w:rsidRPr="00761145">
              <w:rPr>
                <w:rFonts w:ascii="Times New Roman" w:eastAsia="Calibri" w:hAnsi="Times New Roman" w:cs="Times New Roman"/>
                <w:sz w:val="20"/>
                <w:szCs w:val="20"/>
                <w:lang w:val="uk-UA" w:eastAsia="ar-SA"/>
              </w:rPr>
              <w:lastRenderedPageBreak/>
              <w:t>робити аргументовані висновки; опрацювання сучасних наукових інформаційних джерел.</w:t>
            </w:r>
          </w:p>
          <w:p w:rsidR="00761145" w:rsidRPr="00761145" w:rsidRDefault="00761145" w:rsidP="00761145">
            <w:pPr>
              <w:suppressAutoHyphens/>
              <w:spacing w:after="0" w:line="240" w:lineRule="auto"/>
              <w:jc w:val="both"/>
              <w:rPr>
                <w:rFonts w:ascii="Times New Roman" w:eastAsia="Times New Roman" w:hAnsi="Times New Roman" w:cs="Times New Roman"/>
                <w:sz w:val="20"/>
                <w:szCs w:val="20"/>
                <w:lang w:val="uk-UA" w:eastAsia="ar-SA"/>
              </w:rPr>
            </w:pPr>
            <w:r w:rsidRPr="00761145">
              <w:rPr>
                <w:rFonts w:ascii="Times New Roman" w:eastAsia="Times New Roman" w:hAnsi="Times New Roman" w:cs="Times New Roman"/>
                <w:sz w:val="20"/>
                <w:szCs w:val="20"/>
                <w:lang w:val="uk-UA" w:eastAsia="ar-SA"/>
              </w:rPr>
              <w:t xml:space="preserve">Критерії оцінювання розміщено на платформі </w:t>
            </w:r>
            <w:proofErr w:type="spellStart"/>
            <w:r w:rsidRPr="00761145">
              <w:rPr>
                <w:rFonts w:ascii="Times New Roman" w:eastAsia="Times New Roman" w:hAnsi="Times New Roman" w:cs="Times New Roman"/>
                <w:sz w:val="20"/>
                <w:szCs w:val="20"/>
                <w:lang w:val="uk-UA" w:eastAsia="ar-SA"/>
              </w:rPr>
              <w:t>Moodlе</w:t>
            </w:r>
            <w:proofErr w:type="spellEnd"/>
            <w:r w:rsidRPr="00761145">
              <w:rPr>
                <w:rFonts w:ascii="Times New Roman" w:eastAsia="Times New Roman" w:hAnsi="Times New Roman" w:cs="Times New Roman"/>
                <w:sz w:val="20"/>
                <w:szCs w:val="20"/>
                <w:lang w:val="uk-UA" w:eastAsia="ar-SA"/>
              </w:rPr>
              <w:t>:</w:t>
            </w:r>
          </w:p>
          <w:p w:rsidR="00761145" w:rsidRPr="00761145" w:rsidRDefault="00152ACF" w:rsidP="00761145">
            <w:pPr>
              <w:suppressAutoHyphens/>
              <w:spacing w:after="0" w:line="240" w:lineRule="auto"/>
              <w:jc w:val="both"/>
              <w:rPr>
                <w:rFonts w:ascii="Times New Roman" w:eastAsia="Calibri" w:hAnsi="Times New Roman" w:cs="Times New Roman"/>
                <w:sz w:val="24"/>
                <w:szCs w:val="24"/>
                <w:lang w:val="uk-UA" w:eastAsia="ar-SA"/>
              </w:rPr>
            </w:pPr>
            <w:r w:rsidRPr="00152ACF">
              <w:rPr>
                <w:rFonts w:ascii="Times New Roman" w:eastAsia="Times New Roman" w:hAnsi="Times New Roman" w:cs="Times New Roman"/>
                <w:sz w:val="20"/>
                <w:szCs w:val="20"/>
                <w:lang w:val="uk-UA" w:eastAsia="ar-SA"/>
              </w:rPr>
              <w:t>https://moodle.znu.edu.ua/course/view.php?id=12476</w:t>
            </w:r>
          </w:p>
        </w:tc>
        <w:tc>
          <w:tcPr>
            <w:tcW w:w="851" w:type="dxa"/>
            <w:tcBorders>
              <w:bottom w:val="nil"/>
            </w:tcBorders>
          </w:tcPr>
          <w:p w:rsidR="00761145" w:rsidRPr="00761145" w:rsidRDefault="00997CB5" w:rsidP="00761145">
            <w:pPr>
              <w:suppressAutoHyphens/>
              <w:spacing w:after="0" w:line="240" w:lineRule="auto"/>
              <w:jc w:val="center"/>
              <w:rPr>
                <w:rFonts w:ascii="Times New Roman" w:eastAsia="Calibri" w:hAnsi="Times New Roman" w:cs="Times New Roman"/>
                <w:b/>
                <w:sz w:val="24"/>
                <w:szCs w:val="24"/>
                <w:lang w:val="uk-UA" w:eastAsia="ar-SA"/>
              </w:rPr>
            </w:pPr>
            <w:r>
              <w:rPr>
                <w:rFonts w:ascii="Times New Roman" w:eastAsia="Calibri" w:hAnsi="Times New Roman" w:cs="Times New Roman"/>
                <w:b/>
                <w:sz w:val="24"/>
                <w:szCs w:val="24"/>
                <w:lang w:val="uk-UA" w:eastAsia="ar-SA"/>
              </w:rPr>
              <w:lastRenderedPageBreak/>
              <w:t>20</w:t>
            </w:r>
          </w:p>
        </w:tc>
      </w:tr>
      <w:tr w:rsidR="00761145" w:rsidRPr="00335DED" w:rsidTr="007C60C3">
        <w:trPr>
          <w:trHeight w:val="749"/>
        </w:trPr>
        <w:tc>
          <w:tcPr>
            <w:tcW w:w="851" w:type="dxa"/>
            <w:vMerge/>
          </w:tcPr>
          <w:p w:rsidR="00761145" w:rsidRPr="00761145" w:rsidRDefault="00761145" w:rsidP="00761145">
            <w:pPr>
              <w:suppressAutoHyphens/>
              <w:spacing w:after="0" w:line="240" w:lineRule="auto"/>
              <w:jc w:val="center"/>
              <w:rPr>
                <w:rFonts w:ascii="Times New Roman" w:eastAsia="Calibri" w:hAnsi="Times New Roman" w:cs="Times New Roman"/>
                <w:b/>
                <w:sz w:val="24"/>
                <w:szCs w:val="24"/>
                <w:lang w:val="uk-UA" w:eastAsia="ar-SA"/>
              </w:rPr>
            </w:pPr>
          </w:p>
        </w:tc>
        <w:tc>
          <w:tcPr>
            <w:tcW w:w="2127" w:type="dxa"/>
            <w:tcBorders>
              <w:top w:val="nil"/>
            </w:tcBorders>
          </w:tcPr>
          <w:p w:rsidR="00761145" w:rsidRPr="00761145" w:rsidRDefault="00761145" w:rsidP="00761145">
            <w:pPr>
              <w:suppressAutoHyphens/>
              <w:spacing w:after="0" w:line="240" w:lineRule="auto"/>
              <w:jc w:val="center"/>
              <w:rPr>
                <w:rFonts w:ascii="Times New Roman" w:eastAsia="Calibri" w:hAnsi="Times New Roman" w:cs="Times New Roman"/>
                <w:b/>
                <w:sz w:val="24"/>
                <w:szCs w:val="24"/>
                <w:lang w:val="uk-UA" w:eastAsia="ar-SA"/>
              </w:rPr>
            </w:pPr>
          </w:p>
        </w:tc>
        <w:tc>
          <w:tcPr>
            <w:tcW w:w="5670" w:type="dxa"/>
            <w:tcBorders>
              <w:top w:val="nil"/>
            </w:tcBorders>
          </w:tcPr>
          <w:p w:rsidR="00761145" w:rsidRPr="00761145" w:rsidRDefault="00761145" w:rsidP="00761145">
            <w:pPr>
              <w:suppressAutoHyphens/>
              <w:spacing w:after="0" w:line="240" w:lineRule="auto"/>
              <w:jc w:val="center"/>
              <w:rPr>
                <w:rFonts w:ascii="Times New Roman" w:eastAsia="Calibri" w:hAnsi="Times New Roman" w:cs="Times New Roman"/>
                <w:b/>
                <w:sz w:val="24"/>
                <w:szCs w:val="24"/>
                <w:lang w:val="uk-UA" w:eastAsia="ar-SA"/>
              </w:rPr>
            </w:pPr>
          </w:p>
        </w:tc>
        <w:tc>
          <w:tcPr>
            <w:tcW w:w="1842" w:type="dxa"/>
            <w:tcBorders>
              <w:top w:val="nil"/>
            </w:tcBorders>
          </w:tcPr>
          <w:p w:rsidR="00761145" w:rsidRPr="00761145" w:rsidRDefault="00761145" w:rsidP="00761145">
            <w:pPr>
              <w:suppressAutoHyphens/>
              <w:spacing w:after="0" w:line="240" w:lineRule="auto"/>
              <w:jc w:val="center"/>
              <w:rPr>
                <w:rFonts w:ascii="Times New Roman" w:eastAsia="Calibri" w:hAnsi="Times New Roman" w:cs="Times New Roman"/>
                <w:b/>
                <w:sz w:val="24"/>
                <w:szCs w:val="24"/>
                <w:lang w:val="uk-UA" w:eastAsia="ar-SA"/>
              </w:rPr>
            </w:pPr>
          </w:p>
        </w:tc>
        <w:tc>
          <w:tcPr>
            <w:tcW w:w="851" w:type="dxa"/>
            <w:tcBorders>
              <w:top w:val="nil"/>
            </w:tcBorders>
          </w:tcPr>
          <w:p w:rsidR="00761145" w:rsidRPr="00761145" w:rsidRDefault="00761145" w:rsidP="00761145">
            <w:pPr>
              <w:suppressAutoHyphens/>
              <w:spacing w:after="0" w:line="240" w:lineRule="auto"/>
              <w:rPr>
                <w:rFonts w:ascii="Times New Roman" w:eastAsia="Calibri" w:hAnsi="Times New Roman" w:cs="Times New Roman"/>
                <w:b/>
                <w:sz w:val="24"/>
                <w:szCs w:val="24"/>
                <w:lang w:val="uk-UA" w:eastAsia="ar-SA"/>
              </w:rPr>
            </w:pPr>
          </w:p>
        </w:tc>
      </w:tr>
      <w:tr w:rsidR="00997CB5" w:rsidRPr="00335DED" w:rsidTr="007C60C3">
        <w:trPr>
          <w:trHeight w:val="749"/>
        </w:trPr>
        <w:tc>
          <w:tcPr>
            <w:tcW w:w="851" w:type="dxa"/>
          </w:tcPr>
          <w:p w:rsidR="00997CB5" w:rsidRPr="00761145" w:rsidRDefault="00997CB5" w:rsidP="00761145">
            <w:pPr>
              <w:suppressAutoHyphens/>
              <w:spacing w:after="0" w:line="240" w:lineRule="auto"/>
              <w:jc w:val="center"/>
              <w:rPr>
                <w:rFonts w:ascii="Times New Roman" w:eastAsia="Calibri" w:hAnsi="Times New Roman" w:cs="Times New Roman"/>
                <w:b/>
                <w:sz w:val="24"/>
                <w:szCs w:val="24"/>
                <w:lang w:val="uk-UA" w:eastAsia="ar-SA"/>
              </w:rPr>
            </w:pPr>
            <w:r w:rsidRPr="00761145">
              <w:rPr>
                <w:rFonts w:ascii="Times New Roman" w:eastAsia="Calibri" w:hAnsi="Times New Roman" w:cs="Times New Roman"/>
                <w:sz w:val="20"/>
                <w:szCs w:val="20"/>
                <w:lang w:val="uk-UA" w:eastAsia="ar-SA"/>
              </w:rPr>
              <w:t>Усього за підсумковий  семестровий контроль</w:t>
            </w:r>
          </w:p>
        </w:tc>
        <w:tc>
          <w:tcPr>
            <w:tcW w:w="2127" w:type="dxa"/>
            <w:tcBorders>
              <w:top w:val="nil"/>
            </w:tcBorders>
          </w:tcPr>
          <w:p w:rsidR="00997CB5" w:rsidRPr="00761145" w:rsidRDefault="00997CB5" w:rsidP="00761145">
            <w:pPr>
              <w:suppressAutoHyphens/>
              <w:spacing w:after="0" w:line="240" w:lineRule="auto"/>
              <w:jc w:val="center"/>
              <w:rPr>
                <w:rFonts w:ascii="Times New Roman" w:eastAsia="Calibri" w:hAnsi="Times New Roman" w:cs="Times New Roman"/>
                <w:b/>
                <w:sz w:val="24"/>
                <w:szCs w:val="24"/>
                <w:lang w:val="uk-UA" w:eastAsia="ar-SA"/>
              </w:rPr>
            </w:pPr>
            <w:r>
              <w:rPr>
                <w:rFonts w:ascii="Times New Roman" w:eastAsia="Calibri" w:hAnsi="Times New Roman" w:cs="Times New Roman"/>
                <w:b/>
                <w:sz w:val="24"/>
                <w:szCs w:val="24"/>
                <w:lang w:val="uk-UA" w:eastAsia="ar-SA"/>
              </w:rPr>
              <w:t>2</w:t>
            </w:r>
          </w:p>
        </w:tc>
        <w:tc>
          <w:tcPr>
            <w:tcW w:w="5670" w:type="dxa"/>
            <w:tcBorders>
              <w:top w:val="nil"/>
            </w:tcBorders>
          </w:tcPr>
          <w:p w:rsidR="00997CB5" w:rsidRPr="00761145" w:rsidRDefault="00997CB5" w:rsidP="00761145">
            <w:pPr>
              <w:suppressAutoHyphens/>
              <w:spacing w:after="0" w:line="240" w:lineRule="auto"/>
              <w:jc w:val="center"/>
              <w:rPr>
                <w:rFonts w:ascii="Times New Roman" w:eastAsia="Calibri" w:hAnsi="Times New Roman" w:cs="Times New Roman"/>
                <w:b/>
                <w:sz w:val="24"/>
                <w:szCs w:val="24"/>
                <w:lang w:val="uk-UA" w:eastAsia="ar-SA"/>
              </w:rPr>
            </w:pPr>
          </w:p>
        </w:tc>
        <w:tc>
          <w:tcPr>
            <w:tcW w:w="1842" w:type="dxa"/>
            <w:tcBorders>
              <w:top w:val="nil"/>
            </w:tcBorders>
          </w:tcPr>
          <w:p w:rsidR="00997CB5" w:rsidRPr="00761145" w:rsidRDefault="00997CB5" w:rsidP="00761145">
            <w:pPr>
              <w:suppressAutoHyphens/>
              <w:spacing w:after="0" w:line="240" w:lineRule="auto"/>
              <w:jc w:val="center"/>
              <w:rPr>
                <w:rFonts w:ascii="Times New Roman" w:eastAsia="Calibri" w:hAnsi="Times New Roman" w:cs="Times New Roman"/>
                <w:b/>
                <w:sz w:val="24"/>
                <w:szCs w:val="24"/>
                <w:lang w:val="uk-UA" w:eastAsia="ar-SA"/>
              </w:rPr>
            </w:pPr>
          </w:p>
        </w:tc>
        <w:tc>
          <w:tcPr>
            <w:tcW w:w="851" w:type="dxa"/>
            <w:tcBorders>
              <w:top w:val="nil"/>
            </w:tcBorders>
          </w:tcPr>
          <w:p w:rsidR="00997CB5" w:rsidRPr="00761145" w:rsidRDefault="00997CB5" w:rsidP="00761145">
            <w:pPr>
              <w:suppressAutoHyphens/>
              <w:spacing w:after="0" w:line="240" w:lineRule="auto"/>
              <w:rPr>
                <w:rFonts w:ascii="Times New Roman" w:eastAsia="Calibri" w:hAnsi="Times New Roman" w:cs="Times New Roman"/>
                <w:b/>
                <w:sz w:val="24"/>
                <w:szCs w:val="24"/>
                <w:lang w:val="uk-UA" w:eastAsia="ar-SA"/>
              </w:rPr>
            </w:pPr>
            <w:r w:rsidRPr="00761145">
              <w:rPr>
                <w:rFonts w:ascii="Times New Roman" w:eastAsia="Calibri" w:hAnsi="Times New Roman" w:cs="Times New Roman"/>
                <w:b/>
                <w:lang w:val="uk-UA" w:eastAsia="ar-SA"/>
              </w:rPr>
              <w:t>40</w:t>
            </w:r>
          </w:p>
        </w:tc>
      </w:tr>
      <w:tr w:rsidR="00761145" w:rsidRPr="00761145" w:rsidTr="007C60C3">
        <w:tc>
          <w:tcPr>
            <w:tcW w:w="851" w:type="dxa"/>
          </w:tcPr>
          <w:p w:rsidR="00761145" w:rsidRPr="00761145" w:rsidRDefault="00761145" w:rsidP="00761145">
            <w:pPr>
              <w:suppressAutoHyphens/>
              <w:spacing w:after="0" w:line="240" w:lineRule="auto"/>
              <w:rPr>
                <w:rFonts w:ascii="Times New Roman" w:eastAsia="Calibri" w:hAnsi="Times New Roman" w:cs="Times New Roman"/>
                <w:b/>
                <w:sz w:val="20"/>
                <w:szCs w:val="20"/>
                <w:lang w:val="uk-UA" w:eastAsia="ar-SA"/>
              </w:rPr>
            </w:pPr>
          </w:p>
        </w:tc>
        <w:tc>
          <w:tcPr>
            <w:tcW w:w="9639" w:type="dxa"/>
            <w:gridSpan w:val="3"/>
          </w:tcPr>
          <w:p w:rsidR="00761145" w:rsidRPr="00761145" w:rsidRDefault="00761145" w:rsidP="00761145">
            <w:pPr>
              <w:suppressAutoHyphens/>
              <w:spacing w:after="0" w:line="240" w:lineRule="auto"/>
              <w:jc w:val="center"/>
              <w:rPr>
                <w:rFonts w:ascii="Times New Roman" w:eastAsia="Calibri" w:hAnsi="Times New Roman" w:cs="Times New Roman"/>
                <w:b/>
                <w:sz w:val="24"/>
                <w:szCs w:val="24"/>
                <w:lang w:eastAsia="ar-SA"/>
              </w:rPr>
            </w:pPr>
          </w:p>
        </w:tc>
        <w:tc>
          <w:tcPr>
            <w:tcW w:w="851" w:type="dxa"/>
          </w:tcPr>
          <w:p w:rsidR="00761145" w:rsidRPr="00761145" w:rsidRDefault="00761145" w:rsidP="00761145">
            <w:pPr>
              <w:suppressAutoHyphens/>
              <w:spacing w:after="0" w:line="240" w:lineRule="auto"/>
              <w:jc w:val="center"/>
              <w:rPr>
                <w:rFonts w:ascii="Times New Roman" w:eastAsia="Calibri" w:hAnsi="Times New Roman" w:cs="Times New Roman"/>
                <w:b/>
                <w:sz w:val="24"/>
                <w:szCs w:val="24"/>
                <w:lang w:val="uk-UA" w:eastAsia="ar-SA"/>
              </w:rPr>
            </w:pPr>
          </w:p>
        </w:tc>
      </w:tr>
    </w:tbl>
    <w:p w:rsidR="00761145" w:rsidRPr="00761145" w:rsidRDefault="00761145" w:rsidP="00761145">
      <w:pPr>
        <w:shd w:val="clear" w:color="auto" w:fill="FFFFFF"/>
        <w:suppressAutoHyphens/>
        <w:spacing w:after="0" w:line="240" w:lineRule="auto"/>
        <w:jc w:val="center"/>
        <w:rPr>
          <w:rFonts w:ascii="Times New Roman" w:eastAsia="Times New Roman" w:hAnsi="Times New Roman" w:cs="Times New Roman"/>
          <w:b/>
          <w:sz w:val="28"/>
          <w:szCs w:val="28"/>
          <w:lang w:val="uk-UA" w:eastAsia="ar-SA"/>
        </w:rPr>
      </w:pPr>
      <w:r w:rsidRPr="00761145">
        <w:rPr>
          <w:rFonts w:ascii="Times New Roman" w:eastAsia="Times New Roman" w:hAnsi="Times New Roman" w:cs="Times New Roman"/>
          <w:b/>
          <w:sz w:val="28"/>
          <w:szCs w:val="28"/>
          <w:lang w:eastAsia="ar-SA"/>
        </w:rPr>
        <w:t>9.</w:t>
      </w:r>
      <w:r w:rsidRPr="00761145">
        <w:rPr>
          <w:rFonts w:ascii="Times New Roman" w:eastAsia="Times New Roman" w:hAnsi="Times New Roman" w:cs="Times New Roman"/>
          <w:b/>
          <w:color w:val="FF0000"/>
          <w:sz w:val="28"/>
          <w:szCs w:val="28"/>
          <w:lang w:eastAsia="ar-SA"/>
        </w:rPr>
        <w:t xml:space="preserve"> </w:t>
      </w:r>
      <w:r w:rsidRPr="00761145">
        <w:rPr>
          <w:rFonts w:ascii="Times New Roman" w:eastAsia="Times New Roman" w:hAnsi="Times New Roman" w:cs="Times New Roman"/>
          <w:b/>
          <w:sz w:val="28"/>
          <w:szCs w:val="28"/>
          <w:lang w:eastAsia="ar-SA"/>
        </w:rPr>
        <w:t xml:space="preserve">Рекомендована </w:t>
      </w:r>
      <w:r w:rsidRPr="00761145">
        <w:rPr>
          <w:rFonts w:ascii="Times New Roman" w:eastAsia="Times New Roman" w:hAnsi="Times New Roman" w:cs="Times New Roman"/>
          <w:b/>
          <w:sz w:val="28"/>
          <w:szCs w:val="28"/>
          <w:lang w:val="uk-UA" w:eastAsia="ar-SA"/>
        </w:rPr>
        <w:t>література</w:t>
      </w:r>
    </w:p>
    <w:p w:rsidR="00761145" w:rsidRPr="00761145" w:rsidRDefault="00761145" w:rsidP="00761145">
      <w:pPr>
        <w:shd w:val="clear" w:color="auto" w:fill="FFFFFF"/>
        <w:suppressAutoHyphens/>
        <w:spacing w:after="0" w:line="240" w:lineRule="auto"/>
        <w:jc w:val="center"/>
        <w:rPr>
          <w:rFonts w:ascii="Times New Roman" w:eastAsia="Times New Roman" w:hAnsi="Times New Roman" w:cs="Times New Roman"/>
          <w:b/>
          <w:sz w:val="28"/>
          <w:szCs w:val="28"/>
          <w:lang w:val="uk-UA" w:eastAsia="ar-SA"/>
        </w:rPr>
      </w:pPr>
      <w:r w:rsidRPr="00761145">
        <w:rPr>
          <w:rFonts w:ascii="Times New Roman" w:eastAsia="Times New Roman" w:hAnsi="Times New Roman" w:cs="Times New Roman"/>
          <w:b/>
          <w:sz w:val="28"/>
          <w:szCs w:val="28"/>
          <w:lang w:val="uk-UA" w:eastAsia="ar-SA"/>
        </w:rPr>
        <w:t xml:space="preserve">Основна </w:t>
      </w:r>
    </w:p>
    <w:p w:rsidR="00761145" w:rsidRPr="00761145" w:rsidRDefault="00761145" w:rsidP="00761145">
      <w:pPr>
        <w:numPr>
          <w:ilvl w:val="0"/>
          <w:numId w:val="12"/>
        </w:numPr>
        <w:shd w:val="clear" w:color="auto" w:fill="FFFFFF"/>
        <w:suppressAutoHyphens/>
        <w:spacing w:after="0" w:line="240" w:lineRule="auto"/>
        <w:ind w:left="1276" w:hanging="567"/>
        <w:jc w:val="both"/>
        <w:rPr>
          <w:rFonts w:ascii="Times New Roman" w:eastAsia="Calibri" w:hAnsi="Times New Roman" w:cs="Times New Roman"/>
          <w:sz w:val="28"/>
          <w:szCs w:val="28"/>
          <w:lang w:val="uk-UA" w:eastAsia="ar-SA"/>
        </w:rPr>
      </w:pPr>
      <w:proofErr w:type="spellStart"/>
      <w:r w:rsidRPr="00761145">
        <w:rPr>
          <w:rFonts w:ascii="Times New Roman" w:eastAsia="Calibri" w:hAnsi="Times New Roman" w:cs="Times New Roman"/>
          <w:sz w:val="28"/>
          <w:szCs w:val="28"/>
          <w:lang w:val="uk-UA" w:eastAsia="ar-SA"/>
        </w:rPr>
        <w:t>Галаджун</w:t>
      </w:r>
      <w:proofErr w:type="spellEnd"/>
      <w:r w:rsidRPr="00761145">
        <w:rPr>
          <w:rFonts w:ascii="Times New Roman" w:eastAsia="Calibri" w:hAnsi="Times New Roman" w:cs="Times New Roman"/>
          <w:sz w:val="28"/>
          <w:szCs w:val="28"/>
          <w:lang w:val="uk-UA" w:eastAsia="ar-SA"/>
        </w:rPr>
        <w:t xml:space="preserve"> З. В. Правові основи журналістики України. Львів : СПОЛОМ, 2016. 190 с.</w:t>
      </w:r>
    </w:p>
    <w:p w:rsidR="00761145" w:rsidRPr="00761145" w:rsidRDefault="00761145" w:rsidP="00761145">
      <w:pPr>
        <w:numPr>
          <w:ilvl w:val="0"/>
          <w:numId w:val="12"/>
        </w:numPr>
        <w:shd w:val="clear" w:color="auto" w:fill="FFFFFF"/>
        <w:suppressAutoHyphens/>
        <w:spacing w:after="0" w:line="240" w:lineRule="auto"/>
        <w:ind w:left="1276" w:hanging="567"/>
        <w:jc w:val="both"/>
        <w:rPr>
          <w:rFonts w:ascii="Times New Roman" w:eastAsia="Calibri" w:hAnsi="Times New Roman" w:cs="Times New Roman"/>
          <w:sz w:val="28"/>
          <w:szCs w:val="28"/>
          <w:lang w:val="uk-UA" w:eastAsia="ar-SA"/>
        </w:rPr>
      </w:pPr>
      <w:r w:rsidRPr="00761145">
        <w:rPr>
          <w:rFonts w:ascii="Times New Roman" w:eastAsia="Calibri" w:hAnsi="Times New Roman" w:cs="Times New Roman"/>
          <w:sz w:val="28"/>
          <w:szCs w:val="28"/>
          <w:lang w:val="uk-UA" w:eastAsia="ar-SA"/>
        </w:rPr>
        <w:t xml:space="preserve">Каткова Т. Г. Інформаційне право. Практикум : </w:t>
      </w:r>
      <w:proofErr w:type="spellStart"/>
      <w:r w:rsidRPr="00761145">
        <w:rPr>
          <w:rFonts w:ascii="Times New Roman" w:eastAsia="Calibri" w:hAnsi="Times New Roman" w:cs="Times New Roman"/>
          <w:sz w:val="28"/>
          <w:szCs w:val="28"/>
          <w:lang w:val="uk-UA" w:eastAsia="ar-SA"/>
        </w:rPr>
        <w:t>навч</w:t>
      </w:r>
      <w:proofErr w:type="spellEnd"/>
      <w:r w:rsidRPr="00761145">
        <w:rPr>
          <w:rFonts w:ascii="Times New Roman" w:eastAsia="Calibri" w:hAnsi="Times New Roman" w:cs="Times New Roman"/>
          <w:sz w:val="28"/>
          <w:szCs w:val="28"/>
          <w:lang w:val="uk-UA" w:eastAsia="ar-SA"/>
        </w:rPr>
        <w:t xml:space="preserve">. </w:t>
      </w:r>
      <w:proofErr w:type="spellStart"/>
      <w:r w:rsidRPr="00761145">
        <w:rPr>
          <w:rFonts w:ascii="Times New Roman" w:eastAsia="Calibri" w:hAnsi="Times New Roman" w:cs="Times New Roman"/>
          <w:sz w:val="28"/>
          <w:szCs w:val="28"/>
          <w:lang w:val="uk-UA" w:eastAsia="ar-SA"/>
        </w:rPr>
        <w:t>посіб</w:t>
      </w:r>
      <w:proofErr w:type="spellEnd"/>
      <w:r w:rsidRPr="00761145">
        <w:rPr>
          <w:rFonts w:ascii="Times New Roman" w:eastAsia="Calibri" w:hAnsi="Times New Roman" w:cs="Times New Roman"/>
          <w:sz w:val="28"/>
          <w:szCs w:val="28"/>
          <w:lang w:val="uk-UA" w:eastAsia="ar-SA"/>
        </w:rPr>
        <w:t>. Харків : Право, 2019. 108 с.</w:t>
      </w:r>
    </w:p>
    <w:p w:rsidR="00761145" w:rsidRPr="00761145" w:rsidRDefault="00761145" w:rsidP="00761145">
      <w:pPr>
        <w:numPr>
          <w:ilvl w:val="0"/>
          <w:numId w:val="12"/>
        </w:numPr>
        <w:shd w:val="clear" w:color="auto" w:fill="FFFFFF"/>
        <w:suppressAutoHyphens/>
        <w:spacing w:after="0" w:line="240" w:lineRule="auto"/>
        <w:ind w:left="1276" w:hanging="567"/>
        <w:jc w:val="both"/>
        <w:rPr>
          <w:rFonts w:ascii="Times New Roman" w:eastAsia="Times New Roman" w:hAnsi="Times New Roman" w:cs="Times New Roman"/>
          <w:sz w:val="28"/>
          <w:szCs w:val="28"/>
          <w:lang w:val="uk-UA" w:eastAsia="ar-SA"/>
        </w:rPr>
      </w:pPr>
      <w:r w:rsidRPr="00761145">
        <w:rPr>
          <w:rFonts w:ascii="Times New Roman" w:eastAsia="Calibri" w:hAnsi="Times New Roman" w:cs="Times New Roman"/>
          <w:sz w:val="28"/>
          <w:szCs w:val="28"/>
          <w:lang w:val="uk-UA" w:eastAsia="ar-SA"/>
        </w:rPr>
        <w:t xml:space="preserve">Куліш А. М. Інформаційне право України : </w:t>
      </w:r>
      <w:proofErr w:type="spellStart"/>
      <w:r w:rsidRPr="00761145">
        <w:rPr>
          <w:rFonts w:ascii="Times New Roman" w:eastAsia="Calibri" w:hAnsi="Times New Roman" w:cs="Times New Roman"/>
          <w:sz w:val="28"/>
          <w:szCs w:val="28"/>
          <w:lang w:val="uk-UA" w:eastAsia="ar-SA"/>
        </w:rPr>
        <w:t>навч</w:t>
      </w:r>
      <w:proofErr w:type="spellEnd"/>
      <w:r w:rsidRPr="00761145">
        <w:rPr>
          <w:rFonts w:ascii="Times New Roman" w:eastAsia="Calibri" w:hAnsi="Times New Roman" w:cs="Times New Roman"/>
          <w:sz w:val="28"/>
          <w:szCs w:val="28"/>
          <w:lang w:val="uk-UA" w:eastAsia="ar-SA"/>
        </w:rPr>
        <w:t xml:space="preserve">. </w:t>
      </w:r>
      <w:proofErr w:type="spellStart"/>
      <w:r w:rsidRPr="00761145">
        <w:rPr>
          <w:rFonts w:ascii="Times New Roman" w:eastAsia="Calibri" w:hAnsi="Times New Roman" w:cs="Times New Roman"/>
          <w:sz w:val="28"/>
          <w:szCs w:val="28"/>
          <w:lang w:val="uk-UA" w:eastAsia="ar-SA"/>
        </w:rPr>
        <w:t>посіб</w:t>
      </w:r>
      <w:proofErr w:type="spellEnd"/>
      <w:r w:rsidRPr="00761145">
        <w:rPr>
          <w:rFonts w:ascii="Times New Roman" w:eastAsia="Calibri" w:hAnsi="Times New Roman" w:cs="Times New Roman"/>
          <w:sz w:val="28"/>
          <w:szCs w:val="28"/>
          <w:lang w:val="uk-UA" w:eastAsia="ar-SA"/>
        </w:rPr>
        <w:t>. Суми : Сумський державний університет, 2016. 108 с.</w:t>
      </w:r>
    </w:p>
    <w:p w:rsidR="00761145" w:rsidRPr="00761145" w:rsidRDefault="00761145" w:rsidP="00761145">
      <w:pPr>
        <w:numPr>
          <w:ilvl w:val="0"/>
          <w:numId w:val="12"/>
        </w:numPr>
        <w:shd w:val="clear" w:color="auto" w:fill="FFFFFF"/>
        <w:suppressAutoHyphens/>
        <w:spacing w:after="0" w:line="240" w:lineRule="auto"/>
        <w:ind w:left="1276" w:hanging="567"/>
        <w:jc w:val="both"/>
        <w:rPr>
          <w:rFonts w:ascii="Times New Roman" w:eastAsia="Times New Roman" w:hAnsi="Times New Roman" w:cs="Times New Roman"/>
          <w:sz w:val="28"/>
          <w:szCs w:val="28"/>
          <w:lang w:val="uk-UA" w:eastAsia="ar-SA"/>
        </w:rPr>
      </w:pPr>
      <w:proofErr w:type="spellStart"/>
      <w:r w:rsidRPr="00761145">
        <w:rPr>
          <w:rFonts w:ascii="Times New Roman" w:eastAsia="Calibri" w:hAnsi="Times New Roman" w:cs="Times New Roman"/>
          <w:sz w:val="28"/>
          <w:szCs w:val="28"/>
          <w:lang w:val="uk-UA" w:eastAsia="ar-SA"/>
        </w:rPr>
        <w:t>Нашинець</w:t>
      </w:r>
      <w:proofErr w:type="spellEnd"/>
      <w:r w:rsidRPr="00761145">
        <w:rPr>
          <w:rFonts w:ascii="Times New Roman" w:eastAsia="Calibri" w:hAnsi="Times New Roman" w:cs="Times New Roman"/>
          <w:sz w:val="28"/>
          <w:szCs w:val="28"/>
          <w:lang w:val="uk-UA" w:eastAsia="ar-SA"/>
        </w:rPr>
        <w:t xml:space="preserve">-Наумова А. Ю. Інформаційне право: </w:t>
      </w:r>
      <w:proofErr w:type="spellStart"/>
      <w:r w:rsidRPr="00761145">
        <w:rPr>
          <w:rFonts w:ascii="Times New Roman" w:eastAsia="Calibri" w:hAnsi="Times New Roman" w:cs="Times New Roman"/>
          <w:sz w:val="28"/>
          <w:szCs w:val="28"/>
          <w:lang w:val="uk-UA" w:eastAsia="ar-SA"/>
        </w:rPr>
        <w:t>навч</w:t>
      </w:r>
      <w:proofErr w:type="spellEnd"/>
      <w:r w:rsidRPr="00761145">
        <w:rPr>
          <w:rFonts w:ascii="Times New Roman" w:eastAsia="Calibri" w:hAnsi="Times New Roman" w:cs="Times New Roman"/>
          <w:sz w:val="28"/>
          <w:szCs w:val="28"/>
          <w:lang w:val="uk-UA" w:eastAsia="ar-SA"/>
        </w:rPr>
        <w:t xml:space="preserve">. </w:t>
      </w:r>
      <w:proofErr w:type="spellStart"/>
      <w:r w:rsidRPr="00761145">
        <w:rPr>
          <w:rFonts w:ascii="Times New Roman" w:eastAsia="Calibri" w:hAnsi="Times New Roman" w:cs="Times New Roman"/>
          <w:sz w:val="28"/>
          <w:szCs w:val="28"/>
          <w:lang w:val="uk-UA" w:eastAsia="ar-SA"/>
        </w:rPr>
        <w:t>посіб</w:t>
      </w:r>
      <w:proofErr w:type="spellEnd"/>
      <w:r w:rsidRPr="00761145">
        <w:rPr>
          <w:rFonts w:ascii="Times New Roman" w:eastAsia="Calibri" w:hAnsi="Times New Roman" w:cs="Times New Roman"/>
          <w:sz w:val="28"/>
          <w:szCs w:val="28"/>
          <w:lang w:val="uk-UA" w:eastAsia="ar-SA"/>
        </w:rPr>
        <w:t>. Київ : Київ. ун-т ім. Б. Грінченка, 2020. 136 с.</w:t>
      </w:r>
    </w:p>
    <w:p w:rsidR="00761145" w:rsidRPr="00761145" w:rsidRDefault="00761145" w:rsidP="00761145">
      <w:pPr>
        <w:spacing w:after="0" w:line="240" w:lineRule="auto"/>
        <w:jc w:val="center"/>
        <w:rPr>
          <w:rFonts w:ascii="Times New Roman" w:eastAsia="Times New Roman" w:hAnsi="Times New Roman" w:cs="Times New Roman"/>
          <w:b/>
          <w:sz w:val="28"/>
          <w:szCs w:val="28"/>
          <w:lang w:val="uk-UA" w:eastAsia="ru-RU"/>
        </w:rPr>
      </w:pPr>
      <w:r w:rsidRPr="00761145">
        <w:rPr>
          <w:rFonts w:ascii="Times New Roman" w:eastAsia="Times New Roman" w:hAnsi="Times New Roman" w:cs="Times New Roman"/>
          <w:b/>
          <w:sz w:val="28"/>
          <w:szCs w:val="28"/>
          <w:lang w:val="uk-UA" w:eastAsia="ru-RU"/>
        </w:rPr>
        <w:t>Додаткова</w:t>
      </w:r>
    </w:p>
    <w:p w:rsidR="00761145" w:rsidRPr="00761145" w:rsidRDefault="00761145" w:rsidP="00761145">
      <w:pPr>
        <w:numPr>
          <w:ilvl w:val="0"/>
          <w:numId w:val="13"/>
        </w:numPr>
        <w:suppressAutoHyphens/>
        <w:spacing w:after="0" w:line="240" w:lineRule="auto"/>
        <w:ind w:left="1276" w:hanging="567"/>
        <w:jc w:val="both"/>
        <w:rPr>
          <w:rFonts w:ascii="Times New Roman" w:eastAsia="Calibri" w:hAnsi="Times New Roman" w:cs="Times New Roman"/>
          <w:sz w:val="28"/>
          <w:szCs w:val="28"/>
          <w:lang w:val="uk-UA" w:eastAsia="ar-SA"/>
        </w:rPr>
      </w:pPr>
      <w:r w:rsidRPr="00761145">
        <w:rPr>
          <w:rFonts w:ascii="Times New Roman" w:eastAsia="Calibri" w:hAnsi="Times New Roman" w:cs="Times New Roman"/>
          <w:sz w:val="28"/>
          <w:szCs w:val="28"/>
          <w:lang w:val="uk-UA" w:eastAsia="ar-SA"/>
        </w:rPr>
        <w:t xml:space="preserve">Бондаренко І. С. Правові основи </w:t>
      </w:r>
      <w:proofErr w:type="spellStart"/>
      <w:r w:rsidRPr="00761145">
        <w:rPr>
          <w:rFonts w:ascii="Times New Roman" w:eastAsia="Calibri" w:hAnsi="Times New Roman" w:cs="Times New Roman"/>
          <w:sz w:val="28"/>
          <w:szCs w:val="28"/>
          <w:lang w:val="uk-UA" w:eastAsia="ar-SA"/>
        </w:rPr>
        <w:t>масовї</w:t>
      </w:r>
      <w:proofErr w:type="spellEnd"/>
      <w:r w:rsidRPr="00761145">
        <w:rPr>
          <w:rFonts w:ascii="Times New Roman" w:eastAsia="Calibri" w:hAnsi="Times New Roman" w:cs="Times New Roman"/>
          <w:sz w:val="28"/>
          <w:szCs w:val="28"/>
          <w:lang w:val="uk-UA" w:eastAsia="ar-SA"/>
        </w:rPr>
        <w:t xml:space="preserve"> комунікації: навчально-методичний посібник для студентів факультету журналістики. Запоріжжя: ЗНУ, 2011. 70 с.</w:t>
      </w:r>
    </w:p>
    <w:p w:rsidR="00761145" w:rsidRPr="00761145" w:rsidRDefault="00761145" w:rsidP="00761145">
      <w:pPr>
        <w:numPr>
          <w:ilvl w:val="0"/>
          <w:numId w:val="13"/>
        </w:numPr>
        <w:suppressAutoHyphens/>
        <w:spacing w:after="0" w:line="240" w:lineRule="auto"/>
        <w:ind w:left="1276" w:hanging="567"/>
        <w:jc w:val="both"/>
        <w:rPr>
          <w:rFonts w:ascii="Times New Roman" w:eastAsia="Calibri" w:hAnsi="Times New Roman" w:cs="Times New Roman"/>
          <w:sz w:val="28"/>
          <w:szCs w:val="28"/>
          <w:lang w:val="uk-UA" w:eastAsia="ar-SA"/>
        </w:rPr>
      </w:pPr>
      <w:r w:rsidRPr="00761145">
        <w:rPr>
          <w:rFonts w:ascii="Times New Roman" w:eastAsia="Calibri" w:hAnsi="Times New Roman" w:cs="Times New Roman"/>
          <w:sz w:val="28"/>
          <w:szCs w:val="28"/>
          <w:lang w:val="uk-UA" w:eastAsia="ar-SA"/>
        </w:rPr>
        <w:t xml:space="preserve">Бондаренко І. С. Дії на захист суспільних інтересів у </w:t>
      </w:r>
      <w:proofErr w:type="spellStart"/>
      <w:r w:rsidRPr="00761145">
        <w:rPr>
          <w:rFonts w:ascii="Times New Roman" w:eastAsia="Calibri" w:hAnsi="Times New Roman" w:cs="Times New Roman"/>
          <w:sz w:val="28"/>
          <w:szCs w:val="28"/>
          <w:lang w:val="uk-UA" w:eastAsia="ar-SA"/>
        </w:rPr>
        <w:t>медіапрактиці</w:t>
      </w:r>
      <w:proofErr w:type="spellEnd"/>
      <w:r w:rsidRPr="00761145">
        <w:rPr>
          <w:rFonts w:ascii="Times New Roman" w:eastAsia="Calibri" w:hAnsi="Times New Roman" w:cs="Times New Roman"/>
          <w:sz w:val="28"/>
          <w:szCs w:val="28"/>
          <w:lang w:val="uk-UA" w:eastAsia="ar-SA"/>
        </w:rPr>
        <w:t xml:space="preserve">: підходи меншості, вразливих соціальних груп, протидії системним порушенням, </w:t>
      </w:r>
      <w:proofErr w:type="spellStart"/>
      <w:r w:rsidRPr="00761145">
        <w:rPr>
          <w:rFonts w:ascii="Times New Roman" w:eastAsia="Calibri" w:hAnsi="Times New Roman" w:cs="Times New Roman"/>
          <w:sz w:val="28"/>
          <w:szCs w:val="28"/>
          <w:lang w:val="uk-UA" w:eastAsia="ar-SA"/>
        </w:rPr>
        <w:t>активізм</w:t>
      </w:r>
      <w:proofErr w:type="spellEnd"/>
      <w:r w:rsidRPr="00761145">
        <w:rPr>
          <w:rFonts w:ascii="Times New Roman" w:eastAsia="Calibri" w:hAnsi="Times New Roman" w:cs="Times New Roman"/>
          <w:sz w:val="28"/>
          <w:szCs w:val="28"/>
          <w:lang w:val="uk-UA" w:eastAsia="ar-SA"/>
        </w:rPr>
        <w:t xml:space="preserve">. </w:t>
      </w:r>
      <w:r w:rsidRPr="00761145">
        <w:rPr>
          <w:rFonts w:ascii="Times New Roman" w:eastAsia="Calibri" w:hAnsi="Times New Roman" w:cs="Times New Roman"/>
          <w:i/>
          <w:sz w:val="28"/>
          <w:szCs w:val="28"/>
          <w:lang w:val="uk-UA" w:eastAsia="ar-SA"/>
        </w:rPr>
        <w:t xml:space="preserve">Права людини та мас-медіа в Україні: Збірник </w:t>
      </w:r>
      <w:r w:rsidRPr="00761145">
        <w:rPr>
          <w:rFonts w:ascii="Times New Roman" w:eastAsia="Calibri" w:hAnsi="Times New Roman" w:cs="Times New Roman"/>
          <w:i/>
          <w:sz w:val="28"/>
          <w:szCs w:val="28"/>
          <w:lang w:val="uk-UA" w:eastAsia="ar-SA"/>
        </w:rPr>
        <w:lastRenderedPageBreak/>
        <w:t>конспектів лекцій</w:t>
      </w:r>
      <w:r w:rsidRPr="00761145">
        <w:rPr>
          <w:rFonts w:ascii="Times New Roman" w:eastAsia="Calibri" w:hAnsi="Times New Roman" w:cs="Times New Roman"/>
          <w:sz w:val="28"/>
          <w:szCs w:val="28"/>
          <w:lang w:val="uk-UA" w:eastAsia="ar-SA"/>
        </w:rPr>
        <w:t xml:space="preserve">. За ред. </w:t>
      </w:r>
      <w:proofErr w:type="spellStart"/>
      <w:r w:rsidRPr="00761145">
        <w:rPr>
          <w:rFonts w:ascii="Times New Roman" w:eastAsia="Calibri" w:hAnsi="Times New Roman" w:cs="Times New Roman"/>
          <w:sz w:val="28"/>
          <w:szCs w:val="28"/>
          <w:lang w:val="uk-UA" w:eastAsia="ar-SA"/>
        </w:rPr>
        <w:t>Виртосу</w:t>
      </w:r>
      <w:proofErr w:type="spellEnd"/>
      <w:r w:rsidRPr="00761145">
        <w:rPr>
          <w:rFonts w:ascii="Times New Roman" w:eastAsia="Calibri" w:hAnsi="Times New Roman" w:cs="Times New Roman"/>
          <w:sz w:val="28"/>
          <w:szCs w:val="28"/>
          <w:lang w:val="uk-UA" w:eastAsia="ar-SA"/>
        </w:rPr>
        <w:t xml:space="preserve"> І., </w:t>
      </w:r>
      <w:proofErr w:type="spellStart"/>
      <w:r w:rsidRPr="00761145">
        <w:rPr>
          <w:rFonts w:ascii="Times New Roman" w:eastAsia="Calibri" w:hAnsi="Times New Roman" w:cs="Times New Roman"/>
          <w:sz w:val="28"/>
          <w:szCs w:val="28"/>
          <w:lang w:val="uk-UA" w:eastAsia="ar-SA"/>
        </w:rPr>
        <w:t>Шендеровського</w:t>
      </w:r>
      <w:proofErr w:type="spellEnd"/>
      <w:r w:rsidRPr="00761145">
        <w:rPr>
          <w:rFonts w:ascii="Times New Roman" w:eastAsia="Calibri" w:hAnsi="Times New Roman" w:cs="Times New Roman"/>
          <w:sz w:val="28"/>
          <w:szCs w:val="28"/>
          <w:lang w:val="uk-UA" w:eastAsia="ar-SA"/>
        </w:rPr>
        <w:t xml:space="preserve"> Київ : Інститут журналістики КНУ ім. Тараса Шевченка. 2018. 260 c. С. 12-19. </w:t>
      </w:r>
    </w:p>
    <w:p w:rsidR="00761145" w:rsidRPr="00761145" w:rsidRDefault="00761145" w:rsidP="00761145">
      <w:pPr>
        <w:numPr>
          <w:ilvl w:val="0"/>
          <w:numId w:val="13"/>
        </w:numPr>
        <w:suppressAutoHyphens/>
        <w:spacing w:after="0" w:line="240" w:lineRule="auto"/>
        <w:ind w:left="1276" w:hanging="567"/>
        <w:jc w:val="both"/>
        <w:rPr>
          <w:rFonts w:ascii="Times New Roman" w:eastAsia="Calibri" w:hAnsi="Times New Roman" w:cs="Times New Roman"/>
          <w:sz w:val="28"/>
          <w:szCs w:val="28"/>
          <w:lang w:val="uk-UA" w:eastAsia="ar-SA"/>
        </w:rPr>
      </w:pPr>
      <w:r w:rsidRPr="00761145">
        <w:rPr>
          <w:rFonts w:ascii="Times New Roman" w:eastAsia="Calibri" w:hAnsi="Times New Roman" w:cs="Times New Roman"/>
          <w:sz w:val="28"/>
          <w:szCs w:val="28"/>
          <w:lang w:val="uk-UA" w:eastAsia="ar-SA"/>
        </w:rPr>
        <w:t xml:space="preserve">Карпенко Г. Л., Смірнова Н. Р. Мас-медіа право на етапі постмодерну. </w:t>
      </w:r>
      <w:proofErr w:type="spellStart"/>
      <w:r w:rsidRPr="00761145">
        <w:rPr>
          <w:rFonts w:ascii="Times New Roman" w:eastAsia="Calibri" w:hAnsi="Times New Roman" w:cs="Times New Roman"/>
          <w:i/>
          <w:sz w:val="28"/>
          <w:szCs w:val="28"/>
          <w:lang w:val="uk-UA" w:eastAsia="ar-SA"/>
        </w:rPr>
        <w:t>Lex</w:t>
      </w:r>
      <w:proofErr w:type="spellEnd"/>
      <w:r w:rsidRPr="00761145">
        <w:rPr>
          <w:rFonts w:ascii="Times New Roman" w:eastAsia="Calibri" w:hAnsi="Times New Roman" w:cs="Times New Roman"/>
          <w:i/>
          <w:sz w:val="28"/>
          <w:szCs w:val="28"/>
          <w:lang w:val="uk-UA" w:eastAsia="ar-SA"/>
        </w:rPr>
        <w:t xml:space="preserve"> </w:t>
      </w:r>
      <w:proofErr w:type="spellStart"/>
      <w:r w:rsidRPr="00761145">
        <w:rPr>
          <w:rFonts w:ascii="Times New Roman" w:eastAsia="Calibri" w:hAnsi="Times New Roman" w:cs="Times New Roman"/>
          <w:i/>
          <w:sz w:val="28"/>
          <w:szCs w:val="28"/>
          <w:lang w:val="uk-UA" w:eastAsia="ar-SA"/>
        </w:rPr>
        <w:t>Portus</w:t>
      </w:r>
      <w:proofErr w:type="spellEnd"/>
      <w:r w:rsidRPr="00761145">
        <w:rPr>
          <w:rFonts w:ascii="Times New Roman" w:eastAsia="Calibri" w:hAnsi="Times New Roman" w:cs="Times New Roman"/>
          <w:sz w:val="28"/>
          <w:szCs w:val="28"/>
          <w:lang w:val="uk-UA" w:eastAsia="ar-SA"/>
        </w:rPr>
        <w:t>. 2019. № 1. C. 102-117.</w:t>
      </w:r>
    </w:p>
    <w:p w:rsidR="00761145" w:rsidRPr="00761145" w:rsidRDefault="00761145" w:rsidP="00761145">
      <w:pPr>
        <w:numPr>
          <w:ilvl w:val="0"/>
          <w:numId w:val="13"/>
        </w:numPr>
        <w:suppressAutoHyphens/>
        <w:spacing w:after="0" w:line="240" w:lineRule="auto"/>
        <w:ind w:left="1276" w:hanging="567"/>
        <w:jc w:val="both"/>
        <w:rPr>
          <w:rFonts w:ascii="Times New Roman" w:eastAsia="Calibri" w:hAnsi="Times New Roman" w:cs="Times New Roman"/>
          <w:sz w:val="28"/>
          <w:szCs w:val="28"/>
          <w:lang w:val="uk-UA" w:eastAsia="ar-SA"/>
        </w:rPr>
      </w:pPr>
      <w:r w:rsidRPr="00761145">
        <w:rPr>
          <w:rFonts w:ascii="Times New Roman" w:eastAsia="Calibri" w:hAnsi="Times New Roman" w:cs="Times New Roman"/>
          <w:sz w:val="28"/>
          <w:szCs w:val="28"/>
          <w:lang w:val="uk-UA" w:eastAsia="ar-SA"/>
        </w:rPr>
        <w:t xml:space="preserve">Права людини та мас-медіа в Україні: Збірник конспектів лекцій. За ред. </w:t>
      </w:r>
      <w:proofErr w:type="spellStart"/>
      <w:r w:rsidRPr="00761145">
        <w:rPr>
          <w:rFonts w:ascii="Times New Roman" w:eastAsia="Calibri" w:hAnsi="Times New Roman" w:cs="Times New Roman"/>
          <w:sz w:val="28"/>
          <w:szCs w:val="28"/>
          <w:lang w:val="uk-UA" w:eastAsia="ar-SA"/>
        </w:rPr>
        <w:t>Виртосу</w:t>
      </w:r>
      <w:proofErr w:type="spellEnd"/>
      <w:r w:rsidRPr="00761145">
        <w:rPr>
          <w:rFonts w:ascii="Times New Roman" w:eastAsia="Calibri" w:hAnsi="Times New Roman" w:cs="Times New Roman"/>
          <w:sz w:val="28"/>
          <w:szCs w:val="28"/>
          <w:lang w:val="uk-UA" w:eastAsia="ar-SA"/>
        </w:rPr>
        <w:t xml:space="preserve"> І., </w:t>
      </w:r>
      <w:proofErr w:type="spellStart"/>
      <w:r w:rsidRPr="00761145">
        <w:rPr>
          <w:rFonts w:ascii="Times New Roman" w:eastAsia="Calibri" w:hAnsi="Times New Roman" w:cs="Times New Roman"/>
          <w:sz w:val="28"/>
          <w:szCs w:val="28"/>
          <w:lang w:val="uk-UA" w:eastAsia="ar-SA"/>
        </w:rPr>
        <w:t>Шендеровського</w:t>
      </w:r>
      <w:proofErr w:type="spellEnd"/>
      <w:r w:rsidRPr="00761145">
        <w:rPr>
          <w:rFonts w:ascii="Times New Roman" w:eastAsia="Calibri" w:hAnsi="Times New Roman" w:cs="Times New Roman"/>
          <w:sz w:val="28"/>
          <w:szCs w:val="28"/>
          <w:lang w:val="uk-UA" w:eastAsia="ar-SA"/>
        </w:rPr>
        <w:t xml:space="preserve"> Київ : Інститут журналістики КНУ ім. Тараса Шевченка. 2018. 260 c.</w:t>
      </w:r>
    </w:p>
    <w:p w:rsidR="00761145" w:rsidRPr="00761145" w:rsidRDefault="00761145" w:rsidP="00761145">
      <w:pPr>
        <w:numPr>
          <w:ilvl w:val="0"/>
          <w:numId w:val="13"/>
        </w:numPr>
        <w:suppressAutoHyphens/>
        <w:spacing w:after="0" w:line="240" w:lineRule="auto"/>
        <w:ind w:left="1276" w:hanging="567"/>
        <w:jc w:val="both"/>
        <w:rPr>
          <w:rFonts w:ascii="Times New Roman" w:eastAsia="Calibri" w:hAnsi="Times New Roman" w:cs="Times New Roman"/>
          <w:sz w:val="28"/>
          <w:szCs w:val="28"/>
          <w:lang w:val="uk-UA" w:eastAsia="ar-SA"/>
        </w:rPr>
      </w:pPr>
      <w:proofErr w:type="spellStart"/>
      <w:r w:rsidRPr="00761145">
        <w:rPr>
          <w:rFonts w:ascii="Times New Roman" w:eastAsia="Calibri" w:hAnsi="Times New Roman" w:cs="Times New Roman"/>
          <w:sz w:val="28"/>
          <w:szCs w:val="28"/>
          <w:lang w:val="uk-UA" w:eastAsia="ar-SA"/>
        </w:rPr>
        <w:t>Слінько</w:t>
      </w:r>
      <w:proofErr w:type="spellEnd"/>
      <w:r w:rsidRPr="00761145">
        <w:rPr>
          <w:rFonts w:ascii="Times New Roman" w:eastAsia="Calibri" w:hAnsi="Times New Roman" w:cs="Times New Roman"/>
          <w:sz w:val="28"/>
          <w:szCs w:val="28"/>
          <w:lang w:val="uk-UA" w:eastAsia="ar-SA"/>
        </w:rPr>
        <w:t xml:space="preserve"> Т. М. Свобода вираження поглядів у рішеннях Європейського Суду з прав людини та загальні критерії її обмеження. </w:t>
      </w:r>
      <w:r w:rsidRPr="00761145">
        <w:rPr>
          <w:rFonts w:ascii="Times New Roman" w:eastAsia="Calibri" w:hAnsi="Times New Roman" w:cs="Times New Roman"/>
          <w:i/>
          <w:sz w:val="28"/>
          <w:szCs w:val="28"/>
          <w:lang w:val="uk-UA" w:eastAsia="ar-SA"/>
        </w:rPr>
        <w:t>Форум права</w:t>
      </w:r>
      <w:r w:rsidRPr="00761145">
        <w:rPr>
          <w:rFonts w:ascii="Times New Roman" w:eastAsia="Calibri" w:hAnsi="Times New Roman" w:cs="Times New Roman"/>
          <w:sz w:val="28"/>
          <w:szCs w:val="28"/>
          <w:lang w:val="uk-UA" w:eastAsia="ar-SA"/>
        </w:rPr>
        <w:t xml:space="preserve">. 2009. № 3. С. 580-585. </w:t>
      </w:r>
      <w:r w:rsidRPr="00761145">
        <w:rPr>
          <w:rFonts w:ascii="Times New Roman" w:eastAsia="Calibri" w:hAnsi="Times New Roman" w:cs="Times New Roman"/>
          <w:sz w:val="28"/>
          <w:szCs w:val="28"/>
          <w:lang w:val="en-US" w:eastAsia="ar-SA"/>
        </w:rPr>
        <w:t>URL</w:t>
      </w:r>
      <w:r w:rsidRPr="00761145">
        <w:rPr>
          <w:rFonts w:ascii="Times New Roman" w:eastAsia="Calibri" w:hAnsi="Times New Roman" w:cs="Times New Roman"/>
          <w:sz w:val="28"/>
          <w:szCs w:val="28"/>
          <w:lang w:val="uk-UA" w:eastAsia="ar-SA"/>
        </w:rPr>
        <w:t xml:space="preserve"> : </w:t>
      </w:r>
      <w:hyperlink r:id="rId11" w:history="1">
        <w:r w:rsidRPr="00761145">
          <w:rPr>
            <w:rFonts w:ascii="Times New Roman" w:eastAsia="Calibri" w:hAnsi="Times New Roman" w:cs="Times New Roman"/>
            <w:color w:val="0000FF"/>
            <w:sz w:val="28"/>
            <w:szCs w:val="28"/>
            <w:u w:val="single"/>
            <w:lang w:val="uk-UA" w:eastAsia="ar-SA"/>
          </w:rPr>
          <w:t>http://nbuv.gov.ua/UJRN/FP_index</w:t>
        </w:r>
      </w:hyperlink>
      <w:r w:rsidRPr="00761145">
        <w:rPr>
          <w:rFonts w:ascii="Times New Roman" w:eastAsia="Calibri" w:hAnsi="Times New Roman" w:cs="Times New Roman"/>
          <w:sz w:val="28"/>
          <w:szCs w:val="28"/>
          <w:lang w:val="uk-UA" w:eastAsia="ar-SA"/>
        </w:rPr>
        <w:t>.</w:t>
      </w:r>
    </w:p>
    <w:p w:rsidR="00761145" w:rsidRPr="00761145" w:rsidRDefault="00761145" w:rsidP="00761145">
      <w:pPr>
        <w:numPr>
          <w:ilvl w:val="0"/>
          <w:numId w:val="13"/>
        </w:numPr>
        <w:suppressAutoHyphens/>
        <w:spacing w:after="0" w:line="240" w:lineRule="auto"/>
        <w:ind w:left="1276" w:hanging="567"/>
        <w:jc w:val="both"/>
        <w:rPr>
          <w:rFonts w:ascii="Times New Roman" w:eastAsia="Times New Roman" w:hAnsi="Times New Roman" w:cs="Times New Roman"/>
          <w:sz w:val="28"/>
          <w:szCs w:val="28"/>
          <w:lang w:val="uk-UA" w:eastAsia="ru-RU"/>
        </w:rPr>
      </w:pPr>
      <w:r w:rsidRPr="00761145">
        <w:rPr>
          <w:rFonts w:ascii="Times New Roman" w:eastAsia="Times New Roman" w:hAnsi="Times New Roman" w:cs="Times New Roman"/>
          <w:sz w:val="28"/>
          <w:szCs w:val="28"/>
          <w:lang w:val="uk-UA" w:eastAsia="ru-RU"/>
        </w:rPr>
        <w:t xml:space="preserve">Токарська А. Правові аспекти суспільної комунікації : монографія. Львів : Ред.-вид. комплекс </w:t>
      </w:r>
      <w:proofErr w:type="spellStart"/>
      <w:r w:rsidRPr="00761145">
        <w:rPr>
          <w:rFonts w:ascii="Times New Roman" w:eastAsia="Times New Roman" w:hAnsi="Times New Roman" w:cs="Times New Roman"/>
          <w:sz w:val="28"/>
          <w:szCs w:val="28"/>
          <w:lang w:val="uk-UA" w:eastAsia="ru-RU"/>
        </w:rPr>
        <w:t>ЛьвДУВС</w:t>
      </w:r>
      <w:proofErr w:type="spellEnd"/>
      <w:r w:rsidRPr="00761145">
        <w:rPr>
          <w:rFonts w:ascii="Times New Roman" w:eastAsia="Times New Roman" w:hAnsi="Times New Roman" w:cs="Times New Roman"/>
          <w:sz w:val="28"/>
          <w:szCs w:val="28"/>
          <w:lang w:val="uk-UA" w:eastAsia="ru-RU"/>
        </w:rPr>
        <w:t>, 2008. 144 с.</w:t>
      </w:r>
    </w:p>
    <w:p w:rsidR="00761145" w:rsidRPr="00761145" w:rsidRDefault="00761145" w:rsidP="00761145">
      <w:pPr>
        <w:numPr>
          <w:ilvl w:val="0"/>
          <w:numId w:val="13"/>
        </w:numPr>
        <w:suppressAutoHyphens/>
        <w:spacing w:after="0" w:line="240" w:lineRule="auto"/>
        <w:ind w:left="1276" w:hanging="567"/>
        <w:jc w:val="both"/>
        <w:rPr>
          <w:rFonts w:ascii="Times New Roman" w:eastAsia="Times New Roman" w:hAnsi="Times New Roman" w:cs="Times New Roman"/>
          <w:sz w:val="28"/>
          <w:szCs w:val="28"/>
          <w:lang w:val="uk-UA" w:eastAsia="ru-RU"/>
        </w:rPr>
      </w:pPr>
      <w:proofErr w:type="spellStart"/>
      <w:r w:rsidRPr="00761145">
        <w:rPr>
          <w:rFonts w:ascii="Times New Roman" w:eastAsia="Times New Roman" w:hAnsi="Times New Roman" w:cs="Times New Roman"/>
          <w:sz w:val="28"/>
          <w:szCs w:val="28"/>
          <w:lang w:val="uk-UA" w:eastAsia="ru-RU"/>
        </w:rPr>
        <w:t>Rowbottom</w:t>
      </w:r>
      <w:proofErr w:type="spellEnd"/>
      <w:r w:rsidRPr="00761145">
        <w:rPr>
          <w:rFonts w:ascii="Times New Roman" w:eastAsia="Times New Roman" w:hAnsi="Times New Roman" w:cs="Times New Roman"/>
          <w:sz w:val="28"/>
          <w:szCs w:val="28"/>
          <w:lang w:val="uk-UA" w:eastAsia="ru-RU"/>
        </w:rPr>
        <w:t xml:space="preserve"> J. </w:t>
      </w:r>
      <w:proofErr w:type="spellStart"/>
      <w:r w:rsidRPr="00761145">
        <w:rPr>
          <w:rFonts w:ascii="Times New Roman" w:eastAsia="Times New Roman" w:hAnsi="Times New Roman" w:cs="Times New Roman"/>
          <w:sz w:val="28"/>
          <w:szCs w:val="28"/>
          <w:lang w:val="uk-UA" w:eastAsia="ru-RU"/>
        </w:rPr>
        <w:t>Media</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Law</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Oxford</w:t>
      </w:r>
      <w:proofErr w:type="spellEnd"/>
      <w:r w:rsidRPr="00761145">
        <w:rPr>
          <w:rFonts w:ascii="Times New Roman" w:eastAsia="Times New Roman" w:hAnsi="Times New Roman" w:cs="Times New Roman"/>
          <w:sz w:val="28"/>
          <w:szCs w:val="28"/>
          <w:lang w:val="uk-UA" w:eastAsia="ru-RU"/>
        </w:rPr>
        <w:t xml:space="preserve"> : </w:t>
      </w:r>
      <w:proofErr w:type="spellStart"/>
      <w:r w:rsidRPr="00761145">
        <w:rPr>
          <w:rFonts w:ascii="Times New Roman" w:eastAsia="Times New Roman" w:hAnsi="Times New Roman" w:cs="Times New Roman"/>
          <w:sz w:val="28"/>
          <w:szCs w:val="28"/>
          <w:lang w:val="uk-UA" w:eastAsia="ru-RU"/>
        </w:rPr>
        <w:t>Hart</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Publishing</w:t>
      </w:r>
      <w:proofErr w:type="spellEnd"/>
      <w:r w:rsidRPr="00761145">
        <w:rPr>
          <w:rFonts w:ascii="Times New Roman" w:eastAsia="Times New Roman" w:hAnsi="Times New Roman" w:cs="Times New Roman"/>
          <w:sz w:val="28"/>
          <w:szCs w:val="28"/>
          <w:lang w:val="uk-UA" w:eastAsia="ru-RU"/>
        </w:rPr>
        <w:t>, 2018. 416 р.</w:t>
      </w:r>
    </w:p>
    <w:p w:rsidR="00761145" w:rsidRPr="00761145" w:rsidRDefault="00761145" w:rsidP="00761145">
      <w:pPr>
        <w:numPr>
          <w:ilvl w:val="0"/>
          <w:numId w:val="13"/>
        </w:numPr>
        <w:suppressAutoHyphens/>
        <w:spacing w:after="0" w:line="240" w:lineRule="auto"/>
        <w:ind w:left="1276" w:hanging="567"/>
        <w:jc w:val="both"/>
        <w:rPr>
          <w:rFonts w:ascii="Times New Roman" w:eastAsia="Times New Roman" w:hAnsi="Times New Roman" w:cs="Times New Roman"/>
          <w:sz w:val="28"/>
          <w:szCs w:val="28"/>
          <w:lang w:val="uk-UA" w:eastAsia="ru-RU"/>
        </w:rPr>
      </w:pPr>
      <w:proofErr w:type="spellStart"/>
      <w:r w:rsidRPr="00761145">
        <w:rPr>
          <w:rFonts w:ascii="Times New Roman" w:eastAsia="Times New Roman" w:hAnsi="Times New Roman" w:cs="Times New Roman"/>
          <w:sz w:val="28"/>
          <w:szCs w:val="28"/>
          <w:lang w:val="uk-UA" w:eastAsia="ru-RU"/>
        </w:rPr>
        <w:t>Drechsel</w:t>
      </w:r>
      <w:proofErr w:type="spellEnd"/>
      <w:r w:rsidRPr="00761145">
        <w:rPr>
          <w:rFonts w:ascii="Times New Roman" w:eastAsia="Times New Roman" w:hAnsi="Times New Roman" w:cs="Times New Roman"/>
          <w:sz w:val="28"/>
          <w:szCs w:val="28"/>
          <w:lang w:val="uk-UA" w:eastAsia="ru-RU"/>
        </w:rPr>
        <w:t xml:space="preserve"> R. E. </w:t>
      </w:r>
      <w:proofErr w:type="spellStart"/>
      <w:r w:rsidRPr="00761145">
        <w:rPr>
          <w:rFonts w:ascii="Times New Roman" w:eastAsia="Times New Roman" w:hAnsi="Times New Roman" w:cs="Times New Roman"/>
          <w:sz w:val="28"/>
          <w:szCs w:val="28"/>
          <w:lang w:val="uk-UA" w:eastAsia="ru-RU"/>
        </w:rPr>
        <w:t>Media</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Ethics</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and</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Media</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Law</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The</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Transformation</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of</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Moral</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Obligation</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into</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Legal</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Principle</w:t>
      </w:r>
      <w:proofErr w:type="spellEnd"/>
      <w:r w:rsidRPr="00761145">
        <w:rPr>
          <w:rFonts w:ascii="Times New Roman" w:eastAsia="Times New Roman" w:hAnsi="Times New Roman" w:cs="Times New Roman"/>
          <w:sz w:val="28"/>
          <w:szCs w:val="28"/>
          <w:lang w:val="uk-UA" w:eastAsia="ru-RU"/>
        </w:rPr>
        <w:t>.</w:t>
      </w:r>
      <w:r w:rsidRPr="00761145">
        <w:rPr>
          <w:rFonts w:ascii="Times New Roman" w:eastAsia="Calibri" w:hAnsi="Times New Roman" w:cs="Times New Roman"/>
          <w:sz w:val="24"/>
          <w:szCs w:val="24"/>
          <w:lang w:val="uk-UA" w:eastAsia="ar-SA"/>
        </w:rPr>
        <w:t xml:space="preserve"> </w:t>
      </w:r>
      <w:proofErr w:type="spellStart"/>
      <w:r w:rsidRPr="00761145">
        <w:rPr>
          <w:rFonts w:ascii="Times New Roman" w:eastAsia="Times New Roman" w:hAnsi="Times New Roman" w:cs="Times New Roman"/>
          <w:i/>
          <w:sz w:val="28"/>
          <w:szCs w:val="28"/>
          <w:lang w:val="uk-UA" w:eastAsia="ru-RU"/>
        </w:rPr>
        <w:t>Notre</w:t>
      </w:r>
      <w:proofErr w:type="spellEnd"/>
      <w:r w:rsidRPr="00761145">
        <w:rPr>
          <w:rFonts w:ascii="Times New Roman" w:eastAsia="Times New Roman" w:hAnsi="Times New Roman" w:cs="Times New Roman"/>
          <w:i/>
          <w:sz w:val="28"/>
          <w:szCs w:val="28"/>
          <w:lang w:val="uk-UA" w:eastAsia="ru-RU"/>
        </w:rPr>
        <w:t xml:space="preserve"> </w:t>
      </w:r>
      <w:proofErr w:type="spellStart"/>
      <w:r w:rsidRPr="00761145">
        <w:rPr>
          <w:rFonts w:ascii="Times New Roman" w:eastAsia="Times New Roman" w:hAnsi="Times New Roman" w:cs="Times New Roman"/>
          <w:i/>
          <w:sz w:val="28"/>
          <w:szCs w:val="28"/>
          <w:lang w:val="uk-UA" w:eastAsia="ru-RU"/>
        </w:rPr>
        <w:t>Dame</w:t>
      </w:r>
      <w:proofErr w:type="spellEnd"/>
      <w:r w:rsidRPr="00761145">
        <w:rPr>
          <w:rFonts w:ascii="Times New Roman" w:eastAsia="Times New Roman" w:hAnsi="Times New Roman" w:cs="Times New Roman"/>
          <w:i/>
          <w:sz w:val="28"/>
          <w:szCs w:val="28"/>
          <w:lang w:val="uk-UA" w:eastAsia="ru-RU"/>
        </w:rPr>
        <w:t xml:space="preserve"> J.L. </w:t>
      </w:r>
      <w:proofErr w:type="spellStart"/>
      <w:r w:rsidRPr="00761145">
        <w:rPr>
          <w:rFonts w:ascii="Times New Roman" w:eastAsia="Times New Roman" w:hAnsi="Times New Roman" w:cs="Times New Roman"/>
          <w:i/>
          <w:sz w:val="28"/>
          <w:szCs w:val="28"/>
          <w:lang w:val="uk-UA" w:eastAsia="ru-RU"/>
        </w:rPr>
        <w:t>Ethics</w:t>
      </w:r>
      <w:proofErr w:type="spellEnd"/>
      <w:r w:rsidRPr="00761145">
        <w:rPr>
          <w:rFonts w:ascii="Times New Roman" w:eastAsia="Times New Roman" w:hAnsi="Times New Roman" w:cs="Times New Roman"/>
          <w:i/>
          <w:sz w:val="28"/>
          <w:szCs w:val="28"/>
          <w:lang w:val="uk-UA" w:eastAsia="ru-RU"/>
        </w:rPr>
        <w:t xml:space="preserve"> &amp; </w:t>
      </w:r>
      <w:proofErr w:type="spellStart"/>
      <w:r w:rsidRPr="00761145">
        <w:rPr>
          <w:rFonts w:ascii="Times New Roman" w:eastAsia="Times New Roman" w:hAnsi="Times New Roman" w:cs="Times New Roman"/>
          <w:i/>
          <w:sz w:val="28"/>
          <w:szCs w:val="28"/>
          <w:lang w:val="uk-UA" w:eastAsia="ru-RU"/>
        </w:rPr>
        <w:t>Pub</w:t>
      </w:r>
      <w:proofErr w:type="spellEnd"/>
      <w:r w:rsidRPr="00761145">
        <w:rPr>
          <w:rFonts w:ascii="Times New Roman" w:eastAsia="Times New Roman" w:hAnsi="Times New Roman" w:cs="Times New Roman"/>
          <w:i/>
          <w:sz w:val="28"/>
          <w:szCs w:val="28"/>
          <w:lang w:val="uk-UA" w:eastAsia="ru-RU"/>
        </w:rPr>
        <w:t xml:space="preserve">. </w:t>
      </w:r>
      <w:proofErr w:type="spellStart"/>
      <w:r w:rsidRPr="00761145">
        <w:rPr>
          <w:rFonts w:ascii="Times New Roman" w:eastAsia="Times New Roman" w:hAnsi="Times New Roman" w:cs="Times New Roman"/>
          <w:i/>
          <w:sz w:val="28"/>
          <w:szCs w:val="28"/>
          <w:lang w:val="uk-UA" w:eastAsia="ru-RU"/>
        </w:rPr>
        <w:t>Pol'y</w:t>
      </w:r>
      <w:proofErr w:type="spellEnd"/>
      <w:r w:rsidRPr="00761145">
        <w:rPr>
          <w:rFonts w:ascii="Times New Roman" w:eastAsia="Times New Roman" w:hAnsi="Times New Roman" w:cs="Times New Roman"/>
          <w:sz w:val="28"/>
          <w:szCs w:val="28"/>
          <w:lang w:val="uk-UA" w:eastAsia="ru-RU"/>
        </w:rPr>
        <w:t xml:space="preserve">. 2011. 5. </w:t>
      </w:r>
      <w:proofErr w:type="spellStart"/>
      <w:r w:rsidRPr="00761145">
        <w:rPr>
          <w:rFonts w:ascii="Times New Roman" w:eastAsia="Times New Roman" w:hAnsi="Times New Roman" w:cs="Times New Roman"/>
          <w:sz w:val="28"/>
          <w:szCs w:val="28"/>
          <w:lang w:val="uk-UA" w:eastAsia="ru-RU"/>
        </w:rPr>
        <w:t>Available</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at</w:t>
      </w:r>
      <w:proofErr w:type="spellEnd"/>
      <w:r w:rsidRPr="00761145">
        <w:rPr>
          <w:rFonts w:ascii="Times New Roman" w:eastAsia="Times New Roman" w:hAnsi="Times New Roman" w:cs="Times New Roman"/>
          <w:sz w:val="28"/>
          <w:szCs w:val="28"/>
          <w:lang w:val="uk-UA" w:eastAsia="ru-RU"/>
        </w:rPr>
        <w:t xml:space="preserve">: </w:t>
      </w:r>
      <w:hyperlink r:id="rId12" w:history="1">
        <w:r w:rsidRPr="00761145">
          <w:rPr>
            <w:rFonts w:ascii="Times New Roman" w:eastAsia="Times New Roman" w:hAnsi="Times New Roman" w:cs="Times New Roman"/>
            <w:color w:val="0000FF"/>
            <w:sz w:val="28"/>
            <w:szCs w:val="28"/>
            <w:u w:val="single"/>
            <w:lang w:val="uk-UA" w:eastAsia="ru-RU"/>
          </w:rPr>
          <w:t>http://scholarship.law.nd.edu/ndjlepp/vol6/iss1/2</w:t>
        </w:r>
      </w:hyperlink>
      <w:r w:rsidRPr="00761145">
        <w:rPr>
          <w:rFonts w:ascii="Times New Roman" w:eastAsia="Times New Roman" w:hAnsi="Times New Roman" w:cs="Times New Roman"/>
          <w:sz w:val="28"/>
          <w:szCs w:val="28"/>
          <w:lang w:val="uk-UA" w:eastAsia="ru-RU"/>
        </w:rPr>
        <w:t xml:space="preserve"> </w:t>
      </w:r>
    </w:p>
    <w:p w:rsidR="00761145" w:rsidRPr="00761145" w:rsidRDefault="00761145" w:rsidP="00761145">
      <w:pPr>
        <w:suppressAutoHyphens/>
        <w:spacing w:after="0" w:line="240" w:lineRule="auto"/>
        <w:contextualSpacing/>
        <w:jc w:val="center"/>
        <w:rPr>
          <w:rFonts w:ascii="Times New Roman" w:eastAsia="Times New Roman" w:hAnsi="Times New Roman" w:cs="Times New Roman"/>
          <w:b/>
          <w:sz w:val="28"/>
          <w:szCs w:val="28"/>
          <w:lang w:val="uk-UA" w:eastAsia="ar-SA"/>
        </w:rPr>
      </w:pPr>
      <w:r w:rsidRPr="00761145">
        <w:rPr>
          <w:rFonts w:ascii="Times New Roman" w:eastAsia="Times New Roman" w:hAnsi="Times New Roman" w:cs="Times New Roman"/>
          <w:b/>
          <w:sz w:val="28"/>
          <w:szCs w:val="28"/>
          <w:lang w:val="uk-UA" w:eastAsia="ar-SA"/>
        </w:rPr>
        <w:t>Інформаційні ресурси</w:t>
      </w:r>
    </w:p>
    <w:p w:rsidR="00761145" w:rsidRPr="00761145" w:rsidRDefault="00761145" w:rsidP="00761145">
      <w:pPr>
        <w:numPr>
          <w:ilvl w:val="0"/>
          <w:numId w:val="11"/>
        </w:numPr>
        <w:suppressAutoHyphens/>
        <w:spacing w:after="0" w:line="240" w:lineRule="auto"/>
        <w:ind w:hanging="11"/>
        <w:jc w:val="both"/>
        <w:rPr>
          <w:rFonts w:ascii="Times New Roman" w:eastAsia="Times New Roman" w:hAnsi="Times New Roman" w:cs="Times New Roman"/>
          <w:sz w:val="28"/>
          <w:szCs w:val="28"/>
          <w:lang w:val="uk-UA" w:eastAsia="ru-RU"/>
        </w:rPr>
      </w:pPr>
      <w:r w:rsidRPr="00761145">
        <w:rPr>
          <w:rFonts w:ascii="Times New Roman" w:eastAsia="Times New Roman" w:hAnsi="Times New Roman" w:cs="Times New Roman"/>
          <w:sz w:val="28"/>
          <w:szCs w:val="28"/>
          <w:lang w:val="uk-UA" w:eastAsia="ru-RU"/>
        </w:rPr>
        <w:t xml:space="preserve">Академія української преси. </w:t>
      </w:r>
      <w:r w:rsidRPr="00761145">
        <w:rPr>
          <w:rFonts w:ascii="Times New Roman" w:eastAsia="Times New Roman" w:hAnsi="Times New Roman" w:cs="Times New Roman"/>
          <w:sz w:val="28"/>
          <w:szCs w:val="28"/>
          <w:lang w:val="en-US" w:eastAsia="ru-RU"/>
        </w:rPr>
        <w:t>URL</w:t>
      </w:r>
      <w:r w:rsidRPr="00761145">
        <w:rPr>
          <w:rFonts w:ascii="Times New Roman" w:eastAsia="Times New Roman" w:hAnsi="Times New Roman" w:cs="Times New Roman"/>
          <w:sz w:val="28"/>
          <w:szCs w:val="28"/>
          <w:lang w:val="uk-UA" w:eastAsia="ru-RU"/>
        </w:rPr>
        <w:t xml:space="preserve"> : </w:t>
      </w:r>
      <w:hyperlink r:id="rId13" w:history="1">
        <w:r w:rsidRPr="00761145">
          <w:rPr>
            <w:rFonts w:ascii="Times New Roman" w:eastAsia="Times New Roman" w:hAnsi="Times New Roman" w:cs="Times New Roman"/>
            <w:color w:val="0000FF"/>
            <w:sz w:val="28"/>
            <w:szCs w:val="28"/>
            <w:u w:val="single"/>
            <w:lang w:val="uk-UA" w:eastAsia="ru-RU"/>
          </w:rPr>
          <w:t>https://</w:t>
        </w:r>
        <w:proofErr w:type="spellStart"/>
        <w:r w:rsidRPr="00761145">
          <w:rPr>
            <w:rFonts w:ascii="Times New Roman" w:eastAsia="Times New Roman" w:hAnsi="Times New Roman" w:cs="Times New Roman"/>
            <w:color w:val="0000FF"/>
            <w:sz w:val="28"/>
            <w:szCs w:val="28"/>
            <w:u w:val="single"/>
            <w:lang w:val="en-US" w:eastAsia="ru-RU"/>
          </w:rPr>
          <w:t>aup</w:t>
        </w:r>
        <w:proofErr w:type="spellEnd"/>
        <w:r w:rsidRPr="00761145">
          <w:rPr>
            <w:rFonts w:ascii="Times New Roman" w:eastAsia="Times New Roman" w:hAnsi="Times New Roman" w:cs="Times New Roman"/>
            <w:color w:val="0000FF"/>
            <w:sz w:val="28"/>
            <w:szCs w:val="28"/>
            <w:u w:val="single"/>
            <w:lang w:val="uk-UA" w:eastAsia="ru-RU"/>
          </w:rPr>
          <w:t>.</w:t>
        </w:r>
        <w:r w:rsidRPr="00761145">
          <w:rPr>
            <w:rFonts w:ascii="Times New Roman" w:eastAsia="Times New Roman" w:hAnsi="Times New Roman" w:cs="Times New Roman"/>
            <w:color w:val="0000FF"/>
            <w:sz w:val="28"/>
            <w:szCs w:val="28"/>
            <w:u w:val="single"/>
            <w:lang w:val="en-US" w:eastAsia="ru-RU"/>
          </w:rPr>
          <w:t>com</w:t>
        </w:r>
        <w:r w:rsidRPr="00761145">
          <w:rPr>
            <w:rFonts w:ascii="Times New Roman" w:eastAsia="Times New Roman" w:hAnsi="Times New Roman" w:cs="Times New Roman"/>
            <w:color w:val="0000FF"/>
            <w:sz w:val="28"/>
            <w:szCs w:val="28"/>
            <w:u w:val="single"/>
            <w:lang w:val="uk-UA" w:eastAsia="ru-RU"/>
          </w:rPr>
          <w:t>.</w:t>
        </w:r>
        <w:proofErr w:type="spellStart"/>
        <w:r w:rsidRPr="00761145">
          <w:rPr>
            <w:rFonts w:ascii="Times New Roman" w:eastAsia="Times New Roman" w:hAnsi="Times New Roman" w:cs="Times New Roman"/>
            <w:color w:val="0000FF"/>
            <w:sz w:val="28"/>
            <w:szCs w:val="28"/>
            <w:u w:val="single"/>
            <w:lang w:val="en-US" w:eastAsia="ru-RU"/>
          </w:rPr>
          <w:t>ua</w:t>
        </w:r>
        <w:proofErr w:type="spellEnd"/>
      </w:hyperlink>
      <w:r w:rsidRPr="00761145">
        <w:rPr>
          <w:rFonts w:ascii="Times New Roman" w:eastAsia="Times New Roman" w:hAnsi="Times New Roman" w:cs="Times New Roman"/>
          <w:sz w:val="28"/>
          <w:szCs w:val="28"/>
          <w:lang w:val="uk-UA" w:eastAsia="ru-RU"/>
        </w:rPr>
        <w:t xml:space="preserve"> </w:t>
      </w:r>
    </w:p>
    <w:p w:rsidR="00761145" w:rsidRPr="00761145" w:rsidRDefault="00761145" w:rsidP="00761145">
      <w:pPr>
        <w:numPr>
          <w:ilvl w:val="0"/>
          <w:numId w:val="11"/>
        </w:numPr>
        <w:suppressAutoHyphens/>
        <w:spacing w:after="0" w:line="240" w:lineRule="auto"/>
        <w:ind w:hanging="11"/>
        <w:jc w:val="both"/>
        <w:rPr>
          <w:rFonts w:ascii="Times New Roman" w:eastAsia="Times New Roman" w:hAnsi="Times New Roman" w:cs="Times New Roman"/>
          <w:sz w:val="28"/>
          <w:szCs w:val="28"/>
          <w:lang w:val="uk-UA" w:eastAsia="ru-RU"/>
        </w:rPr>
      </w:pPr>
      <w:r w:rsidRPr="00761145">
        <w:rPr>
          <w:rFonts w:ascii="Times New Roman" w:eastAsia="Times New Roman" w:hAnsi="Times New Roman" w:cs="Times New Roman"/>
          <w:sz w:val="28"/>
          <w:szCs w:val="28"/>
          <w:lang w:val="uk-UA" w:eastAsia="ru-RU"/>
        </w:rPr>
        <w:t>Бібліотека українських підручників.</w:t>
      </w:r>
      <w:r w:rsidRPr="00761145">
        <w:rPr>
          <w:rFonts w:ascii="Calibri" w:eastAsia="Calibri" w:hAnsi="Calibri" w:cs="Times New Roman"/>
          <w:sz w:val="28"/>
          <w:szCs w:val="28"/>
          <w:lang w:val="uk-UA" w:eastAsia="ar-SA"/>
        </w:rPr>
        <w:t xml:space="preserve"> </w:t>
      </w:r>
      <w:r w:rsidRPr="00761145">
        <w:rPr>
          <w:rFonts w:ascii="Times New Roman" w:eastAsia="Calibri" w:hAnsi="Times New Roman" w:cs="Times New Roman"/>
          <w:sz w:val="28"/>
          <w:szCs w:val="28"/>
          <w:lang w:val="en-US" w:eastAsia="ar-SA"/>
        </w:rPr>
        <w:t>URL</w:t>
      </w:r>
      <w:r w:rsidRPr="00761145">
        <w:rPr>
          <w:rFonts w:ascii="Times New Roman" w:eastAsia="Calibri" w:hAnsi="Times New Roman" w:cs="Times New Roman"/>
          <w:sz w:val="28"/>
          <w:szCs w:val="28"/>
          <w:lang w:val="uk-UA" w:eastAsia="ar-SA"/>
        </w:rPr>
        <w:t xml:space="preserve"> :</w:t>
      </w:r>
      <w:r w:rsidRPr="00761145">
        <w:rPr>
          <w:rFonts w:ascii="Calibri" w:eastAsia="Calibri" w:hAnsi="Calibri" w:cs="Times New Roman"/>
          <w:sz w:val="28"/>
          <w:szCs w:val="28"/>
          <w:lang w:val="uk-UA" w:eastAsia="ar-SA"/>
        </w:rPr>
        <w:t xml:space="preserve"> </w:t>
      </w:r>
      <w:hyperlink r:id="rId14" w:history="1">
        <w:r w:rsidRPr="00761145">
          <w:rPr>
            <w:rFonts w:ascii="Times New Roman" w:eastAsia="Times New Roman" w:hAnsi="Times New Roman" w:cs="Times New Roman"/>
            <w:color w:val="0000FF"/>
            <w:sz w:val="28"/>
            <w:szCs w:val="28"/>
            <w:u w:val="single"/>
            <w:lang w:val="uk-UA" w:eastAsia="ru-RU"/>
          </w:rPr>
          <w:t>http://pidruchniki.ws</w:t>
        </w:r>
      </w:hyperlink>
      <w:r w:rsidRPr="00761145">
        <w:rPr>
          <w:rFonts w:ascii="Times New Roman" w:eastAsia="Times New Roman" w:hAnsi="Times New Roman" w:cs="Times New Roman"/>
          <w:sz w:val="28"/>
          <w:szCs w:val="28"/>
          <w:lang w:val="uk-UA" w:eastAsia="ru-RU"/>
        </w:rPr>
        <w:t>.</w:t>
      </w:r>
    </w:p>
    <w:p w:rsidR="00761145" w:rsidRPr="00761145" w:rsidRDefault="00761145" w:rsidP="00761145">
      <w:pPr>
        <w:numPr>
          <w:ilvl w:val="0"/>
          <w:numId w:val="11"/>
        </w:numPr>
        <w:suppressAutoHyphens/>
        <w:spacing w:after="0" w:line="240" w:lineRule="auto"/>
        <w:ind w:hanging="11"/>
        <w:jc w:val="both"/>
        <w:rPr>
          <w:rFonts w:ascii="Times New Roman" w:eastAsia="Times New Roman" w:hAnsi="Times New Roman" w:cs="Times New Roman"/>
          <w:sz w:val="28"/>
          <w:szCs w:val="28"/>
          <w:lang w:val="uk-UA" w:eastAsia="ru-RU"/>
        </w:rPr>
      </w:pPr>
      <w:proofErr w:type="spellStart"/>
      <w:r w:rsidRPr="00761145">
        <w:rPr>
          <w:rFonts w:ascii="Times New Roman" w:eastAsia="Times New Roman" w:hAnsi="Times New Roman" w:cs="Times New Roman"/>
          <w:sz w:val="28"/>
          <w:szCs w:val="28"/>
          <w:lang w:val="uk-UA" w:eastAsia="ru-RU"/>
        </w:rPr>
        <w:t>Google</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Scholar</w:t>
      </w:r>
      <w:proofErr w:type="spellEnd"/>
      <w:r w:rsidRPr="00761145">
        <w:rPr>
          <w:rFonts w:ascii="Times New Roman" w:eastAsia="Times New Roman" w:hAnsi="Times New Roman" w:cs="Times New Roman"/>
          <w:sz w:val="28"/>
          <w:szCs w:val="28"/>
          <w:lang w:val="uk-UA" w:eastAsia="ru-RU"/>
        </w:rPr>
        <w:t xml:space="preserve">. URL : </w:t>
      </w:r>
      <w:hyperlink r:id="rId15" w:history="1">
        <w:r w:rsidRPr="00761145">
          <w:rPr>
            <w:rFonts w:ascii="Times New Roman" w:eastAsia="Times New Roman" w:hAnsi="Times New Roman" w:cs="Times New Roman"/>
            <w:color w:val="0000FF"/>
            <w:sz w:val="28"/>
            <w:szCs w:val="28"/>
            <w:u w:val="single"/>
            <w:lang w:val="uk-UA" w:eastAsia="ru-RU"/>
          </w:rPr>
          <w:t>https://scholar.google.com.ua/</w:t>
        </w:r>
      </w:hyperlink>
    </w:p>
    <w:p w:rsidR="00761145" w:rsidRPr="00761145" w:rsidRDefault="00761145" w:rsidP="00761145">
      <w:pPr>
        <w:numPr>
          <w:ilvl w:val="0"/>
          <w:numId w:val="11"/>
        </w:numPr>
        <w:suppressAutoHyphens/>
        <w:spacing w:after="0" w:line="240" w:lineRule="auto"/>
        <w:ind w:hanging="11"/>
        <w:jc w:val="both"/>
        <w:rPr>
          <w:rFonts w:ascii="Times New Roman" w:eastAsia="Times New Roman" w:hAnsi="Times New Roman" w:cs="Times New Roman"/>
          <w:sz w:val="28"/>
          <w:szCs w:val="28"/>
          <w:lang w:val="uk-UA" w:eastAsia="ru-RU"/>
        </w:rPr>
      </w:pPr>
      <w:r w:rsidRPr="00761145">
        <w:rPr>
          <w:rFonts w:ascii="Times New Roman" w:eastAsia="Times New Roman" w:hAnsi="Times New Roman" w:cs="Times New Roman"/>
          <w:sz w:val="28"/>
          <w:szCs w:val="28"/>
          <w:lang w:val="uk-UA" w:eastAsia="ru-RU"/>
        </w:rPr>
        <w:t xml:space="preserve">Детектор Медіа. URL : </w:t>
      </w:r>
      <w:hyperlink r:id="rId16" w:history="1">
        <w:r w:rsidRPr="00761145">
          <w:rPr>
            <w:rFonts w:ascii="Times New Roman" w:eastAsia="Times New Roman" w:hAnsi="Times New Roman" w:cs="Times New Roman"/>
            <w:color w:val="0000FF"/>
            <w:sz w:val="28"/>
            <w:szCs w:val="28"/>
            <w:u w:val="single"/>
            <w:lang w:val="uk-UA" w:eastAsia="ru-RU"/>
          </w:rPr>
          <w:t>https://detector.media/</w:t>
        </w:r>
      </w:hyperlink>
      <w:r w:rsidRPr="00761145">
        <w:rPr>
          <w:rFonts w:ascii="Times New Roman" w:eastAsia="Times New Roman" w:hAnsi="Times New Roman" w:cs="Times New Roman"/>
          <w:sz w:val="28"/>
          <w:szCs w:val="28"/>
          <w:lang w:val="uk-UA" w:eastAsia="ru-RU"/>
        </w:rPr>
        <w:t xml:space="preserve">  </w:t>
      </w:r>
    </w:p>
    <w:p w:rsidR="00761145" w:rsidRPr="00761145" w:rsidRDefault="00761145" w:rsidP="00761145">
      <w:pPr>
        <w:numPr>
          <w:ilvl w:val="0"/>
          <w:numId w:val="11"/>
        </w:numPr>
        <w:suppressAutoHyphens/>
        <w:spacing w:after="0" w:line="240" w:lineRule="auto"/>
        <w:ind w:hanging="11"/>
        <w:jc w:val="both"/>
        <w:rPr>
          <w:rFonts w:ascii="Times New Roman" w:eastAsia="Times New Roman" w:hAnsi="Times New Roman" w:cs="Times New Roman"/>
          <w:sz w:val="28"/>
          <w:szCs w:val="28"/>
          <w:lang w:val="uk-UA" w:eastAsia="ru-RU"/>
        </w:rPr>
      </w:pPr>
      <w:r w:rsidRPr="00761145">
        <w:rPr>
          <w:rFonts w:ascii="Times New Roman" w:eastAsia="Times New Roman" w:hAnsi="Times New Roman" w:cs="Times New Roman"/>
          <w:sz w:val="28"/>
          <w:szCs w:val="28"/>
          <w:lang w:val="uk-UA" w:eastAsia="ru-RU"/>
        </w:rPr>
        <w:t xml:space="preserve">Національна бібліотека України імені В. І. Вернадського. URL : </w:t>
      </w:r>
      <w:hyperlink r:id="rId17" w:history="1">
        <w:r w:rsidRPr="00761145">
          <w:rPr>
            <w:rFonts w:ascii="Times New Roman" w:eastAsia="Times New Roman" w:hAnsi="Times New Roman" w:cs="Times New Roman"/>
            <w:color w:val="0000FF"/>
            <w:sz w:val="28"/>
            <w:szCs w:val="28"/>
            <w:u w:val="single"/>
            <w:lang w:val="uk-UA" w:eastAsia="ru-RU"/>
          </w:rPr>
          <w:t>https://nbuv.gov.ua</w:t>
        </w:r>
      </w:hyperlink>
      <w:r w:rsidRPr="00761145">
        <w:rPr>
          <w:rFonts w:ascii="Times New Roman" w:eastAsia="Times New Roman" w:hAnsi="Times New Roman" w:cs="Times New Roman"/>
          <w:sz w:val="28"/>
          <w:szCs w:val="28"/>
          <w:lang w:val="uk-UA" w:eastAsia="ru-RU"/>
        </w:rPr>
        <w:t xml:space="preserve">  </w:t>
      </w:r>
    </w:p>
    <w:p w:rsidR="00761145" w:rsidRPr="00761145" w:rsidRDefault="00761145" w:rsidP="00761145">
      <w:pPr>
        <w:numPr>
          <w:ilvl w:val="0"/>
          <w:numId w:val="11"/>
        </w:numPr>
        <w:suppressAutoHyphens/>
        <w:spacing w:after="0" w:line="240" w:lineRule="auto"/>
        <w:ind w:hanging="11"/>
        <w:jc w:val="both"/>
        <w:rPr>
          <w:rFonts w:ascii="Times New Roman" w:eastAsia="Times New Roman" w:hAnsi="Times New Roman" w:cs="Times New Roman"/>
          <w:sz w:val="28"/>
          <w:szCs w:val="28"/>
          <w:lang w:val="uk-UA" w:eastAsia="ru-RU"/>
        </w:rPr>
      </w:pPr>
      <w:r w:rsidRPr="00761145">
        <w:rPr>
          <w:rFonts w:ascii="Times New Roman" w:eastAsia="Times New Roman" w:hAnsi="Times New Roman" w:cs="Times New Roman"/>
          <w:sz w:val="28"/>
          <w:szCs w:val="28"/>
          <w:lang w:val="uk-UA" w:eastAsia="ru-RU"/>
        </w:rPr>
        <w:t xml:space="preserve">Офіційний </w:t>
      </w:r>
      <w:proofErr w:type="spellStart"/>
      <w:r w:rsidRPr="00761145">
        <w:rPr>
          <w:rFonts w:ascii="Times New Roman" w:eastAsia="Times New Roman" w:hAnsi="Times New Roman" w:cs="Times New Roman"/>
          <w:sz w:val="28"/>
          <w:szCs w:val="28"/>
          <w:lang w:val="uk-UA" w:eastAsia="ru-RU"/>
        </w:rPr>
        <w:t>вебпортал</w:t>
      </w:r>
      <w:proofErr w:type="spellEnd"/>
      <w:r w:rsidRPr="00761145">
        <w:rPr>
          <w:rFonts w:ascii="Times New Roman" w:eastAsia="Times New Roman" w:hAnsi="Times New Roman" w:cs="Times New Roman"/>
          <w:sz w:val="28"/>
          <w:szCs w:val="28"/>
          <w:lang w:val="uk-UA" w:eastAsia="ru-RU"/>
        </w:rPr>
        <w:t xml:space="preserve"> парламенту України. URL : https://rada.gov.ua  </w:t>
      </w:r>
    </w:p>
    <w:p w:rsidR="00761145" w:rsidRPr="00761145" w:rsidRDefault="00761145" w:rsidP="00761145">
      <w:pPr>
        <w:numPr>
          <w:ilvl w:val="0"/>
          <w:numId w:val="11"/>
        </w:numPr>
        <w:suppressAutoHyphens/>
        <w:spacing w:after="0" w:line="240" w:lineRule="auto"/>
        <w:ind w:hanging="11"/>
        <w:jc w:val="both"/>
        <w:rPr>
          <w:rFonts w:ascii="Times New Roman" w:eastAsia="Times New Roman" w:hAnsi="Times New Roman" w:cs="Times New Roman"/>
          <w:sz w:val="28"/>
          <w:szCs w:val="28"/>
          <w:lang w:val="uk-UA" w:eastAsia="ru-RU"/>
        </w:rPr>
      </w:pPr>
      <w:proofErr w:type="spellStart"/>
      <w:r w:rsidRPr="00761145">
        <w:rPr>
          <w:rFonts w:ascii="Times New Roman" w:eastAsia="Times New Roman" w:hAnsi="Times New Roman" w:cs="Times New Roman"/>
          <w:sz w:val="28"/>
          <w:szCs w:val="28"/>
          <w:lang w:val="uk-UA" w:eastAsia="ru-RU"/>
        </w:rPr>
        <w:t>Web</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of</w:t>
      </w:r>
      <w:proofErr w:type="spellEnd"/>
      <w:r w:rsidRPr="00761145">
        <w:rPr>
          <w:rFonts w:ascii="Times New Roman" w:eastAsia="Times New Roman" w:hAnsi="Times New Roman" w:cs="Times New Roman"/>
          <w:sz w:val="28"/>
          <w:szCs w:val="28"/>
          <w:lang w:val="uk-UA" w:eastAsia="ru-RU"/>
        </w:rPr>
        <w:t xml:space="preserve"> </w:t>
      </w:r>
      <w:proofErr w:type="spellStart"/>
      <w:r w:rsidRPr="00761145">
        <w:rPr>
          <w:rFonts w:ascii="Times New Roman" w:eastAsia="Times New Roman" w:hAnsi="Times New Roman" w:cs="Times New Roman"/>
          <w:sz w:val="28"/>
          <w:szCs w:val="28"/>
          <w:lang w:val="uk-UA" w:eastAsia="ru-RU"/>
        </w:rPr>
        <w:t>Science</w:t>
      </w:r>
      <w:proofErr w:type="spellEnd"/>
      <w:r w:rsidRPr="00761145">
        <w:rPr>
          <w:rFonts w:ascii="Times New Roman" w:eastAsia="Times New Roman" w:hAnsi="Times New Roman" w:cs="Times New Roman"/>
          <w:sz w:val="28"/>
          <w:szCs w:val="28"/>
          <w:lang w:val="uk-UA" w:eastAsia="ru-RU"/>
        </w:rPr>
        <w:t xml:space="preserve">. URL : </w:t>
      </w:r>
      <w:hyperlink r:id="rId18" w:history="1">
        <w:r w:rsidRPr="00761145">
          <w:rPr>
            <w:rFonts w:ascii="Times New Roman" w:eastAsia="Times New Roman" w:hAnsi="Times New Roman" w:cs="Times New Roman"/>
            <w:color w:val="0000FF"/>
            <w:sz w:val="28"/>
            <w:szCs w:val="28"/>
            <w:u w:val="single"/>
            <w:lang w:val="uk-UA" w:eastAsia="ru-RU"/>
          </w:rPr>
          <w:t>https://clarivate.com/webofsciencegroup/solutions/web-of-science/</w:t>
        </w:r>
      </w:hyperlink>
    </w:p>
    <w:p w:rsidR="00761145" w:rsidRPr="00761145" w:rsidRDefault="00761145" w:rsidP="00761145">
      <w:pPr>
        <w:numPr>
          <w:ilvl w:val="0"/>
          <w:numId w:val="11"/>
        </w:numPr>
        <w:suppressAutoHyphens/>
        <w:spacing w:after="0" w:line="240" w:lineRule="auto"/>
        <w:ind w:hanging="11"/>
        <w:jc w:val="both"/>
        <w:rPr>
          <w:rFonts w:ascii="Times New Roman" w:eastAsia="Times New Roman" w:hAnsi="Times New Roman" w:cs="Times New Roman"/>
          <w:sz w:val="28"/>
          <w:szCs w:val="28"/>
          <w:lang w:val="uk-UA" w:eastAsia="ru-RU"/>
        </w:rPr>
      </w:pPr>
      <w:r w:rsidRPr="00761145">
        <w:rPr>
          <w:rFonts w:ascii="Times New Roman" w:eastAsia="Times New Roman" w:hAnsi="Times New Roman" w:cs="Times New Roman"/>
          <w:sz w:val="28"/>
          <w:szCs w:val="28"/>
          <w:lang w:val="uk-UA" w:eastAsia="ru-RU"/>
        </w:rPr>
        <w:t xml:space="preserve">Academia.edu. URL : </w:t>
      </w:r>
      <w:hyperlink r:id="rId19" w:history="1">
        <w:r w:rsidRPr="00761145">
          <w:rPr>
            <w:rFonts w:ascii="Times New Roman" w:eastAsia="Times New Roman" w:hAnsi="Times New Roman" w:cs="Times New Roman"/>
            <w:color w:val="0000FF"/>
            <w:sz w:val="28"/>
            <w:szCs w:val="28"/>
            <w:u w:val="single"/>
            <w:lang w:val="uk-UA" w:eastAsia="ru-RU"/>
          </w:rPr>
          <w:t>https://www.academia.edu/</w:t>
        </w:r>
      </w:hyperlink>
      <w:r w:rsidRPr="00761145">
        <w:rPr>
          <w:rFonts w:ascii="Times New Roman" w:eastAsia="Times New Roman" w:hAnsi="Times New Roman" w:cs="Times New Roman"/>
          <w:sz w:val="28"/>
          <w:szCs w:val="28"/>
          <w:lang w:val="uk-UA" w:eastAsia="ru-RU"/>
        </w:rPr>
        <w:t xml:space="preserve"> </w:t>
      </w:r>
    </w:p>
    <w:p w:rsidR="00761145" w:rsidRPr="00761145" w:rsidRDefault="00761145" w:rsidP="00761145">
      <w:pPr>
        <w:numPr>
          <w:ilvl w:val="0"/>
          <w:numId w:val="11"/>
        </w:numPr>
        <w:suppressAutoHyphens/>
        <w:spacing w:after="0" w:line="240" w:lineRule="auto"/>
        <w:ind w:hanging="11"/>
        <w:jc w:val="both"/>
        <w:rPr>
          <w:rFonts w:ascii="Times New Roman" w:eastAsia="Times New Roman" w:hAnsi="Times New Roman" w:cs="Times New Roman"/>
          <w:sz w:val="28"/>
          <w:szCs w:val="28"/>
          <w:lang w:val="uk-UA" w:eastAsia="ru-RU"/>
        </w:rPr>
      </w:pPr>
      <w:proofErr w:type="spellStart"/>
      <w:r w:rsidRPr="00761145">
        <w:rPr>
          <w:rFonts w:ascii="Times New Roman" w:eastAsia="Times New Roman" w:hAnsi="Times New Roman" w:cs="Times New Roman"/>
          <w:bCs/>
          <w:sz w:val="28"/>
          <w:szCs w:val="28"/>
          <w:lang w:val="en-US" w:eastAsia="ru-RU"/>
        </w:rPr>
        <w:t>Encyclopaedia</w:t>
      </w:r>
      <w:proofErr w:type="spellEnd"/>
      <w:r w:rsidRPr="00761145">
        <w:rPr>
          <w:rFonts w:ascii="Times New Roman" w:eastAsia="Times New Roman" w:hAnsi="Times New Roman" w:cs="Times New Roman"/>
          <w:bCs/>
          <w:sz w:val="28"/>
          <w:szCs w:val="28"/>
          <w:lang w:val="en-US" w:eastAsia="ru-RU"/>
        </w:rPr>
        <w:t xml:space="preserve"> Britannica</w:t>
      </w:r>
      <w:r w:rsidRPr="00761145">
        <w:rPr>
          <w:rFonts w:ascii="Times New Roman" w:eastAsia="Times New Roman" w:hAnsi="Times New Roman" w:cs="Times New Roman"/>
          <w:bCs/>
          <w:sz w:val="28"/>
          <w:szCs w:val="28"/>
          <w:lang w:val="uk-UA" w:eastAsia="ru-RU"/>
        </w:rPr>
        <w:t xml:space="preserve">. URL : </w:t>
      </w:r>
      <w:hyperlink r:id="rId20" w:history="1">
        <w:r w:rsidRPr="00761145">
          <w:rPr>
            <w:rFonts w:ascii="Times New Roman" w:eastAsia="Times New Roman" w:hAnsi="Times New Roman" w:cs="Times New Roman"/>
            <w:bCs/>
            <w:color w:val="0000FF"/>
            <w:sz w:val="28"/>
            <w:szCs w:val="28"/>
            <w:u w:val="single"/>
            <w:lang w:val="uk-UA" w:eastAsia="ru-RU"/>
          </w:rPr>
          <w:t>https://www.britannica.com/</w:t>
        </w:r>
      </w:hyperlink>
      <w:r w:rsidRPr="00761145">
        <w:rPr>
          <w:rFonts w:ascii="Times New Roman" w:eastAsia="Times New Roman" w:hAnsi="Times New Roman" w:cs="Times New Roman"/>
          <w:bCs/>
          <w:sz w:val="28"/>
          <w:szCs w:val="28"/>
          <w:lang w:val="uk-UA" w:eastAsia="ru-RU"/>
        </w:rPr>
        <w:t xml:space="preserve"> </w:t>
      </w:r>
    </w:p>
    <w:p w:rsidR="00761145" w:rsidRPr="00761145" w:rsidRDefault="00761145" w:rsidP="00761145">
      <w:pPr>
        <w:tabs>
          <w:tab w:val="left" w:pos="0"/>
        </w:tabs>
        <w:suppressAutoHyphens/>
        <w:spacing w:after="0" w:line="240" w:lineRule="auto"/>
        <w:jc w:val="center"/>
        <w:rPr>
          <w:rFonts w:ascii="Times New Roman" w:eastAsia="Calibri" w:hAnsi="Times New Roman" w:cs="Times New Roman"/>
          <w:bCs/>
          <w:sz w:val="28"/>
          <w:szCs w:val="28"/>
          <w:lang w:val="uk-UA" w:eastAsia="ar-SA"/>
        </w:rPr>
      </w:pPr>
    </w:p>
    <w:p w:rsidR="00D3079D" w:rsidRPr="00761145" w:rsidRDefault="00D3079D">
      <w:pPr>
        <w:rPr>
          <w:lang w:val="uk-UA"/>
        </w:rPr>
      </w:pPr>
    </w:p>
    <w:sectPr w:rsidR="00D3079D" w:rsidRPr="00761145" w:rsidSect="007C60C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pStyle w:val="3"/>
      <w:lvlText w:val=""/>
      <w:lvlJc w:val="left"/>
      <w:pPr>
        <w:tabs>
          <w:tab w:val="num" w:pos="4262"/>
        </w:tabs>
        <w:ind w:left="4262" w:hanging="720"/>
      </w:pPr>
      <w:rPr>
        <w:rFonts w:cs="Times New Roman"/>
      </w:rPr>
    </w:lvl>
    <w:lvl w:ilvl="3">
      <w:start w:val="1"/>
      <w:numFmt w:val="none"/>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abstractNum w:abstractNumId="1" w15:restartNumberingAfterBreak="0">
    <w:nsid w:val="07086961"/>
    <w:multiLevelType w:val="hybridMultilevel"/>
    <w:tmpl w:val="FE50D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867D41"/>
    <w:multiLevelType w:val="hybridMultilevel"/>
    <w:tmpl w:val="971A2F9C"/>
    <w:lvl w:ilvl="0" w:tplc="04220001">
      <w:start w:val="8"/>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07E6483"/>
    <w:multiLevelType w:val="hybridMultilevel"/>
    <w:tmpl w:val="AA342508"/>
    <w:lvl w:ilvl="0" w:tplc="51989842">
      <w:start w:val="5"/>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14E6BD4"/>
    <w:multiLevelType w:val="hybridMultilevel"/>
    <w:tmpl w:val="09B232B8"/>
    <w:lvl w:ilvl="0" w:tplc="0FE05306">
      <w:start w:val="1"/>
      <w:numFmt w:val="decimal"/>
      <w:lvlText w:val="%1."/>
      <w:lvlJc w:val="left"/>
      <w:pPr>
        <w:tabs>
          <w:tab w:val="num" w:pos="1800"/>
        </w:tabs>
        <w:ind w:left="1800" w:hanging="360"/>
      </w:pPr>
      <w:rPr>
        <w:rFonts w:hint="default"/>
        <w:color w:val="auto"/>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21E1777D"/>
    <w:multiLevelType w:val="hybridMultilevel"/>
    <w:tmpl w:val="6C50AC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4A71BBE"/>
    <w:multiLevelType w:val="hybridMultilevel"/>
    <w:tmpl w:val="2B468816"/>
    <w:lvl w:ilvl="0" w:tplc="AFF260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720"/>
        </w:tabs>
        <w:ind w:left="72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FCD3B96"/>
    <w:multiLevelType w:val="hybridMultilevel"/>
    <w:tmpl w:val="37B6C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F464C9"/>
    <w:multiLevelType w:val="hybridMultilevel"/>
    <w:tmpl w:val="31C005D0"/>
    <w:lvl w:ilvl="0" w:tplc="04220001">
      <w:start w:val="8"/>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01401A8"/>
    <w:multiLevelType w:val="hybridMultilevel"/>
    <w:tmpl w:val="7916D9B2"/>
    <w:lvl w:ilvl="0" w:tplc="01D8FC66">
      <w:start w:val="7"/>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0" w15:restartNumberingAfterBreak="0">
    <w:nsid w:val="73D21DE6"/>
    <w:multiLevelType w:val="hybridMultilevel"/>
    <w:tmpl w:val="6832D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1A7DEE"/>
    <w:multiLevelType w:val="hybridMultilevel"/>
    <w:tmpl w:val="BD8C353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9"/>
  </w:num>
  <w:num w:numId="3">
    <w:abstractNumId w:val="2"/>
  </w:num>
  <w:num w:numId="4">
    <w:abstractNumId w:val="8"/>
  </w:num>
  <w:num w:numId="5">
    <w:abstractNumId w:val="3"/>
  </w:num>
  <w:num w:numId="6">
    <w:abstractNumId w:val="11"/>
  </w:num>
  <w:num w:numId="7">
    <w:abstractNumId w:val="1"/>
  </w:num>
  <w:num w:numId="8">
    <w:abstractNumId w:val="6"/>
  </w:num>
  <w:num w:numId="9">
    <w:abstractNumId w:val="4"/>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45"/>
    <w:rsid w:val="00152ACF"/>
    <w:rsid w:val="002E707A"/>
    <w:rsid w:val="00335DED"/>
    <w:rsid w:val="00482D04"/>
    <w:rsid w:val="004C23ED"/>
    <w:rsid w:val="00761145"/>
    <w:rsid w:val="007C60C3"/>
    <w:rsid w:val="00863F0A"/>
    <w:rsid w:val="00997CB5"/>
    <w:rsid w:val="00D3079D"/>
    <w:rsid w:val="00D373A4"/>
    <w:rsid w:val="00EB0409"/>
    <w:rsid w:val="00F03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4939"/>
  <w15:chartTrackingRefBased/>
  <w15:docId w15:val="{A58E1BC5-1AB1-4695-9BCA-5C77BCB2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761145"/>
    <w:pPr>
      <w:keepNext/>
      <w:numPr>
        <w:ilvl w:val="2"/>
        <w:numId w:val="1"/>
      </w:numPr>
      <w:tabs>
        <w:tab w:val="num" w:pos="2138"/>
      </w:tabs>
      <w:suppressAutoHyphens/>
      <w:spacing w:after="120" w:line="240" w:lineRule="auto"/>
      <w:ind w:firstLine="658"/>
      <w:outlineLvl w:val="2"/>
    </w:pPr>
    <w:rPr>
      <w:rFonts w:ascii="Arial" w:eastAsia="Calibri" w:hAnsi="Arial" w:cs="Arial"/>
      <w:i/>
      <w:iCs/>
      <w:sz w:val="18"/>
      <w:szCs w:val="18"/>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61145"/>
    <w:rPr>
      <w:rFonts w:ascii="Arial" w:eastAsia="Calibri" w:hAnsi="Arial" w:cs="Arial"/>
      <w:i/>
      <w:iCs/>
      <w:sz w:val="18"/>
      <w:szCs w:val="18"/>
      <w:lang w:val="uk-UA" w:eastAsia="ar-SA"/>
    </w:rPr>
  </w:style>
  <w:style w:type="numbering" w:customStyle="1" w:styleId="1">
    <w:name w:val="Нет списка1"/>
    <w:next w:val="a2"/>
    <w:semiHidden/>
    <w:rsid w:val="00761145"/>
  </w:style>
  <w:style w:type="paragraph" w:styleId="a3">
    <w:name w:val="Body Text Indent"/>
    <w:basedOn w:val="a"/>
    <w:link w:val="a4"/>
    <w:rsid w:val="00761145"/>
    <w:pPr>
      <w:suppressAutoHyphens/>
      <w:spacing w:after="0" w:line="240" w:lineRule="auto"/>
      <w:ind w:firstLine="295"/>
      <w:jc w:val="both"/>
    </w:pPr>
    <w:rPr>
      <w:rFonts w:ascii="Times New Roman" w:eastAsia="Calibri" w:hAnsi="Times New Roman" w:cs="Times New Roman"/>
      <w:sz w:val="19"/>
      <w:szCs w:val="19"/>
      <w:lang w:eastAsia="ar-SA"/>
    </w:rPr>
  </w:style>
  <w:style w:type="character" w:customStyle="1" w:styleId="a4">
    <w:name w:val="Основний текст з відступом Знак"/>
    <w:basedOn w:val="a0"/>
    <w:link w:val="a3"/>
    <w:rsid w:val="00761145"/>
    <w:rPr>
      <w:rFonts w:ascii="Times New Roman" w:eastAsia="Calibri" w:hAnsi="Times New Roman" w:cs="Times New Roman"/>
      <w:sz w:val="19"/>
      <w:szCs w:val="19"/>
      <w:lang w:eastAsia="ar-SA"/>
    </w:rPr>
  </w:style>
  <w:style w:type="paragraph" w:customStyle="1" w:styleId="10">
    <w:name w:val="Абзац списка1"/>
    <w:basedOn w:val="a"/>
    <w:rsid w:val="00761145"/>
    <w:pPr>
      <w:suppressAutoHyphens/>
      <w:spacing w:after="0" w:line="240" w:lineRule="auto"/>
      <w:ind w:left="720"/>
      <w:contextualSpacing/>
    </w:pPr>
    <w:rPr>
      <w:rFonts w:ascii="Times New Roman" w:eastAsia="Calibri" w:hAnsi="Times New Roman" w:cs="Times New Roman"/>
      <w:sz w:val="24"/>
      <w:szCs w:val="24"/>
      <w:lang w:val="uk-UA" w:eastAsia="ar-SA"/>
    </w:rPr>
  </w:style>
  <w:style w:type="character" w:styleId="a5">
    <w:name w:val="Hyperlink"/>
    <w:rsid w:val="00761145"/>
    <w:rPr>
      <w:color w:val="0000FF"/>
      <w:u w:val="single"/>
    </w:rPr>
  </w:style>
  <w:style w:type="character" w:customStyle="1" w:styleId="a6">
    <w:name w:val="Звичайний (веб) Знак"/>
    <w:link w:val="a7"/>
    <w:uiPriority w:val="99"/>
    <w:semiHidden/>
    <w:locked/>
    <w:rsid w:val="00863F0A"/>
    <w:rPr>
      <w:rFonts w:ascii="Times New Roman" w:eastAsia="Times New Roman" w:hAnsi="Times New Roman" w:cs="Times New Roman"/>
      <w:kern w:val="2"/>
      <w:sz w:val="24"/>
      <w:szCs w:val="24"/>
      <w:lang w:eastAsia="zh-CN" w:bidi="hi-IN"/>
    </w:rPr>
  </w:style>
  <w:style w:type="paragraph" w:styleId="a7">
    <w:name w:val="Normal (Web)"/>
    <w:basedOn w:val="a"/>
    <w:link w:val="a6"/>
    <w:uiPriority w:val="99"/>
    <w:semiHidden/>
    <w:unhideWhenUsed/>
    <w:rsid w:val="00863F0A"/>
    <w:pPr>
      <w:widowControl w:val="0"/>
      <w:suppressAutoHyphens/>
      <w:spacing w:before="280" w:after="280" w:line="240" w:lineRule="auto"/>
    </w:pPr>
    <w:rPr>
      <w:rFonts w:ascii="Times New Roman" w:eastAsia="Times New Roman" w:hAnsi="Times New Roman" w:cs="Times New Roman"/>
      <w:kern w:val="2"/>
      <w:sz w:val="24"/>
      <w:szCs w:val="24"/>
      <w:lang w:eastAsia="zh-CN" w:bidi="hi-IN"/>
    </w:rPr>
  </w:style>
  <w:style w:type="paragraph" w:customStyle="1" w:styleId="Default">
    <w:name w:val="Default"/>
    <w:uiPriority w:val="99"/>
    <w:rsid w:val="00863F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just.gov.ua/dep/ddr/derjavna-reestratsiya-drukovanih-zasobiv-masovoi-informatsii" TargetMode="External"/><Relationship Id="rId13" Type="http://schemas.openxmlformats.org/officeDocument/2006/relationships/hyperlink" Target="https://aup.com.ua" TargetMode="External"/><Relationship Id="rId18" Type="http://schemas.openxmlformats.org/officeDocument/2006/relationships/hyperlink" Target="https://clarivate.com/webofsciencegroup/solutions/web-of-scien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injust.gov.ua/dep/ddr/derjavna-reestratsiya-drukovanih-zasobiv-masovoi-informatsii" TargetMode="External"/><Relationship Id="rId12" Type="http://schemas.openxmlformats.org/officeDocument/2006/relationships/hyperlink" Target="http://scholarship.law.nd.edu/ndjlepp/vol6/iss1/2" TargetMode="External"/><Relationship Id="rId17" Type="http://schemas.openxmlformats.org/officeDocument/2006/relationships/hyperlink" Target="https://nbuv.gov.ua" TargetMode="External"/><Relationship Id="rId2" Type="http://schemas.openxmlformats.org/officeDocument/2006/relationships/styles" Target="styles.xml"/><Relationship Id="rId16" Type="http://schemas.openxmlformats.org/officeDocument/2006/relationships/hyperlink" Target="https://detector.media/" TargetMode="External"/><Relationship Id="rId20" Type="http://schemas.openxmlformats.org/officeDocument/2006/relationships/hyperlink" Target="https://www.britannica.com/" TargetMode="External"/><Relationship Id="rId1" Type="http://schemas.openxmlformats.org/officeDocument/2006/relationships/numbering" Target="numbering.xml"/><Relationship Id="rId6" Type="http://schemas.openxmlformats.org/officeDocument/2006/relationships/hyperlink" Target="https://detector.media/category/monitoring/" TargetMode="External"/><Relationship Id="rId11" Type="http://schemas.openxmlformats.org/officeDocument/2006/relationships/hyperlink" Target="http://nbuv.gov.ua/UJRN/FP_index" TargetMode="External"/><Relationship Id="rId5" Type="http://schemas.openxmlformats.org/officeDocument/2006/relationships/hyperlink" Target="https://www.echr.coe.int/Pages/home.aspx?p=home" TargetMode="External"/><Relationship Id="rId15" Type="http://schemas.openxmlformats.org/officeDocument/2006/relationships/hyperlink" Target="https://scholar.google.com.ua/" TargetMode="External"/><Relationship Id="rId10" Type="http://schemas.openxmlformats.org/officeDocument/2006/relationships/hyperlink" Target="https://www.mil.gov.ua/news/2018/04/24/poryadok-spivpraczi-z-zhurnalistami-yaki-praczyuyut-v-rajoni-provedennya-operaczii-obednanih-sil/" TargetMode="External"/><Relationship Id="rId19" Type="http://schemas.openxmlformats.org/officeDocument/2006/relationships/hyperlink" Target="https://www.academia.edu/" TargetMode="External"/><Relationship Id="rId4" Type="http://schemas.openxmlformats.org/officeDocument/2006/relationships/webSettings" Target="webSettings.xml"/><Relationship Id="rId9" Type="http://schemas.openxmlformats.org/officeDocument/2006/relationships/hyperlink" Target="https://www.nrada.gov.ua/license/" TargetMode="External"/><Relationship Id="rId14" Type="http://schemas.openxmlformats.org/officeDocument/2006/relationships/hyperlink" Target="http://pidruchniki.w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6130</Words>
  <Characters>34941</Characters>
  <Application>Microsoft Office Word</Application>
  <DocSecurity>0</DocSecurity>
  <Lines>291</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4</cp:revision>
  <dcterms:created xsi:type="dcterms:W3CDTF">2023-10-23T03:06:00Z</dcterms:created>
  <dcterms:modified xsi:type="dcterms:W3CDTF">2023-10-23T03:22:00Z</dcterms:modified>
</cp:coreProperties>
</file>