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E2" w:rsidRPr="00CD40E2" w:rsidRDefault="00CD40E2" w:rsidP="00CD40E2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0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Питання</w:t>
      </w:r>
    </w:p>
    <w:p w:rsidR="00CD40E2" w:rsidRPr="00CD40E2" w:rsidRDefault="00CD40E2" w:rsidP="00CD40E2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0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</w:t>
      </w:r>
      <w:r w:rsidR="006B7F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другого</w:t>
      </w:r>
      <w:r w:rsidRPr="00CD40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модуля </w:t>
      </w:r>
    </w:p>
    <w:p w:rsidR="00CD40E2" w:rsidRDefault="00CD40E2" w:rsidP="00CD40E2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CD40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курсу </w:t>
      </w:r>
      <w:r w:rsidRPr="00CD40E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«Політичний маркетинг»</w:t>
      </w:r>
    </w:p>
    <w:p w:rsidR="00CD40E2" w:rsidRPr="00CD40E2" w:rsidRDefault="00CD40E2" w:rsidP="00CD40E2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7754C9" w:rsidRPr="007754C9" w:rsidRDefault="007754C9" w:rsidP="007754C9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 w:rsidRPr="007754C9">
        <w:rPr>
          <w:i w:val="0"/>
          <w:szCs w:val="28"/>
          <w:u w:val="none"/>
        </w:rPr>
        <w:t>Маркетингова еволюція виборчих кампаній.</w:t>
      </w:r>
    </w:p>
    <w:p w:rsidR="007754C9" w:rsidRPr="007754C9" w:rsidRDefault="007754C9" w:rsidP="007754C9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 w:rsidRPr="007754C9">
        <w:rPr>
          <w:i w:val="0"/>
          <w:szCs w:val="28"/>
          <w:u w:val="none"/>
        </w:rPr>
        <w:t>Державне регулювання політичного ринку.</w:t>
      </w:r>
    </w:p>
    <w:p w:rsidR="007754C9" w:rsidRPr="007754C9" w:rsidRDefault="007754C9" w:rsidP="007754C9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 w:rsidRPr="007754C9">
        <w:rPr>
          <w:i w:val="0"/>
          <w:szCs w:val="28"/>
          <w:u w:val="none"/>
        </w:rPr>
        <w:t xml:space="preserve">Опитування </w:t>
      </w:r>
      <w:r w:rsidRPr="007754C9">
        <w:rPr>
          <w:i w:val="0"/>
          <w:szCs w:val="28"/>
          <w:u w:val="none"/>
          <w:lang w:val="en-US"/>
        </w:rPr>
        <w:t>exit</w:t>
      </w:r>
      <w:r w:rsidR="00A31D69">
        <w:rPr>
          <w:i w:val="0"/>
          <w:szCs w:val="28"/>
          <w:u w:val="none"/>
        </w:rPr>
        <w:t>-</w:t>
      </w:r>
      <w:r w:rsidRPr="007754C9">
        <w:rPr>
          <w:i w:val="0"/>
          <w:szCs w:val="28"/>
          <w:u w:val="none"/>
        </w:rPr>
        <w:t xml:space="preserve"> </w:t>
      </w:r>
      <w:r w:rsidRPr="007754C9">
        <w:rPr>
          <w:i w:val="0"/>
          <w:szCs w:val="28"/>
          <w:u w:val="none"/>
          <w:lang w:val="en-US"/>
        </w:rPr>
        <w:t>poll</w:t>
      </w:r>
      <w:r w:rsidRPr="007754C9">
        <w:rPr>
          <w:i w:val="0"/>
          <w:szCs w:val="28"/>
          <w:u w:val="none"/>
        </w:rPr>
        <w:t xml:space="preserve"> та їх роль у виборчих кампаніях.</w:t>
      </w:r>
    </w:p>
    <w:p w:rsidR="007754C9" w:rsidRPr="007754C9" w:rsidRDefault="007754C9" w:rsidP="007754C9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 w:rsidRPr="007754C9">
        <w:rPr>
          <w:i w:val="0"/>
          <w:szCs w:val="28"/>
          <w:u w:val="none"/>
        </w:rPr>
        <w:t>Комунікація й маркетинг у практиці державного управління.</w:t>
      </w:r>
    </w:p>
    <w:p w:rsidR="007754C9" w:rsidRPr="007754C9" w:rsidRDefault="007754C9" w:rsidP="007754C9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 w:rsidRPr="007754C9">
        <w:rPr>
          <w:i w:val="0"/>
          <w:szCs w:val="28"/>
          <w:u w:val="none"/>
        </w:rPr>
        <w:t>Ринковий вектор адміністративного управління.</w:t>
      </w:r>
    </w:p>
    <w:p w:rsidR="007754C9" w:rsidRPr="007754C9" w:rsidRDefault="007754C9" w:rsidP="007754C9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 w:rsidRPr="007754C9">
        <w:rPr>
          <w:i w:val="0"/>
          <w:szCs w:val="28"/>
          <w:u w:val="none"/>
        </w:rPr>
        <w:t>Місце маркетингових стратегій в діяльності сучасних органів місцевого самоврядування.</w:t>
      </w:r>
    </w:p>
    <w:p w:rsidR="007754C9" w:rsidRPr="007754C9" w:rsidRDefault="007754C9" w:rsidP="007754C9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 w:rsidRPr="007754C9">
        <w:rPr>
          <w:i w:val="0"/>
          <w:szCs w:val="28"/>
          <w:u w:val="none"/>
        </w:rPr>
        <w:t>Особливості використання ідей маркетингу територій та стратегії соціального маркетингу в державному управлінні.</w:t>
      </w:r>
    </w:p>
    <w:p w:rsidR="007754C9" w:rsidRPr="007754C9" w:rsidRDefault="007754C9" w:rsidP="007754C9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 w:rsidRPr="007754C9">
        <w:rPr>
          <w:i w:val="0"/>
          <w:szCs w:val="28"/>
          <w:u w:val="none"/>
        </w:rPr>
        <w:t>Протиріччя й парадокси ринкових управлінських реформ.</w:t>
      </w:r>
    </w:p>
    <w:p w:rsidR="007754C9" w:rsidRPr="007754C9" w:rsidRDefault="007754C9" w:rsidP="007754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54C9">
        <w:rPr>
          <w:rFonts w:ascii="Times New Roman" w:hAnsi="Times New Roman"/>
          <w:sz w:val="28"/>
          <w:szCs w:val="28"/>
          <w:lang w:val="uk-UA"/>
        </w:rPr>
        <w:t>Поняття та моделі електоральної поведінки.</w:t>
      </w:r>
    </w:p>
    <w:p w:rsidR="007754C9" w:rsidRPr="007754C9" w:rsidRDefault="007754C9" w:rsidP="007754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54C9">
        <w:rPr>
          <w:rFonts w:ascii="Times New Roman" w:hAnsi="Times New Roman"/>
          <w:sz w:val="28"/>
          <w:szCs w:val="28"/>
          <w:lang w:val="uk-UA"/>
        </w:rPr>
        <w:t>Мотивація та фактори електорального вибору.</w:t>
      </w:r>
    </w:p>
    <w:p w:rsidR="007754C9" w:rsidRPr="007754C9" w:rsidRDefault="007754C9" w:rsidP="007754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754C9">
        <w:rPr>
          <w:rFonts w:ascii="Times New Roman" w:hAnsi="Times New Roman"/>
          <w:sz w:val="28"/>
          <w:szCs w:val="28"/>
        </w:rPr>
        <w:t>Види</w:t>
      </w:r>
      <w:proofErr w:type="spellEnd"/>
      <w:r w:rsidRPr="007754C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754C9">
        <w:rPr>
          <w:rFonts w:ascii="Times New Roman" w:hAnsi="Times New Roman"/>
          <w:sz w:val="28"/>
          <w:szCs w:val="28"/>
        </w:rPr>
        <w:t>досл</w:t>
      </w:r>
      <w:proofErr w:type="gramEnd"/>
      <w:r w:rsidRPr="007754C9">
        <w:rPr>
          <w:rFonts w:ascii="Times New Roman" w:hAnsi="Times New Roman"/>
          <w:sz w:val="28"/>
          <w:szCs w:val="28"/>
        </w:rPr>
        <w:t>іджень</w:t>
      </w:r>
      <w:proofErr w:type="spellEnd"/>
      <w:r w:rsidRPr="00775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4C9">
        <w:rPr>
          <w:rFonts w:ascii="Times New Roman" w:hAnsi="Times New Roman"/>
          <w:sz w:val="28"/>
          <w:szCs w:val="28"/>
        </w:rPr>
        <w:t>електоральної</w:t>
      </w:r>
      <w:proofErr w:type="spellEnd"/>
      <w:r w:rsidRPr="00775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4C9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7754C9">
        <w:rPr>
          <w:rFonts w:ascii="Times New Roman" w:hAnsi="Times New Roman"/>
          <w:sz w:val="28"/>
          <w:szCs w:val="28"/>
          <w:lang w:val="uk-UA"/>
        </w:rPr>
        <w:t>.</w:t>
      </w:r>
    </w:p>
    <w:p w:rsidR="007754C9" w:rsidRPr="007754C9" w:rsidRDefault="007754C9" w:rsidP="007754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54C9">
        <w:rPr>
          <w:rFonts w:ascii="Times New Roman" w:hAnsi="Times New Roman"/>
          <w:sz w:val="28"/>
          <w:szCs w:val="28"/>
          <w:lang w:val="uk-UA"/>
        </w:rPr>
        <w:t>Рейтинг кандидатів та партій: методи вивчення.</w:t>
      </w:r>
    </w:p>
    <w:p w:rsidR="007754C9" w:rsidRPr="007754C9" w:rsidRDefault="007754C9" w:rsidP="007754C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54C9">
        <w:rPr>
          <w:rFonts w:ascii="Times New Roman" w:hAnsi="Times New Roman"/>
          <w:sz w:val="28"/>
          <w:szCs w:val="28"/>
          <w:lang w:val="uk-UA"/>
        </w:rPr>
        <w:t>Вплив т</w:t>
      </w:r>
      <w:proofErr w:type="spellStart"/>
      <w:r w:rsidRPr="007754C9">
        <w:rPr>
          <w:rFonts w:ascii="Times New Roman" w:hAnsi="Times New Roman"/>
          <w:sz w:val="28"/>
          <w:szCs w:val="28"/>
        </w:rPr>
        <w:t>ип</w:t>
      </w:r>
      <w:proofErr w:type="spellEnd"/>
      <w:r w:rsidRPr="007754C9">
        <w:rPr>
          <w:rFonts w:ascii="Times New Roman" w:hAnsi="Times New Roman"/>
          <w:sz w:val="28"/>
          <w:szCs w:val="28"/>
          <w:lang w:val="uk-UA"/>
        </w:rPr>
        <w:t>у</w:t>
      </w:r>
      <w:r w:rsidRPr="00775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4C9">
        <w:rPr>
          <w:rFonts w:ascii="Times New Roman" w:hAnsi="Times New Roman"/>
          <w:sz w:val="28"/>
          <w:szCs w:val="28"/>
        </w:rPr>
        <w:t>політичної</w:t>
      </w:r>
      <w:proofErr w:type="spellEnd"/>
      <w:r w:rsidRPr="00775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4C9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7754C9">
        <w:rPr>
          <w:rFonts w:ascii="Times New Roman" w:hAnsi="Times New Roman"/>
          <w:sz w:val="28"/>
          <w:szCs w:val="28"/>
          <w:lang w:val="uk-UA"/>
        </w:rPr>
        <w:t xml:space="preserve"> на результати виборів.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 зміст політико-інженерної діяльності.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Структура політико-інженерної діяльності.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Сутність, призначення, специфіка використання технологічного підходу в політико-інженерній діяльності.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напрямки реалізації маркетингових заходів.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технологічна схема організації виборчої кампанії.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виборчої інженерії.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соціально-політичної ситуації та проведення діагностичних досліджень.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 стратегії виборчої кампанії.</w:t>
      </w:r>
    </w:p>
    <w:p w:rsidR="007754C9" w:rsidRPr="007754C9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4C9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ресурсів виборчої кампанії.</w:t>
      </w:r>
    </w:p>
    <w:p w:rsidR="007754C9" w:rsidRPr="00707CAA" w:rsidRDefault="007754C9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Опитування громадської думки: способи та функції.</w:t>
      </w:r>
    </w:p>
    <w:p w:rsidR="00707CAA" w:rsidRPr="007754C9" w:rsidRDefault="00707CAA" w:rsidP="007754C9">
      <w:pPr>
        <w:numPr>
          <w:ilvl w:val="0"/>
          <w:numId w:val="1"/>
        </w:num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Моделі планування в політичному маркетингу.</w:t>
      </w:r>
    </w:p>
    <w:p w:rsidR="00CD40E2" w:rsidRPr="00CD40E2" w:rsidRDefault="00CD40E2" w:rsidP="007754C9">
      <w:pPr>
        <w:spacing w:after="0" w:line="240" w:lineRule="auto"/>
        <w:ind w:left="567"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0E2" w:rsidRDefault="00CD40E2" w:rsidP="00CD40E2">
      <w:pPr>
        <w:spacing w:after="0" w:line="240" w:lineRule="auto"/>
        <w:ind w:left="1287" w:right="21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CD40E2" w:rsidRDefault="00CD40E2" w:rsidP="00CD40E2">
      <w:pPr>
        <w:ind w:right="21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sectPr w:rsidR="00CD40E2" w:rsidSect="00D82C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5092"/>
    <w:multiLevelType w:val="hybridMultilevel"/>
    <w:tmpl w:val="EEAE3B9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4BB2C55"/>
    <w:multiLevelType w:val="hybridMultilevel"/>
    <w:tmpl w:val="D6180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418B1"/>
    <w:multiLevelType w:val="hybridMultilevel"/>
    <w:tmpl w:val="0B725C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B46DAE"/>
    <w:multiLevelType w:val="hybridMultilevel"/>
    <w:tmpl w:val="D59A1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C7446"/>
    <w:multiLevelType w:val="hybridMultilevel"/>
    <w:tmpl w:val="DF3A4D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0E2"/>
    <w:rsid w:val="006B7FE4"/>
    <w:rsid w:val="00707CAA"/>
    <w:rsid w:val="007754C9"/>
    <w:rsid w:val="00934CA5"/>
    <w:rsid w:val="00A31D69"/>
    <w:rsid w:val="00CD40E2"/>
    <w:rsid w:val="00D8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40E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u w:val="single"/>
      <w:lang w:val="uk-UA"/>
    </w:rPr>
  </w:style>
  <w:style w:type="character" w:customStyle="1" w:styleId="20">
    <w:name w:val="Основной текст 2 Знак"/>
    <w:basedOn w:val="a0"/>
    <w:link w:val="2"/>
    <w:rsid w:val="00CD40E2"/>
    <w:rPr>
      <w:rFonts w:ascii="Times New Roman" w:eastAsia="Times New Roman" w:hAnsi="Times New Roman" w:cs="Times New Roman"/>
      <w:i/>
      <w:sz w:val="28"/>
      <w:szCs w:val="20"/>
      <w:u w:val="single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CD40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D40E2"/>
  </w:style>
  <w:style w:type="paragraph" w:styleId="a3">
    <w:name w:val="No Spacing"/>
    <w:uiPriority w:val="1"/>
    <w:qFormat/>
    <w:rsid w:val="00CD40E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yuliya</cp:lastModifiedBy>
  <cp:revision>7</cp:revision>
  <dcterms:created xsi:type="dcterms:W3CDTF">2009-10-06T17:30:00Z</dcterms:created>
  <dcterms:modified xsi:type="dcterms:W3CDTF">2009-12-09T21:40:00Z</dcterms:modified>
</cp:coreProperties>
</file>