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D6" w:rsidRPr="00002FD6" w:rsidRDefault="000E09A4" w:rsidP="00002FD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aps/>
          <w:spacing w:val="-15"/>
          <w:kern w:val="36"/>
          <w:sz w:val="28"/>
          <w:szCs w:val="28"/>
          <w:lang w:val="uk-UA"/>
        </w:rPr>
      </w:pPr>
      <w:r w:rsidRPr="00002FD6">
        <w:rPr>
          <w:rFonts w:ascii="Times New Roman" w:hAnsi="Times New Roman" w:cs="Times New Roman"/>
          <w:b/>
          <w:caps/>
          <w:spacing w:val="-15"/>
          <w:kern w:val="36"/>
          <w:sz w:val="28"/>
          <w:szCs w:val="28"/>
          <w:lang w:val="uk-UA"/>
        </w:rPr>
        <w:t>Лекція 9.</w:t>
      </w:r>
    </w:p>
    <w:p w:rsidR="004858D4" w:rsidRPr="00002FD6" w:rsidRDefault="00002FD6" w:rsidP="00002FD6">
      <w:pPr>
        <w:spacing w:after="0" w:line="360" w:lineRule="auto"/>
        <w:jc w:val="center"/>
        <w:rPr>
          <w:rFonts w:ascii="Times New Roman" w:hAnsi="Times New Roman" w:cs="Times New Roman"/>
          <w:spacing w:val="-15"/>
          <w:kern w:val="36"/>
          <w:sz w:val="28"/>
          <w:szCs w:val="28"/>
          <w:lang w:val="uk-UA"/>
        </w:rPr>
      </w:pPr>
      <w:r w:rsidRPr="00002FD6">
        <w:rPr>
          <w:rFonts w:ascii="Times New Roman" w:hAnsi="Times New Roman" w:cs="Times New Roman"/>
          <w:spacing w:val="-15"/>
          <w:kern w:val="36"/>
          <w:sz w:val="28"/>
          <w:szCs w:val="28"/>
          <w:lang w:val="uk-UA"/>
        </w:rPr>
        <w:t>Тема «</w:t>
      </w:r>
      <w:r w:rsidR="000E09A4" w:rsidRPr="00002FD6">
        <w:rPr>
          <w:rFonts w:ascii="Times New Roman" w:hAnsi="Times New Roman" w:cs="Times New Roman"/>
          <w:b/>
          <w:spacing w:val="-15"/>
          <w:kern w:val="36"/>
          <w:sz w:val="28"/>
          <w:szCs w:val="28"/>
          <w:lang w:val="uk-UA"/>
        </w:rPr>
        <w:t>Радіоекологічний моніторинг</w:t>
      </w:r>
      <w:r w:rsidRPr="00002FD6">
        <w:rPr>
          <w:rFonts w:ascii="Times New Roman" w:hAnsi="Times New Roman" w:cs="Times New Roman"/>
          <w:b/>
          <w:spacing w:val="-15"/>
          <w:kern w:val="36"/>
          <w:sz w:val="28"/>
          <w:szCs w:val="28"/>
          <w:lang w:val="uk-UA"/>
        </w:rPr>
        <w:t>»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9.1. Радіоекологічний моніторинг, його основні складові і завдання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9.2. Комплексний радіоекологічний моніторинг та його складові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9.3. Методи радіаційного контролю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0E09A4" w:rsidRPr="00002FD6" w:rsidRDefault="000E09A4" w:rsidP="00002FD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Радіоекологічний моніторинг,</w:t>
      </w:r>
      <w:r w:rsidR="00002FD6" w:rsidRPr="00002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02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його основні складові і зав</w:t>
      </w:r>
      <w:proofErr w:type="spellEnd"/>
      <w:r w:rsidRPr="00002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дання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Радіоекологічний моніторинг </w:t>
      </w:r>
      <w:r w:rsid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складовою загального екологіч</w:t>
      </w: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ного моніторингу.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Радіоекологічний моніторинг – комплексна інформаційно-технічна система спостережень, досліджень, оцінювання й прогнозування радіаційного стану біосфери, територій поблизу АЕС </w:t>
      </w:r>
      <w:proofErr w:type="spellStart"/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 потерпілих від радіаційних авар</w:t>
      </w:r>
      <w:proofErr w:type="spellEnd"/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ій.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Головними завданнями радіоекологічного моніторингу є: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спостереження та контроль за станом забрудненої радіонуклідами зони, її окремих особливо шкідливих ділянок та пропонування заходів щодо зниження шкідливості;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моніторинг стану об’єктів природного середовища за параметрами, які характеризують радіоеколо</w:t>
      </w:r>
      <w:r w:rsid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гічну ситуацію як у зоні забруд</w:t>
      </w: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нення, так і за її межами;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виявлення тенденцій до змін природного середовища, спричинених функціонуванням екологічно небезпечних об’єктів, а також при реалізації заходів, що проводяться на забруднених територіях;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з’ясування тенденцій до змін стану здоров’я населення, яке проживає на забруднених радіонуклідами територіях;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інформаційне забезпечення прогнозу радіоекологічної ситуації в забрудненій зоні та країні загалом.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Радіологічний моніторинг реалізують у трьох напрямах: базовий (стандартний), кризовий (оперативний), науковий (фоновий).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Базовий радіоекологічний моніторинг здійснюють за допомогою мережі пунктів спостережень, яка охоплює всю територію країни, включаючи служби радіаційного контролю на ядерному виробництві.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Система кризового радіологічного моніторингу формується на основі діяльності територіальних служб спостереження і контролю радіоекологічних параметрів навколишнього середовища на територіях, де виникли несприятливі радіологічні ситуації.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Науковий радіоекологічний</w:t>
      </w:r>
      <w:r w:rsid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моніторинг реалізують координу</w:t>
      </w: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ючі структури на базі науково-дослідних закладів (підрозділів АН України), які розробляють методи та програми радіологічних досліджень.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Радіологічний моніторинг, який здійснюється у розвинутих країнах, є підсистемою екологічного моніторингу і передбачає спостереження за гамма-фоном та постійний радіологічний контроль небезпечних радіаційних об’єктів виробничо-господарської діяльності.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Україні після катастрофи на ЧАЕС здійснюють радіоекологічний моніторинг основних складових довкілля на різних територіальних рівнях за характерними лише для нашої держави показниками. Так, в зоні забруднення (крім об’єкта “Укриття” та 30-кілометрової зони відчуження) здійснюється радіоекологічний моніторинг: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ландшафтно-геологічного середовища з метою отримання базової інформації для оцінювання та прогнозування загальної радіоекологічної ситуації на забруднених радіонуклідами територіях і її впливу на екологічну ситуацію в Україні;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поверхневих і підземних водних систем;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природоохоронних заходів та споруд;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локальних довгочасних джерел реального і потенційного забруднення (об’єкт “Укриття”, ставок-охолоджувач, пункти захоронення радіоактивних відходів, пункти тимчасової локалізації радіоактивних відходів);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біоценозів;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медичний і санітарно-гігієнічний.</w:t>
      </w:r>
    </w:p>
    <w:p w:rsidR="000E09A4" w:rsidRPr="00002FD6" w:rsidRDefault="000E09A4" w:rsidP="00002FD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Комплексний радіоекологічний</w:t>
      </w:r>
      <w:r w:rsidR="00002FD6" w:rsidRPr="00002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002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моніторинг та його складові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Комплексний радіоекологічний моніторинг ґрунтується на інформації, отриманій внаслідок здійснення базових видів радіаційного моніторингу. Основними складовими радіоекологічного моніторингу є ядерно-радіаційний моніторинг, </w:t>
      </w:r>
      <w:proofErr w:type="spellStart"/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радіогеохімічний</w:t>
      </w:r>
      <w:proofErr w:type="spellEnd"/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моніторинг, </w:t>
      </w:r>
      <w:proofErr w:type="spellStart"/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моніторинг</w:t>
      </w:r>
      <w:proofErr w:type="spellEnd"/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поверхневих водних систем, </w:t>
      </w:r>
      <w:proofErr w:type="spellStart"/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радіогідрогеологічний</w:t>
      </w:r>
      <w:proofErr w:type="spellEnd"/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моніторинг.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Ядерно-радіаційний моніторинг. Його забезпечує система спостережень і контролю за станом потенційно небезпечних радіаційних об’єктів, до яких відносять АЕС,</w:t>
      </w:r>
      <w:r w:rsid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 також об’єкт “Укриття”. В Ук</w:t>
      </w: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раїні у межах програми технічної допомоги Європейського Союзу “TACIS” з 1994 р. створюється система радіаційного моніторингу ГАММА. Реалізація першої стадії цього проекту передбачає створення мережі трьох постів радіаційного моніторингу на територіях навколо Рівненської, Запорізької та </w:t>
      </w:r>
      <w:proofErr w:type="spellStart"/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Інчалінської</w:t>
      </w:r>
      <w:proofErr w:type="spellEnd"/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(Білорусь) АЕС.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Основними завданнями системи ГАММА є виявлення значних перевищень рівнів радіаційного фону на підконтрольних територіях, оповіщання відповідальних осіб про такі перевищення і забезпечення їх інформацією, необхідною для проведення захисних заходів.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Система ГАММА на території України включає національний центр (інформаційно-кризовий центр ІКЦ), розташований в Міністерстві охорони навколишнього природного середовища, і два локальні центри (у містах Рівне та Запоріжжя). Окрім того, до складу системи входять 27 постів контролю потужності дози γ-випромінювання, встановлених в зоні Рівненської АЕС; 11 постів контролю </w:t>
      </w:r>
      <w:proofErr w:type="spellStart"/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потужності дози γ-випр</w:t>
      </w:r>
      <w:proofErr w:type="spellEnd"/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о-мінювання, встановлених у зоні Запорізької АЕС; один пост автоматичного контролю α- і β-активності аерозолів, розміщений на відстані 5 км від Рівненської АЕС; один автоматичний пост </w:t>
      </w:r>
      <w:proofErr w:type="spellStart"/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контролю γ-ак-тивності</w:t>
      </w:r>
      <w:proofErr w:type="spellEnd"/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води на Рівненській АЕС; два автоматичні пости </w:t>
      </w:r>
      <w:proofErr w:type="spellStart"/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метеоконтролю</w:t>
      </w:r>
      <w:proofErr w:type="spellEnd"/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на Рівненській та Запорізькій АЕС.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Інформація про дози опромінення радіоканалами надходить від датчиків до локальних центрів, а далі спеціально виділеними телефонними каналами передається в національний центр.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 1992–1997 рр. на п’ятому енергоблоці Запорізької АЕС було реалізовано пілотний проект системи дистанційного моніторингу АЕС. Його мета полягає в отриманні й передаванні в ІКЦ незалежної інформації про стан АЕС у реальному часі.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Європейський Союз у межах програми “TACIS” паралельно з системою ГАММА розробив і впровадив систему підтримки прийняття рішень в реальному часі при реагуванні на ядерні аварії – RODOS. Основними завданнями системи є забезпечення засобами для оброблення і управління великими об’ємами інфор</w:t>
      </w:r>
      <w:r w:rsid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мації метеорологічного та радіа</w:t>
      </w: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ційного характеру, оцінювання і прогнозування радіаційної ситуації, а також моделювання використання ко</w:t>
      </w:r>
      <w:r w:rsid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нтрзаходів і варіантів дій у ви</w:t>
      </w: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падку аварії.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Таким чином, основним завданням ядерно-радіаційного моніторингу є контроль за станом ядерно-радіаційних об’єктів і напрацювання заходів щодо зниження ступеня їх шкідливості, оцінювання і прогнозування радіаційної обстановки на об’єктах природного середовища.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Радіогеохімічний</w:t>
      </w:r>
      <w:proofErr w:type="spellEnd"/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моніторинг. Він є основним джерелом отримання регулярної і системно-організованої інформації про просторовий розподіл радіоактивних, зокрема техногенних, елементів або їх ізотопів і закономірності їх мобілізації, транзиту, локалізації та фіксації. З метою реалізації цього моніторингу оцінюють радіоекологічний стан природно-техногенних систем різних рівнів за допомогою гамма-зйомки території: на національному рівні оцінюють радіоекологічну ситуацію загалом по країні; регіональний рівень охоплює великі природно-територіальні комплекси </w:t>
      </w:r>
      <w:r w:rsid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 їх частини в природних адмі</w:t>
      </w: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ністративних межах; локальний рівень займається вивченням міських агломерацій особливо забруднених районів; на детальному рівні оцінюють окремі райони міських агл</w:t>
      </w:r>
      <w:r w:rsid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омерацій та інші природно-техно</w:t>
      </w: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генні комплекси вищих порядків. Для його здійснення формують регулярну мережу точок спостереження, які дають змогу з </w:t>
      </w: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достатньою повнотою охопити елементи довкілля, що вивчаються, та охарактеризувати їх з допустимою достовірністю.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основі отриманої інформації складають карти щільності поверхневого забруднення ґрунтів цезієм-137, стронцієм-90, одержують окремі дані про забруднення однорічної та багаторічної рослинності.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Моніторинг поверхневих водних систем. Основною причиною здійснення цього виду моніторингу було потрапляння великої кількості радіоактивних опадів у водозбори рік Прип’ять, Десна, Дніпро, які є основними водними артеріями водосховищ Дніпровського каскаду.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Установи АН, Міністерства охорони здоров’я, гідрометслужби відповідно до програми радіологічного моніторингу гідросфери басейну Дніпра здійснюють спостереження за всім каскадом Дніпровського водосховища, Чорним морем та всіма основними річками України, а також у місцях водозаборів з підземних джерел.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Pадіогідрогеологічний</w:t>
      </w:r>
      <w:proofErr w:type="spellEnd"/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моніторинг. Спочатку для спостережень за підземними водами використовували сільські шахтні колодязі та діючі водозабірні свердловини. У 1986–1987 рр. у зв’язку з організацією пунктів захоронення та пунктів тимчасової локалізації радіоактивних відходів, переважно в межах 5-кілометрової зони були</w:t>
      </w:r>
      <w:r w:rsid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пробурені свердловини, які інформували про найшкідливіші радіаційні об’єкти. У 30-кілометровій зоні проводяться режимні спостереження на гідрогеологічних постах, дренажних та осушувальних системах, на певних ділянках ґрунту, свердловинах.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Радіоекологічний моніторинг на території України має певні особливості, спричинені значним забрудненням довкілля внаслідок катастрофи на ЧАЕС та великою кількістю АЕС.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0E09A4" w:rsidRPr="00002FD6" w:rsidRDefault="000E09A4" w:rsidP="00002FD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Методи радіаційного контролю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Система радіаційного контролю передбачає виконання таких послідовних етапів: вимірювання рівня радіації на місцевості (польова радіометрія, дозиметрія), </w:t>
      </w: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відбір проб і підготовку їх до дослідження, визначення радіоактивності експресними методами, радіохімічний </w:t>
      </w:r>
      <w:proofErr w:type="spellStart"/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роз-поділ</w:t>
      </w:r>
      <w:proofErr w:type="spellEnd"/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радіонуклідів, радіометрію виділених радіонуклідів, розрахунок активності.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Достовірність і точність отриманої у процесі радіологічного контролю інформації забезпечує використання методів радіаційного контролю. Їх поділяють на радіометричні, радіохімічні, спектрометричні. Як правило, використовують перші дві групи методів.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Радіометричні методи. До них належать польова радіометрія і дозиметрія, експресне визначення радіоактивності, радіометрія золи, радіохімічних препаратів.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Польова радіометрія і дозиметрія є першим етапом радіаційного контролю та моніторингу довкілля і об’єктів народного господарства, який передбачає отримання даних про радіоактивний фон та рівень радіоактивності середовища. Якщо польову радіометрію і дозиметрію проводять у звичайних умовах, можна одержати інформацію про рівень природного радіоактивного фону. Метод дає змогу вчасно виявити випадки підвищення рівня радіації та прийняти екстрені рішення про захист населення. Польова радіометрія і дозиметрія є </w:t>
      </w:r>
      <w:proofErr w:type="spellStart"/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основ-ними</w:t>
      </w:r>
      <w:proofErr w:type="spellEnd"/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методами контролювання радіоактивного забруднення продукції сільського господарства.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Експресні методи радіаційного контролю використовують для отримання оперативної інформації про ступінь радіоактивного забруднення об’єктів навколишнього середовища.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Експрес-метод визначення питомої і об’ємної активності гамма-випромінюючих радіонуклідів у воді, продуктах харчування, продукції рослинництва та тваринництва ґрунтується на вимірюванні з допомогою приладу СРП-68-01 потужності дози випромінювання від чисто вимитих і подрібнених проб масою 0,7 кг, які розміщені у літровій банці або посудині </w:t>
      </w:r>
      <w:proofErr w:type="spellStart"/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Марінеллі</w:t>
      </w:r>
      <w:proofErr w:type="spellEnd"/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і перерахунку її в одиниці активності (</w:t>
      </w:r>
      <w:proofErr w:type="spellStart"/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Бк</w:t>
      </w:r>
      <w:proofErr w:type="spellEnd"/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/кг). Методику можна застосовувати при рівні радіоактивного забруднення 2·103 – 4·104 Бк/л (кг).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Експрес-метод визначення питомої і об’ємної активності β-випромінюючих радіонуклідів ґрунтується на вимірюванні швидкості зчитування частинок з “товстошарових” препаратів і наступному математичному розрахунку активності.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Межа похибки вимірювання в обох випадках </w:t>
      </w:r>
      <w:proofErr w:type="spellStart"/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</w:t>
      </w:r>
      <w:proofErr w:type="spellEnd"/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ановить 50 %.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проведення вимірювань використовують радіометри КРК-1, РУБ-01П, “Бета”. Методика може бути застосована при вмісті радіоактивних речовин в пробах не </w:t>
      </w:r>
      <w:proofErr w:type="spellStart"/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менше</w:t>
      </w:r>
      <w:proofErr w:type="spellEnd"/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37 Бк/кг.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малої концентрації радіонуклідів в пробах сумарну бета-активність проби визначають по зольному залишку. Щоб збільшити концентрацію радіонуклідів в пробах, їх спалюють та </w:t>
      </w:r>
      <w:proofErr w:type="spellStart"/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озолюють</w:t>
      </w:r>
      <w:proofErr w:type="spellEnd"/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Золу розтирають в дрібний порошок і вимірювання здійснюють стаціонарним радіометром.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експресних вимірювань питомої активності цезію-137 використовують двоканальні радіометри РУБ-01 П6, РКГ-05, РУГ-91, спектрометр “Прогрес-спектр”, які дають змогу обчислювати участь калію в сумарній активності проби, тобто в радіоактивному забрудненні довкілля загалом.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Радіохімічні методи. Їх використовують, дотримуючись певної послідовності: відбір і підготовка проб досліджуваних об’єктів; внесення носіїв та мінералізація проб; виділення радіонуклідів із проб; очистка виділених радіонуклідів від сторонніх нуклідів і </w:t>
      </w:r>
      <w:proofErr w:type="spellStart"/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супутніх макро</w:t>
      </w:r>
      <w:proofErr w:type="spellEnd"/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елементів; ідентифікація і перевірка </w:t>
      </w:r>
      <w:r w:rsid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радіохімічної чистоти; радіомет</w:t>
      </w: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рія виділених радіонуклідів; розрахунок активності і висновки.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Відібрані радіологічними відділами зразки проб повинні бути типовими для досліджуваного об’єкта, а </w:t>
      </w:r>
      <w:proofErr w:type="spellStart"/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маса – доста</w:t>
      </w:r>
      <w:proofErr w:type="spellEnd"/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тньою для проведення радіохімічного аналізу (після озолення – 20–40 г).</w:t>
      </w:r>
    </w:p>
    <w:p w:rsidR="000E09A4" w:rsidRPr="00002FD6" w:rsidRDefault="000E09A4" w:rsidP="000E09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відборі проб в контрольних пунктах вимірюють γ-фон приладом СРП-68-01 на відстані 0,7–1 м від ґрунту і 1–1,5 см від об’єкта.</w:t>
      </w:r>
    </w:p>
    <w:p w:rsidR="000E09A4" w:rsidRPr="00002FD6" w:rsidRDefault="000E09A4" w:rsidP="00002F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2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Застосування різноманітних методів радіаційного контролю дає змогу здійснювати виміри радіоактивності різних складових середовища, продукції тощо. Вибір методів залежить від мети радіаційного контролю.</w:t>
      </w:r>
      <w:bookmarkStart w:id="0" w:name="_GoBack"/>
      <w:bookmarkEnd w:id="0"/>
    </w:p>
    <w:sectPr w:rsidR="000E09A4" w:rsidRPr="00002FD6" w:rsidSect="000E09A4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67" w:rsidRDefault="00F66267" w:rsidP="00002FD6">
      <w:pPr>
        <w:spacing w:after="0" w:line="240" w:lineRule="auto"/>
      </w:pPr>
      <w:r>
        <w:separator/>
      </w:r>
    </w:p>
  </w:endnote>
  <w:endnote w:type="continuationSeparator" w:id="0">
    <w:p w:rsidR="00F66267" w:rsidRDefault="00F66267" w:rsidP="0000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735692"/>
      <w:docPartObj>
        <w:docPartGallery w:val="Page Numbers (Bottom of Page)"/>
        <w:docPartUnique/>
      </w:docPartObj>
    </w:sdtPr>
    <w:sdtContent>
      <w:p w:rsidR="00002FD6" w:rsidRDefault="00002F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002FD6" w:rsidRDefault="00002F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67" w:rsidRDefault="00F66267" w:rsidP="00002FD6">
      <w:pPr>
        <w:spacing w:after="0" w:line="240" w:lineRule="auto"/>
      </w:pPr>
      <w:r>
        <w:separator/>
      </w:r>
    </w:p>
  </w:footnote>
  <w:footnote w:type="continuationSeparator" w:id="0">
    <w:p w:rsidR="00F66267" w:rsidRDefault="00F66267" w:rsidP="00002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9A4"/>
    <w:rsid w:val="00002FD6"/>
    <w:rsid w:val="000E09A4"/>
    <w:rsid w:val="002B34B5"/>
    <w:rsid w:val="003B576C"/>
    <w:rsid w:val="0051519C"/>
    <w:rsid w:val="00F6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9A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0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FD6"/>
  </w:style>
  <w:style w:type="paragraph" w:styleId="a6">
    <w:name w:val="footer"/>
    <w:basedOn w:val="a"/>
    <w:link w:val="a7"/>
    <w:uiPriority w:val="99"/>
    <w:unhideWhenUsed/>
    <w:rsid w:val="0000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48479">
                      <w:marLeft w:val="77"/>
                      <w:marRight w:val="230"/>
                      <w:marTop w:val="77"/>
                      <w:marBottom w:val="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1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1878</Words>
  <Characters>10707</Characters>
  <Application>Microsoft Office Word</Application>
  <DocSecurity>0</DocSecurity>
  <Lines>89</Lines>
  <Paragraphs>25</Paragraphs>
  <ScaleCrop>false</ScaleCrop>
  <Company>Grizli777</Company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2017-02-17T08:12:00Z</dcterms:created>
  <dcterms:modified xsi:type="dcterms:W3CDTF">2018-02-14T11:50:00Z</dcterms:modified>
</cp:coreProperties>
</file>