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C3" w:rsidRPr="00946EC3" w:rsidRDefault="00901D90" w:rsidP="00946EC3">
      <w:pPr>
        <w:spacing w:after="0" w:line="360" w:lineRule="auto"/>
        <w:ind w:firstLine="567"/>
        <w:jc w:val="center"/>
        <w:rPr>
          <w:rFonts w:ascii="Times New Roman" w:hAnsi="Times New Roman" w:cs="Times New Roman"/>
          <w:b/>
          <w:caps/>
          <w:spacing w:val="-15"/>
          <w:kern w:val="36"/>
          <w:sz w:val="28"/>
          <w:szCs w:val="28"/>
          <w:lang w:val="uk-UA"/>
        </w:rPr>
      </w:pPr>
      <w:r w:rsidRPr="00946EC3">
        <w:rPr>
          <w:rFonts w:ascii="Times New Roman" w:hAnsi="Times New Roman" w:cs="Times New Roman"/>
          <w:b/>
          <w:caps/>
          <w:spacing w:val="-15"/>
          <w:kern w:val="36"/>
          <w:sz w:val="28"/>
          <w:szCs w:val="28"/>
          <w:lang w:val="uk-UA"/>
        </w:rPr>
        <w:t>Лекція 12.</w:t>
      </w:r>
    </w:p>
    <w:p w:rsidR="004858D4" w:rsidRPr="00946EC3" w:rsidRDefault="00946EC3" w:rsidP="00901D90">
      <w:pPr>
        <w:spacing w:after="0" w:line="360" w:lineRule="auto"/>
        <w:ind w:firstLine="567"/>
        <w:jc w:val="both"/>
        <w:rPr>
          <w:rFonts w:ascii="Times New Roman" w:hAnsi="Times New Roman" w:cs="Times New Roman"/>
          <w:spacing w:val="-15"/>
          <w:kern w:val="36"/>
          <w:sz w:val="28"/>
          <w:szCs w:val="28"/>
          <w:lang w:val="uk-UA"/>
        </w:rPr>
      </w:pPr>
      <w:r w:rsidRPr="00946EC3">
        <w:rPr>
          <w:rFonts w:ascii="Times New Roman" w:hAnsi="Times New Roman" w:cs="Times New Roman"/>
          <w:spacing w:val="-15"/>
          <w:kern w:val="36"/>
          <w:sz w:val="28"/>
          <w:szCs w:val="28"/>
          <w:lang w:val="uk-UA"/>
        </w:rPr>
        <w:t>Тема «</w:t>
      </w:r>
      <w:r w:rsidR="00901D90" w:rsidRPr="00946EC3">
        <w:rPr>
          <w:rFonts w:ascii="Times New Roman" w:hAnsi="Times New Roman" w:cs="Times New Roman"/>
          <w:b/>
          <w:spacing w:val="-15"/>
          <w:kern w:val="36"/>
          <w:sz w:val="28"/>
          <w:szCs w:val="28"/>
          <w:lang w:val="uk-UA"/>
        </w:rPr>
        <w:t>Моніторинг ґрунтового покриву</w:t>
      </w:r>
      <w:r w:rsidRPr="00946EC3">
        <w:rPr>
          <w:rFonts w:ascii="Times New Roman" w:hAnsi="Times New Roman" w:cs="Times New Roman"/>
          <w:b/>
          <w:spacing w:val="-15"/>
          <w:kern w:val="36"/>
          <w:sz w:val="28"/>
          <w:szCs w:val="28"/>
          <w:lang w:val="uk-UA"/>
        </w:rPr>
        <w:t>»</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12.1. Наукові і організаційні засади ґрунтового моніторингу</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12.2. Види ґрунтово-екологічного моніторингу</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12.3. Моніторинг забруднення ґрунтів</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12.4. Оцінювання екологічного стану ґрунтів</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w:t>
      </w:r>
    </w:p>
    <w:p w:rsidR="00901D90" w:rsidRPr="00946EC3" w:rsidRDefault="00901D90" w:rsidP="00946EC3">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r w:rsidRPr="00946EC3">
        <w:rPr>
          <w:rFonts w:ascii="Times New Roman" w:eastAsia="Times New Roman" w:hAnsi="Times New Roman" w:cs="Times New Roman"/>
          <w:b/>
          <w:color w:val="000000"/>
          <w:sz w:val="28"/>
          <w:szCs w:val="28"/>
          <w:lang w:val="uk-UA" w:eastAsia="ru-RU"/>
        </w:rPr>
        <w:t>Наукові і організаційні засади ґрунтового моніторингу</w:t>
      </w:r>
    </w:p>
    <w:p w:rsidR="00901D90" w:rsidRPr="00946EC3" w:rsidRDefault="00901D90" w:rsidP="00946EC3">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Ґрунтовий моніторинг є складовою загального екологічного моніторингу.</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Моніторинг ґрунтового покриву </w:t>
      </w:r>
      <w:r w:rsidR="00946EC3">
        <w:rPr>
          <w:rFonts w:ascii="Times New Roman" w:eastAsia="Times New Roman" w:hAnsi="Times New Roman" w:cs="Times New Roman"/>
          <w:color w:val="000000"/>
          <w:sz w:val="28"/>
          <w:szCs w:val="28"/>
          <w:lang w:val="uk-UA" w:eastAsia="ru-RU"/>
        </w:rPr>
        <w:t xml:space="preserve"> </w:t>
      </w:r>
      <w:r w:rsidRPr="00946EC3">
        <w:rPr>
          <w:rFonts w:ascii="Times New Roman" w:eastAsia="Times New Roman" w:hAnsi="Times New Roman" w:cs="Times New Roman"/>
          <w:color w:val="000000"/>
          <w:sz w:val="28"/>
          <w:szCs w:val="28"/>
          <w:lang w:val="uk-UA" w:eastAsia="ru-RU"/>
        </w:rPr>
        <w:t>– </w:t>
      </w:r>
      <w:r w:rsidR="00946EC3">
        <w:rPr>
          <w:rFonts w:ascii="Times New Roman" w:eastAsia="Times New Roman" w:hAnsi="Times New Roman" w:cs="Times New Roman"/>
          <w:color w:val="000000"/>
          <w:sz w:val="28"/>
          <w:szCs w:val="28"/>
          <w:lang w:val="uk-UA" w:eastAsia="ru-RU"/>
        </w:rPr>
        <w:t xml:space="preserve"> </w:t>
      </w:r>
      <w:r w:rsidRPr="00946EC3">
        <w:rPr>
          <w:rFonts w:ascii="Times New Roman" w:eastAsia="Times New Roman" w:hAnsi="Times New Roman" w:cs="Times New Roman"/>
          <w:color w:val="000000"/>
          <w:sz w:val="28"/>
          <w:szCs w:val="28"/>
          <w:lang w:val="uk-UA" w:eastAsia="ru-RU"/>
        </w:rPr>
        <w:t>система стійких спостережень, діагностування, прогнозування та вироблення рекомендацій щодо управління станом ґрунтів з метою збереження і відтворення їх родючості.</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За масштабами спостережень та узагальненнями отриманої інформації виділяють локальний, регіональний і глобальний види моніторингу ґрунтів.</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Моніторинг ґрунтів усі розвинуті країни здійснюють на основі рекомендацій ООН з 60–70 років ХХ сто</w:t>
      </w:r>
      <w:r w:rsidR="00946EC3">
        <w:rPr>
          <w:rFonts w:ascii="Times New Roman" w:eastAsia="Times New Roman" w:hAnsi="Times New Roman" w:cs="Times New Roman"/>
          <w:color w:val="000000"/>
          <w:sz w:val="28"/>
          <w:szCs w:val="28"/>
          <w:lang w:val="uk-UA" w:eastAsia="ru-RU"/>
        </w:rPr>
        <w:t>ліття, зважаючи на власні націо</w:t>
      </w:r>
      <w:r w:rsidRPr="00946EC3">
        <w:rPr>
          <w:rFonts w:ascii="Times New Roman" w:eastAsia="Times New Roman" w:hAnsi="Times New Roman" w:cs="Times New Roman"/>
          <w:color w:val="000000"/>
          <w:sz w:val="28"/>
          <w:szCs w:val="28"/>
          <w:lang w:val="uk-UA" w:eastAsia="ru-RU"/>
        </w:rPr>
        <w:t>нальні особливості.</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xml:space="preserve">В Україні система спостережень за окремими складовими навколишнього середовища діє в гідрології, метеорології, агрохімії, ґрунтознавстві, лісівництві тощо. Однак системи відомчих засобів моніторингу стану ґрунтового покриву мають низку істотних недоліків. </w:t>
      </w:r>
      <w:proofErr w:type="spellStart"/>
      <w:r w:rsidRPr="00946EC3">
        <w:rPr>
          <w:rFonts w:ascii="Times New Roman" w:eastAsia="Times New Roman" w:hAnsi="Times New Roman" w:cs="Times New Roman"/>
          <w:color w:val="000000"/>
          <w:sz w:val="28"/>
          <w:szCs w:val="28"/>
          <w:lang w:val="uk-UA" w:eastAsia="ru-RU"/>
        </w:rPr>
        <w:t>Перш з</w:t>
      </w:r>
      <w:proofErr w:type="spellEnd"/>
      <w:r w:rsidRPr="00946EC3">
        <w:rPr>
          <w:rFonts w:ascii="Times New Roman" w:eastAsia="Times New Roman" w:hAnsi="Times New Roman" w:cs="Times New Roman"/>
          <w:color w:val="000000"/>
          <w:sz w:val="28"/>
          <w:szCs w:val="28"/>
          <w:lang w:val="uk-UA" w:eastAsia="ru-RU"/>
        </w:rPr>
        <w:t>а все</w:t>
      </w:r>
      <w:r w:rsidR="00365603" w:rsidRPr="00365603">
        <w:rPr>
          <w:rFonts w:ascii="Times New Roman" w:eastAsia="Times New Roman" w:hAnsi="Times New Roman" w:cs="Times New Roman"/>
          <w:color w:val="000000"/>
          <w:sz w:val="28"/>
          <w:szCs w:val="28"/>
          <w:lang w:eastAsia="ru-RU"/>
        </w:rPr>
        <w:t xml:space="preserve"> -</w:t>
      </w:r>
      <w:r w:rsidRPr="00946EC3">
        <w:rPr>
          <w:rFonts w:ascii="Times New Roman" w:eastAsia="Times New Roman" w:hAnsi="Times New Roman" w:cs="Times New Roman"/>
          <w:color w:val="000000"/>
          <w:sz w:val="28"/>
          <w:szCs w:val="28"/>
          <w:lang w:val="uk-UA" w:eastAsia="ru-RU"/>
        </w:rPr>
        <w:t xml:space="preserve"> це відсутність комплексної організації робіт на державному рівні.</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Згідно з положенням про д</w:t>
      </w:r>
      <w:r w:rsidR="00946EC3">
        <w:rPr>
          <w:rFonts w:ascii="Times New Roman" w:eastAsia="Times New Roman" w:hAnsi="Times New Roman" w:cs="Times New Roman"/>
          <w:color w:val="000000"/>
          <w:sz w:val="28"/>
          <w:szCs w:val="28"/>
          <w:lang w:val="uk-UA" w:eastAsia="ru-RU"/>
        </w:rPr>
        <w:t>ержавну систему моніторингу дов</w:t>
      </w:r>
      <w:r w:rsidRPr="00946EC3">
        <w:rPr>
          <w:rFonts w:ascii="Times New Roman" w:eastAsia="Times New Roman" w:hAnsi="Times New Roman" w:cs="Times New Roman"/>
          <w:color w:val="000000"/>
          <w:sz w:val="28"/>
          <w:szCs w:val="28"/>
          <w:lang w:val="uk-UA" w:eastAsia="ru-RU"/>
        </w:rPr>
        <w:t>кілля, моніторинг ґрунтів слід здійснювати за загальнодержавною і регіональними (місцевими) програмами, які визначають спільні дії центральних і місцевих органів виконавчої влади, узгоджені з метою і завданнями щодо охорони навколишнього середовища, екологічної безпеки та раціонального природокористування.</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xml:space="preserve">В Україні розроблена концепція ґрунтового моніторингу, згідно з якою мета моніторингу – отримання інформації для вироблення управлінських рішень щодо </w:t>
      </w:r>
      <w:r w:rsidRPr="00946EC3">
        <w:rPr>
          <w:rFonts w:ascii="Times New Roman" w:eastAsia="Times New Roman" w:hAnsi="Times New Roman" w:cs="Times New Roman"/>
          <w:color w:val="000000"/>
          <w:sz w:val="28"/>
          <w:szCs w:val="28"/>
          <w:lang w:val="uk-UA" w:eastAsia="ru-RU"/>
        </w:rPr>
        <w:lastRenderedPageBreak/>
        <w:t xml:space="preserve">стабілізації і поліпшення якості ґрунтів, </w:t>
      </w:r>
      <w:proofErr w:type="spellStart"/>
      <w:r w:rsidRPr="00946EC3">
        <w:rPr>
          <w:rFonts w:ascii="Times New Roman" w:eastAsia="Times New Roman" w:hAnsi="Times New Roman" w:cs="Times New Roman"/>
          <w:color w:val="000000"/>
          <w:sz w:val="28"/>
          <w:szCs w:val="28"/>
          <w:lang w:val="uk-UA" w:eastAsia="ru-RU"/>
        </w:rPr>
        <w:t>екологізації</w:t>
      </w:r>
      <w:proofErr w:type="spellEnd"/>
      <w:r w:rsidRPr="00946EC3">
        <w:rPr>
          <w:rFonts w:ascii="Times New Roman" w:eastAsia="Times New Roman" w:hAnsi="Times New Roman" w:cs="Times New Roman"/>
          <w:color w:val="000000"/>
          <w:sz w:val="28"/>
          <w:szCs w:val="28"/>
          <w:lang w:val="uk-UA" w:eastAsia="ru-RU"/>
        </w:rPr>
        <w:t xml:space="preserve"> землеробства та досягнення кінцевого результату – розширеного відтворення ґрунтової родючості. Земельним кодексом України передбачено проведення моніторингу ґрунтового покриву як основи практичних заходів щодо екологічного оздоровлення ґрунтів.</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Об’єктами ґрунтового моніторингу є основні типи, підтипи, роди, види та різновиди ґрунтів, які обираються в межах ґрунтової провінції і максимально відображають мозаїчність ґрунтового покриву, всі види і рівні антропогенного навантаження.</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Завдання моніторингу ґрунтів:</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xml:space="preserve">– підтримання здатності ґрунтів до регуляції циклів </w:t>
      </w:r>
      <w:proofErr w:type="spellStart"/>
      <w:r w:rsidRPr="00946EC3">
        <w:rPr>
          <w:rFonts w:ascii="Times New Roman" w:eastAsia="Times New Roman" w:hAnsi="Times New Roman" w:cs="Times New Roman"/>
          <w:color w:val="000000"/>
          <w:sz w:val="28"/>
          <w:szCs w:val="28"/>
          <w:lang w:val="uk-UA" w:eastAsia="ru-RU"/>
        </w:rPr>
        <w:t>біофільних</w:t>
      </w:r>
      <w:proofErr w:type="spellEnd"/>
      <w:r w:rsidRPr="00946EC3">
        <w:rPr>
          <w:rFonts w:ascii="Times New Roman" w:eastAsia="Times New Roman" w:hAnsi="Times New Roman" w:cs="Times New Roman"/>
          <w:color w:val="000000"/>
          <w:sz w:val="28"/>
          <w:szCs w:val="28"/>
          <w:lang w:val="uk-UA" w:eastAsia="ru-RU"/>
        </w:rPr>
        <w:t xml:space="preserve"> елементів;</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xml:space="preserve">– контролювання і запобігання негативному розвитку процесів ґрунтоутворення, які проявляються в </w:t>
      </w:r>
      <w:proofErr w:type="spellStart"/>
      <w:r w:rsidRPr="00946EC3">
        <w:rPr>
          <w:rFonts w:ascii="Times New Roman" w:eastAsia="Times New Roman" w:hAnsi="Times New Roman" w:cs="Times New Roman"/>
          <w:color w:val="000000"/>
          <w:sz w:val="28"/>
          <w:szCs w:val="28"/>
          <w:lang w:val="uk-UA" w:eastAsia="ru-RU"/>
        </w:rPr>
        <w:t>дегуміфікації</w:t>
      </w:r>
      <w:proofErr w:type="spellEnd"/>
      <w:r w:rsidRPr="00946EC3">
        <w:rPr>
          <w:rFonts w:ascii="Times New Roman" w:eastAsia="Times New Roman" w:hAnsi="Times New Roman" w:cs="Times New Roman"/>
          <w:color w:val="000000"/>
          <w:sz w:val="28"/>
          <w:szCs w:val="28"/>
          <w:lang w:val="uk-UA" w:eastAsia="ru-RU"/>
        </w:rPr>
        <w:t>, ерозії, переущільненні, підтопленні, засоленні тощо;</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контроль динаміки основних фізичних, хімічних, біологічних та інших ґрунтових процесів як у природних умовах, так і при антропогенних навантаженнях;</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поліпшення родючості ґрунтів, віддачі від меліорації і хімізації та підвищення якості сільськогосподарської продукції;</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вироблення критеріїв загальної оцінки сучасного стану ґрунтового покриву.</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Моніторинг ґрунтів здійснюється на території природних об’єктів (лісів, заповідників), еталонних об’єктів високого рівня сільськогосподарського використання ґрунтів (</w:t>
      </w:r>
      <w:proofErr w:type="spellStart"/>
      <w:r w:rsidRPr="00946EC3">
        <w:rPr>
          <w:rFonts w:ascii="Times New Roman" w:eastAsia="Times New Roman" w:hAnsi="Times New Roman" w:cs="Times New Roman"/>
          <w:color w:val="000000"/>
          <w:sz w:val="28"/>
          <w:szCs w:val="28"/>
          <w:lang w:val="uk-UA" w:eastAsia="ru-RU"/>
        </w:rPr>
        <w:t>держсортдільниці</w:t>
      </w:r>
      <w:proofErr w:type="spellEnd"/>
      <w:r w:rsidRPr="00946EC3">
        <w:rPr>
          <w:rFonts w:ascii="Times New Roman" w:eastAsia="Times New Roman" w:hAnsi="Times New Roman" w:cs="Times New Roman"/>
          <w:color w:val="000000"/>
          <w:sz w:val="28"/>
          <w:szCs w:val="28"/>
          <w:lang w:val="uk-UA" w:eastAsia="ru-RU"/>
        </w:rPr>
        <w:t>, поля господарств, де запроваджено конт</w:t>
      </w:r>
      <w:r w:rsidR="00946EC3">
        <w:rPr>
          <w:rFonts w:ascii="Times New Roman" w:eastAsia="Times New Roman" w:hAnsi="Times New Roman" w:cs="Times New Roman"/>
          <w:color w:val="000000"/>
          <w:sz w:val="28"/>
          <w:szCs w:val="28"/>
          <w:lang w:val="uk-UA" w:eastAsia="ru-RU"/>
        </w:rPr>
        <w:t>урно-меліоративну систему земле</w:t>
      </w:r>
      <w:r w:rsidRPr="00946EC3">
        <w:rPr>
          <w:rFonts w:ascii="Times New Roman" w:eastAsia="Times New Roman" w:hAnsi="Times New Roman" w:cs="Times New Roman"/>
          <w:color w:val="000000"/>
          <w:sz w:val="28"/>
          <w:szCs w:val="28"/>
          <w:lang w:val="uk-UA" w:eastAsia="ru-RU"/>
        </w:rPr>
        <w:t>робства), звичайних господарств.</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xml:space="preserve">Діяльність системи державного ґрунтового моніторингу контролюють МНС (визначення залишкової кількості пестицидів і важких металів у землях сільськогосподарських угідь); МОЗ (спостереження за хімічним та біологічним забрудненням ґрунтів на території населених пунктів); Мінагропрому (радіологічні, агрохімічні та токсикологічні спостереження за ґрунтами сільськогосподарського використання); </w:t>
      </w:r>
      <w:proofErr w:type="spellStart"/>
      <w:r w:rsidRPr="00946EC3">
        <w:rPr>
          <w:rFonts w:ascii="Times New Roman" w:eastAsia="Times New Roman" w:hAnsi="Times New Roman" w:cs="Times New Roman"/>
          <w:color w:val="000000"/>
          <w:sz w:val="28"/>
          <w:szCs w:val="28"/>
          <w:lang w:val="uk-UA" w:eastAsia="ru-RU"/>
        </w:rPr>
        <w:t>Мінлісгоспу</w:t>
      </w:r>
      <w:proofErr w:type="spellEnd"/>
      <w:r w:rsidRPr="00946EC3">
        <w:rPr>
          <w:rFonts w:ascii="Times New Roman" w:eastAsia="Times New Roman" w:hAnsi="Times New Roman" w:cs="Times New Roman"/>
          <w:color w:val="000000"/>
          <w:sz w:val="28"/>
          <w:szCs w:val="28"/>
          <w:lang w:val="uk-UA" w:eastAsia="ru-RU"/>
        </w:rPr>
        <w:t xml:space="preserve"> (визначення концентрації </w:t>
      </w:r>
      <w:r w:rsidRPr="00946EC3">
        <w:rPr>
          <w:rFonts w:ascii="Times New Roman" w:eastAsia="Times New Roman" w:hAnsi="Times New Roman" w:cs="Times New Roman"/>
          <w:color w:val="000000"/>
          <w:sz w:val="28"/>
          <w:szCs w:val="28"/>
          <w:lang w:val="uk-UA" w:eastAsia="ru-RU"/>
        </w:rPr>
        <w:lastRenderedPageBreak/>
        <w:t xml:space="preserve">радіонуклідів, токсичних речовин у лісовому ґрунті); </w:t>
      </w:r>
      <w:proofErr w:type="spellStart"/>
      <w:r w:rsidRPr="00946EC3">
        <w:rPr>
          <w:rFonts w:ascii="Times New Roman" w:eastAsia="Times New Roman" w:hAnsi="Times New Roman" w:cs="Times New Roman"/>
          <w:color w:val="000000"/>
          <w:sz w:val="28"/>
          <w:szCs w:val="28"/>
          <w:lang w:val="uk-UA" w:eastAsia="ru-RU"/>
        </w:rPr>
        <w:t>Держкомгідромету</w:t>
      </w:r>
      <w:proofErr w:type="spellEnd"/>
      <w:r w:rsidRPr="00946EC3">
        <w:rPr>
          <w:rFonts w:ascii="Times New Roman" w:eastAsia="Times New Roman" w:hAnsi="Times New Roman" w:cs="Times New Roman"/>
          <w:color w:val="000000"/>
          <w:sz w:val="28"/>
          <w:szCs w:val="28"/>
          <w:lang w:val="uk-UA" w:eastAsia="ru-RU"/>
        </w:rPr>
        <w:t xml:space="preserve"> (визначення концентрації пестицидів, важких металів у ґрунті).</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xml:space="preserve">Забезпечує виконання завдань моніторингу ґрунтів низка організацій: головна станція, базова станція Лісостепу і Карпат, Український НДІ ґрунтознавства і агрохімії; базова станція Степу, </w:t>
      </w:r>
      <w:proofErr w:type="spellStart"/>
      <w:r w:rsidRPr="00946EC3">
        <w:rPr>
          <w:rFonts w:ascii="Times New Roman" w:eastAsia="Times New Roman" w:hAnsi="Times New Roman" w:cs="Times New Roman"/>
          <w:color w:val="000000"/>
          <w:sz w:val="28"/>
          <w:szCs w:val="28"/>
          <w:lang w:val="uk-UA" w:eastAsia="ru-RU"/>
        </w:rPr>
        <w:t>Український</w:t>
      </w:r>
      <w:proofErr w:type="spellEnd"/>
      <w:r w:rsidRPr="00946EC3">
        <w:rPr>
          <w:rFonts w:ascii="Times New Roman" w:eastAsia="Times New Roman" w:hAnsi="Times New Roman" w:cs="Times New Roman"/>
          <w:color w:val="000000"/>
          <w:sz w:val="28"/>
          <w:szCs w:val="28"/>
          <w:lang w:val="uk-UA" w:eastAsia="ru-RU"/>
        </w:rPr>
        <w:t xml:space="preserve"> НДІ захисту ґрунтів від ерозії; базова станція Полісся, </w:t>
      </w:r>
      <w:proofErr w:type="spellStart"/>
      <w:r w:rsidRPr="00946EC3">
        <w:rPr>
          <w:rFonts w:ascii="Times New Roman" w:eastAsia="Times New Roman" w:hAnsi="Times New Roman" w:cs="Times New Roman"/>
          <w:color w:val="000000"/>
          <w:sz w:val="28"/>
          <w:szCs w:val="28"/>
          <w:lang w:val="uk-UA" w:eastAsia="ru-RU"/>
        </w:rPr>
        <w:t>Український НДІ </w:t>
      </w:r>
      <w:proofErr w:type="spellEnd"/>
      <w:r w:rsidRPr="00946EC3">
        <w:rPr>
          <w:rFonts w:ascii="Times New Roman" w:eastAsia="Times New Roman" w:hAnsi="Times New Roman" w:cs="Times New Roman"/>
          <w:color w:val="000000"/>
          <w:sz w:val="28"/>
          <w:szCs w:val="28"/>
          <w:lang w:val="uk-UA" w:eastAsia="ru-RU"/>
        </w:rPr>
        <w:t xml:space="preserve">землеробства; локальні станції Степу, Лісостепу, Карпат і Полісся; обласні проектно-вишукувальні станції хімізації сільського господарства; Українська гідромеліоративна служба; Державна служба сортовипробувань; </w:t>
      </w:r>
      <w:proofErr w:type="spellStart"/>
      <w:r w:rsidRPr="00946EC3">
        <w:rPr>
          <w:rFonts w:ascii="Times New Roman" w:eastAsia="Times New Roman" w:hAnsi="Times New Roman" w:cs="Times New Roman"/>
          <w:color w:val="000000"/>
          <w:sz w:val="28"/>
          <w:szCs w:val="28"/>
          <w:lang w:val="uk-UA" w:eastAsia="ru-RU"/>
        </w:rPr>
        <w:t>гідрогеолого-меліоративні</w:t>
      </w:r>
      <w:proofErr w:type="spellEnd"/>
      <w:r w:rsidRPr="00946EC3">
        <w:rPr>
          <w:rFonts w:ascii="Times New Roman" w:eastAsia="Times New Roman" w:hAnsi="Times New Roman" w:cs="Times New Roman"/>
          <w:color w:val="000000"/>
          <w:sz w:val="28"/>
          <w:szCs w:val="28"/>
          <w:lang w:val="uk-UA" w:eastAsia="ru-RU"/>
        </w:rPr>
        <w:t xml:space="preserve"> експедиції; </w:t>
      </w:r>
      <w:proofErr w:type="spellStart"/>
      <w:r w:rsidRPr="00946EC3">
        <w:rPr>
          <w:rFonts w:ascii="Times New Roman" w:eastAsia="Times New Roman" w:hAnsi="Times New Roman" w:cs="Times New Roman"/>
          <w:color w:val="000000"/>
          <w:sz w:val="28"/>
          <w:szCs w:val="28"/>
          <w:lang w:val="uk-UA" w:eastAsia="ru-RU"/>
        </w:rPr>
        <w:t>УкрНДІзем-проект</w:t>
      </w:r>
      <w:proofErr w:type="spellEnd"/>
      <w:r w:rsidRPr="00946EC3">
        <w:rPr>
          <w:rFonts w:ascii="Times New Roman" w:eastAsia="Times New Roman" w:hAnsi="Times New Roman" w:cs="Times New Roman"/>
          <w:color w:val="000000"/>
          <w:sz w:val="28"/>
          <w:szCs w:val="28"/>
          <w:lang w:val="uk-UA" w:eastAsia="ru-RU"/>
        </w:rPr>
        <w:t>.</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xml:space="preserve">Відстежують мозаїчність ґрунтового покриву і рівні антропогенних дій в Україні 2696 пунктів спостереження, що відносяться </w:t>
      </w:r>
      <w:proofErr w:type="spellStart"/>
      <w:r w:rsidRPr="00946EC3">
        <w:rPr>
          <w:rFonts w:ascii="Times New Roman" w:eastAsia="Times New Roman" w:hAnsi="Times New Roman" w:cs="Times New Roman"/>
          <w:color w:val="000000"/>
          <w:sz w:val="28"/>
          <w:szCs w:val="28"/>
          <w:lang w:val="uk-UA" w:eastAsia="ru-RU"/>
        </w:rPr>
        <w:t>до</w:t>
      </w:r>
      <w:proofErr w:type="spellEnd"/>
      <w:r w:rsidRPr="00946EC3">
        <w:rPr>
          <w:rFonts w:ascii="Times New Roman" w:eastAsia="Times New Roman" w:hAnsi="Times New Roman" w:cs="Times New Roman"/>
          <w:color w:val="000000"/>
          <w:sz w:val="28"/>
          <w:szCs w:val="28"/>
          <w:lang w:val="uk-UA" w:eastAsia="ru-RU"/>
        </w:rPr>
        <w:t> 13 локальних станцій, які в свою чергу</w:t>
      </w:r>
      <w:r w:rsidR="00946EC3">
        <w:rPr>
          <w:rFonts w:ascii="Times New Roman" w:eastAsia="Times New Roman" w:hAnsi="Times New Roman" w:cs="Times New Roman"/>
          <w:color w:val="000000"/>
          <w:sz w:val="28"/>
          <w:szCs w:val="28"/>
          <w:lang w:val="uk-UA" w:eastAsia="ru-RU"/>
        </w:rPr>
        <w:t xml:space="preserve"> належать до трьох базових стан</w:t>
      </w:r>
      <w:r w:rsidRPr="00946EC3">
        <w:rPr>
          <w:rFonts w:ascii="Times New Roman" w:eastAsia="Times New Roman" w:hAnsi="Times New Roman" w:cs="Times New Roman"/>
          <w:color w:val="000000"/>
          <w:sz w:val="28"/>
          <w:szCs w:val="28"/>
          <w:lang w:val="uk-UA" w:eastAsia="ru-RU"/>
        </w:rPr>
        <w:t>цій (табл. 22.1).</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Таблиця 22.1 – Пункти спостереження ґрунтового моніторингу України</w:t>
      </w:r>
    </w:p>
    <w:tbl>
      <w:tblPr>
        <w:tblW w:w="0" w:type="auto"/>
        <w:tblInd w:w="108" w:type="dxa"/>
        <w:tblCellMar>
          <w:left w:w="0" w:type="dxa"/>
          <w:right w:w="0" w:type="dxa"/>
        </w:tblCellMar>
        <w:tblLook w:val="04A0" w:firstRow="1" w:lastRow="0" w:firstColumn="1" w:lastColumn="0" w:noHBand="0" w:noVBand="1"/>
      </w:tblPr>
      <w:tblGrid>
        <w:gridCol w:w="840"/>
        <w:gridCol w:w="2137"/>
        <w:gridCol w:w="6521"/>
      </w:tblGrid>
      <w:tr w:rsidR="00901D90" w:rsidRPr="00946EC3" w:rsidTr="00365603">
        <w:tc>
          <w:tcPr>
            <w:tcW w:w="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D90" w:rsidRPr="00946EC3" w:rsidRDefault="00901D90" w:rsidP="00946EC3">
            <w:pPr>
              <w:spacing w:after="0" w:line="360" w:lineRule="auto"/>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з/п</w:t>
            </w:r>
          </w:p>
        </w:tc>
        <w:tc>
          <w:tcPr>
            <w:tcW w:w="21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D90" w:rsidRPr="00946EC3" w:rsidRDefault="00901D90" w:rsidP="00901D90">
            <w:pPr>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Базова станція</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1D90" w:rsidRPr="00946EC3" w:rsidRDefault="00901D90" w:rsidP="00901D90">
            <w:pPr>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Локальна станція (ґрунтова провінція)</w:t>
            </w:r>
          </w:p>
        </w:tc>
      </w:tr>
      <w:tr w:rsidR="00901D90" w:rsidRPr="00946EC3" w:rsidTr="00365603">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D90" w:rsidRPr="00946EC3" w:rsidRDefault="00901D90" w:rsidP="00946EC3">
            <w:pPr>
              <w:spacing w:after="0" w:line="360" w:lineRule="auto"/>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1</w:t>
            </w:r>
          </w:p>
        </w:tc>
        <w:tc>
          <w:tcPr>
            <w:tcW w:w="2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90" w:rsidRPr="00946EC3" w:rsidRDefault="00901D90" w:rsidP="00946EC3">
            <w:pPr>
              <w:spacing w:after="0" w:line="360" w:lineRule="auto"/>
              <w:ind w:firstLine="45"/>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Поліська</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90" w:rsidRPr="00946EC3" w:rsidRDefault="00901D90" w:rsidP="00946EC3">
            <w:pPr>
              <w:spacing w:after="0" w:line="360" w:lineRule="auto"/>
              <w:ind w:firstLine="66"/>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Західно-поліська</w:t>
            </w:r>
          </w:p>
          <w:p w:rsidR="00901D90" w:rsidRPr="00946EC3" w:rsidRDefault="00901D90" w:rsidP="00946EC3">
            <w:pPr>
              <w:spacing w:after="0" w:line="360" w:lineRule="auto"/>
              <w:ind w:firstLine="66"/>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Правобережно-поліська</w:t>
            </w:r>
          </w:p>
          <w:p w:rsidR="00901D90" w:rsidRPr="00946EC3" w:rsidRDefault="00901D90" w:rsidP="00946EC3">
            <w:pPr>
              <w:spacing w:after="0" w:line="360" w:lineRule="auto"/>
              <w:ind w:firstLine="66"/>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Лівобережно-поліська</w:t>
            </w:r>
          </w:p>
        </w:tc>
      </w:tr>
      <w:tr w:rsidR="00901D90" w:rsidRPr="00946EC3" w:rsidTr="00365603">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D90" w:rsidRPr="00946EC3" w:rsidRDefault="00901D90" w:rsidP="00946EC3">
            <w:pPr>
              <w:spacing w:after="0" w:line="360" w:lineRule="auto"/>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2</w:t>
            </w:r>
          </w:p>
        </w:tc>
        <w:tc>
          <w:tcPr>
            <w:tcW w:w="2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90" w:rsidRPr="00946EC3" w:rsidRDefault="00901D90" w:rsidP="00946EC3">
            <w:pPr>
              <w:spacing w:after="0" w:line="360" w:lineRule="auto"/>
              <w:ind w:firstLine="45"/>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Лісостепова</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90" w:rsidRPr="00946EC3" w:rsidRDefault="00901D90" w:rsidP="00946EC3">
            <w:pPr>
              <w:spacing w:after="0" w:line="360" w:lineRule="auto"/>
              <w:ind w:firstLine="66"/>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Закарпатська</w:t>
            </w:r>
          </w:p>
          <w:p w:rsidR="00901D90" w:rsidRPr="00946EC3" w:rsidRDefault="00901D90" w:rsidP="00946EC3">
            <w:pPr>
              <w:spacing w:after="0" w:line="360" w:lineRule="auto"/>
              <w:ind w:firstLine="66"/>
              <w:jc w:val="both"/>
              <w:rPr>
                <w:rFonts w:ascii="Times New Roman" w:eastAsia="Times New Roman" w:hAnsi="Times New Roman" w:cs="Times New Roman"/>
                <w:color w:val="000000"/>
                <w:sz w:val="28"/>
                <w:szCs w:val="28"/>
                <w:lang w:val="uk-UA" w:eastAsia="ru-RU"/>
              </w:rPr>
            </w:pPr>
            <w:proofErr w:type="spellStart"/>
            <w:r w:rsidRPr="00946EC3">
              <w:rPr>
                <w:rFonts w:ascii="Times New Roman" w:eastAsia="Times New Roman" w:hAnsi="Times New Roman" w:cs="Times New Roman"/>
                <w:color w:val="000000"/>
                <w:sz w:val="28"/>
                <w:szCs w:val="28"/>
                <w:lang w:val="uk-UA" w:eastAsia="ru-RU"/>
              </w:rPr>
              <w:t>Передкарпатська</w:t>
            </w:r>
            <w:proofErr w:type="spellEnd"/>
          </w:p>
          <w:p w:rsidR="00901D90" w:rsidRPr="00946EC3" w:rsidRDefault="00901D90" w:rsidP="00946EC3">
            <w:pPr>
              <w:spacing w:after="0" w:line="360" w:lineRule="auto"/>
              <w:ind w:firstLine="66"/>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Правобережно-лісостепова</w:t>
            </w:r>
          </w:p>
          <w:p w:rsidR="00901D90" w:rsidRPr="00946EC3" w:rsidRDefault="00901D90" w:rsidP="00946EC3">
            <w:pPr>
              <w:spacing w:after="0" w:line="360" w:lineRule="auto"/>
              <w:ind w:firstLine="66"/>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Лівобережно-лісостепова</w:t>
            </w:r>
          </w:p>
          <w:p w:rsidR="00901D90" w:rsidRPr="00946EC3" w:rsidRDefault="00901D90" w:rsidP="00946EC3">
            <w:pPr>
              <w:spacing w:after="0" w:line="360" w:lineRule="auto"/>
              <w:ind w:firstLine="66"/>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Західно-лісостепова</w:t>
            </w:r>
          </w:p>
        </w:tc>
      </w:tr>
      <w:tr w:rsidR="00901D90" w:rsidRPr="00946EC3" w:rsidTr="00365603">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D90" w:rsidRPr="00946EC3" w:rsidRDefault="00901D90" w:rsidP="00946EC3">
            <w:pPr>
              <w:spacing w:after="0" w:line="360" w:lineRule="auto"/>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3</w:t>
            </w:r>
          </w:p>
        </w:tc>
        <w:tc>
          <w:tcPr>
            <w:tcW w:w="2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90" w:rsidRPr="00946EC3" w:rsidRDefault="00901D90" w:rsidP="00946EC3">
            <w:pPr>
              <w:spacing w:after="0" w:line="360" w:lineRule="auto"/>
              <w:ind w:firstLine="45"/>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Степова</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D90" w:rsidRPr="00946EC3" w:rsidRDefault="00901D90" w:rsidP="00946EC3">
            <w:pPr>
              <w:spacing w:after="0" w:line="360" w:lineRule="auto"/>
              <w:ind w:firstLine="66"/>
              <w:jc w:val="both"/>
              <w:rPr>
                <w:rFonts w:ascii="Times New Roman" w:eastAsia="Times New Roman" w:hAnsi="Times New Roman" w:cs="Times New Roman"/>
                <w:color w:val="000000"/>
                <w:sz w:val="28"/>
                <w:szCs w:val="28"/>
                <w:lang w:val="uk-UA" w:eastAsia="ru-RU"/>
              </w:rPr>
            </w:pPr>
            <w:proofErr w:type="spellStart"/>
            <w:r w:rsidRPr="00946EC3">
              <w:rPr>
                <w:rFonts w:ascii="Times New Roman" w:eastAsia="Times New Roman" w:hAnsi="Times New Roman" w:cs="Times New Roman"/>
                <w:color w:val="000000"/>
                <w:sz w:val="28"/>
                <w:szCs w:val="28"/>
                <w:lang w:val="uk-UA" w:eastAsia="ru-RU"/>
              </w:rPr>
              <w:t>Задністровська</w:t>
            </w:r>
            <w:proofErr w:type="spellEnd"/>
          </w:p>
          <w:p w:rsidR="00901D90" w:rsidRPr="00946EC3" w:rsidRDefault="00901D90" w:rsidP="00946EC3">
            <w:pPr>
              <w:spacing w:after="0" w:line="360" w:lineRule="auto"/>
              <w:ind w:firstLine="66"/>
              <w:jc w:val="both"/>
              <w:rPr>
                <w:rFonts w:ascii="Times New Roman" w:eastAsia="Times New Roman" w:hAnsi="Times New Roman" w:cs="Times New Roman"/>
                <w:color w:val="000000"/>
                <w:sz w:val="28"/>
                <w:szCs w:val="28"/>
                <w:lang w:val="uk-UA" w:eastAsia="ru-RU"/>
              </w:rPr>
            </w:pPr>
            <w:proofErr w:type="spellStart"/>
            <w:r w:rsidRPr="00946EC3">
              <w:rPr>
                <w:rFonts w:ascii="Times New Roman" w:eastAsia="Times New Roman" w:hAnsi="Times New Roman" w:cs="Times New Roman"/>
                <w:color w:val="000000"/>
                <w:sz w:val="28"/>
                <w:szCs w:val="28"/>
                <w:lang w:val="uk-UA" w:eastAsia="ru-RU"/>
              </w:rPr>
              <w:t>Південно-сухостепова</w:t>
            </w:r>
            <w:proofErr w:type="spellEnd"/>
          </w:p>
          <w:p w:rsidR="00901D90" w:rsidRPr="00946EC3" w:rsidRDefault="00901D90" w:rsidP="00946EC3">
            <w:pPr>
              <w:spacing w:after="0" w:line="360" w:lineRule="auto"/>
              <w:ind w:firstLine="66"/>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Правобережно-степова</w:t>
            </w:r>
          </w:p>
          <w:p w:rsidR="00901D90" w:rsidRPr="00946EC3" w:rsidRDefault="00901D90" w:rsidP="00946EC3">
            <w:pPr>
              <w:spacing w:after="0" w:line="360" w:lineRule="auto"/>
              <w:ind w:firstLine="66"/>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Лівобережно-степова</w:t>
            </w:r>
          </w:p>
          <w:p w:rsidR="00901D90" w:rsidRPr="00946EC3" w:rsidRDefault="00901D90" w:rsidP="00946EC3">
            <w:pPr>
              <w:spacing w:after="0" w:line="360" w:lineRule="auto"/>
              <w:ind w:firstLine="66"/>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Кримська</w:t>
            </w:r>
          </w:p>
        </w:tc>
      </w:tr>
    </w:tbl>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lastRenderedPageBreak/>
        <w:t>Для автоматизовано</w:t>
      </w:r>
      <w:r w:rsidR="00946EC3">
        <w:rPr>
          <w:rFonts w:ascii="Times New Roman" w:eastAsia="Times New Roman" w:hAnsi="Times New Roman" w:cs="Times New Roman"/>
          <w:color w:val="000000"/>
          <w:sz w:val="28"/>
          <w:szCs w:val="28"/>
          <w:lang w:val="uk-UA" w:eastAsia="ru-RU"/>
        </w:rPr>
        <w:t xml:space="preserve">ї </w:t>
      </w:r>
      <w:proofErr w:type="spellStart"/>
      <w:r w:rsidRPr="00946EC3">
        <w:rPr>
          <w:rFonts w:ascii="Times New Roman" w:eastAsia="Times New Roman" w:hAnsi="Times New Roman" w:cs="Times New Roman"/>
          <w:color w:val="000000"/>
          <w:sz w:val="28"/>
          <w:szCs w:val="28"/>
          <w:lang w:val="uk-UA" w:eastAsia="ru-RU"/>
        </w:rPr>
        <w:t>оброб</w:t>
      </w:r>
      <w:r w:rsidR="00946EC3">
        <w:rPr>
          <w:rFonts w:ascii="Times New Roman" w:eastAsia="Times New Roman" w:hAnsi="Times New Roman" w:cs="Times New Roman"/>
          <w:color w:val="000000"/>
          <w:sz w:val="28"/>
          <w:szCs w:val="28"/>
          <w:lang w:val="uk-UA" w:eastAsia="ru-RU"/>
        </w:rPr>
        <w:t>ки</w:t>
      </w:r>
      <w:r w:rsidRPr="00946EC3">
        <w:rPr>
          <w:rFonts w:ascii="Times New Roman" w:eastAsia="Times New Roman" w:hAnsi="Times New Roman" w:cs="Times New Roman"/>
          <w:color w:val="000000"/>
          <w:sz w:val="28"/>
          <w:szCs w:val="28"/>
          <w:lang w:val="uk-UA" w:eastAsia="ru-RU"/>
        </w:rPr>
        <w:t>даних</w:t>
      </w:r>
      <w:proofErr w:type="spellEnd"/>
      <w:r w:rsidRPr="00946EC3">
        <w:rPr>
          <w:rFonts w:ascii="Times New Roman" w:eastAsia="Times New Roman" w:hAnsi="Times New Roman" w:cs="Times New Roman"/>
          <w:color w:val="000000"/>
          <w:sz w:val="28"/>
          <w:szCs w:val="28"/>
          <w:lang w:val="uk-UA" w:eastAsia="ru-RU"/>
        </w:rPr>
        <w:t xml:space="preserve"> і надання користувачам необхідної інформації створена головна станція з інформативно-обчислювальним комплексом та дві базові станції: при </w:t>
      </w:r>
      <w:proofErr w:type="spellStart"/>
      <w:r w:rsidRPr="00946EC3">
        <w:rPr>
          <w:rFonts w:ascii="Times New Roman" w:eastAsia="Times New Roman" w:hAnsi="Times New Roman" w:cs="Times New Roman"/>
          <w:color w:val="000000"/>
          <w:sz w:val="28"/>
          <w:szCs w:val="28"/>
          <w:lang w:val="uk-UA" w:eastAsia="ru-RU"/>
        </w:rPr>
        <w:t>УкрНДІ</w:t>
      </w:r>
      <w:proofErr w:type="spellEnd"/>
      <w:r w:rsidRPr="00946EC3">
        <w:rPr>
          <w:rFonts w:ascii="Times New Roman" w:eastAsia="Times New Roman" w:hAnsi="Times New Roman" w:cs="Times New Roman"/>
          <w:color w:val="000000"/>
          <w:sz w:val="28"/>
          <w:szCs w:val="28"/>
          <w:lang w:val="uk-UA" w:eastAsia="ru-RU"/>
        </w:rPr>
        <w:t xml:space="preserve"> землеробства (Поліська) і при </w:t>
      </w:r>
      <w:proofErr w:type="spellStart"/>
      <w:r w:rsidRPr="00946EC3">
        <w:rPr>
          <w:rFonts w:ascii="Times New Roman" w:eastAsia="Times New Roman" w:hAnsi="Times New Roman" w:cs="Times New Roman"/>
          <w:color w:val="000000"/>
          <w:sz w:val="28"/>
          <w:szCs w:val="28"/>
          <w:lang w:val="uk-UA" w:eastAsia="ru-RU"/>
        </w:rPr>
        <w:t>УкрНДІ</w:t>
      </w:r>
      <w:proofErr w:type="spellEnd"/>
      <w:r w:rsidRPr="00946EC3">
        <w:rPr>
          <w:rFonts w:ascii="Times New Roman" w:eastAsia="Times New Roman" w:hAnsi="Times New Roman" w:cs="Times New Roman"/>
          <w:color w:val="000000"/>
          <w:sz w:val="28"/>
          <w:szCs w:val="28"/>
          <w:lang w:val="uk-UA" w:eastAsia="ru-RU"/>
        </w:rPr>
        <w:t xml:space="preserve"> захисту ґрунтів від ерозії (степова). Експедиційні, польові та аналітичні роботи здійснюють локальні станції у ґрунтових провінціях.</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Обґрунтований вибір пунктів спостережень, їх репрезентативність відповідно до ґрунтово-географічного районування, комплексні спостереження і дослідження, їх координацію й узагальнення передбачають науково-організаційні принципи організації ґрунтового моніторингу.</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w:t>
      </w:r>
    </w:p>
    <w:p w:rsidR="00901D90" w:rsidRPr="00946EC3" w:rsidRDefault="00901D90" w:rsidP="00946EC3">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r w:rsidRPr="00946EC3">
        <w:rPr>
          <w:rFonts w:ascii="Times New Roman" w:eastAsia="Times New Roman" w:hAnsi="Times New Roman" w:cs="Times New Roman"/>
          <w:b/>
          <w:color w:val="000000"/>
          <w:sz w:val="28"/>
          <w:szCs w:val="28"/>
          <w:lang w:val="uk-UA" w:eastAsia="ru-RU"/>
        </w:rPr>
        <w:t>Види ґрунтово-екологічного моніторингу</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Залежно від характеру контрольованої інформації та поставленої мети виділяють перспективний (періодичність спостережень 1 раз на 10 років), віддалений (1 раз на 5–10 років) та оперативний (щорічні режимні спостереження) види моніторингу.</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xml:space="preserve">Перспективний та віддалений моніторинги дають змогу контролювати показники, що характеризують стан структурної частини ґрунту, оцінюючи яку, з’ясовують потенційну родючість. Ці показники (валовий, хімічний, мінералогічний, гранулометричний склад, вміст валових запасів та якісного складу гумусу, валові запаси азоту, фосфору, калію, мікроелементів, важких металів, радіонуклідів) </w:t>
      </w:r>
      <w:proofErr w:type="spellStart"/>
      <w:r w:rsidRPr="00946EC3">
        <w:rPr>
          <w:rFonts w:ascii="Times New Roman" w:eastAsia="Times New Roman" w:hAnsi="Times New Roman" w:cs="Times New Roman"/>
          <w:color w:val="000000"/>
          <w:sz w:val="28"/>
          <w:szCs w:val="28"/>
          <w:lang w:val="uk-UA" w:eastAsia="ru-RU"/>
        </w:rPr>
        <w:t>малодинамічні</w:t>
      </w:r>
      <w:proofErr w:type="spellEnd"/>
      <w:r w:rsidRPr="00946EC3">
        <w:rPr>
          <w:rFonts w:ascii="Times New Roman" w:eastAsia="Times New Roman" w:hAnsi="Times New Roman" w:cs="Times New Roman"/>
          <w:color w:val="000000"/>
          <w:sz w:val="28"/>
          <w:szCs w:val="28"/>
          <w:lang w:val="uk-UA" w:eastAsia="ru-RU"/>
        </w:rPr>
        <w:t>, кількісно змінюються дуже повільно. Контроль за ними слід здійснювати не частіше, як один раз на 5–10 років.</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xml:space="preserve">Оперативний моніторинг забезпечує постійне спостереження за найбільш динамічними показниками (рухомі форми поживних елементів, </w:t>
      </w:r>
      <w:proofErr w:type="spellStart"/>
      <w:r w:rsidRPr="00946EC3">
        <w:rPr>
          <w:rFonts w:ascii="Times New Roman" w:eastAsia="Times New Roman" w:hAnsi="Times New Roman" w:cs="Times New Roman"/>
          <w:color w:val="000000"/>
          <w:sz w:val="28"/>
          <w:szCs w:val="28"/>
          <w:lang w:val="uk-UA" w:eastAsia="ru-RU"/>
        </w:rPr>
        <w:t>рН</w:t>
      </w:r>
      <w:proofErr w:type="spellEnd"/>
      <w:r w:rsidRPr="00946EC3">
        <w:rPr>
          <w:rFonts w:ascii="Times New Roman" w:eastAsia="Times New Roman" w:hAnsi="Times New Roman" w:cs="Times New Roman"/>
          <w:color w:val="000000"/>
          <w:sz w:val="28"/>
          <w:szCs w:val="28"/>
          <w:lang w:val="uk-UA" w:eastAsia="ru-RU"/>
        </w:rPr>
        <w:t xml:space="preserve">, фізичний стан ґрунту, вміст рухомих форм важких металів), що зумовлюють рівень ефективної родючості та агроекологічний стан ґрунтів. Система моніторингу ґрунтів, яка передбачає комплексне виконання перспективного, віддаленого та оперативного його видів, сприяє отримуванню об’єктивної інформації про гранулометричний, мінералогічний склад ґрунту, вміст у ньому гумусу; показники формування </w:t>
      </w:r>
      <w:r w:rsidRPr="00946EC3">
        <w:rPr>
          <w:rFonts w:ascii="Times New Roman" w:eastAsia="Times New Roman" w:hAnsi="Times New Roman" w:cs="Times New Roman"/>
          <w:color w:val="000000"/>
          <w:sz w:val="28"/>
          <w:szCs w:val="28"/>
          <w:lang w:val="uk-UA" w:eastAsia="ru-RU"/>
        </w:rPr>
        <w:lastRenderedPageBreak/>
        <w:t xml:space="preserve">водного, температурного, поживного, окисно-відновного режимів та показники екологічного стану ґрунту (рівень еродованості, ступінь </w:t>
      </w:r>
      <w:proofErr w:type="spellStart"/>
      <w:r w:rsidRPr="00946EC3">
        <w:rPr>
          <w:rFonts w:ascii="Times New Roman" w:eastAsia="Times New Roman" w:hAnsi="Times New Roman" w:cs="Times New Roman"/>
          <w:color w:val="000000"/>
          <w:sz w:val="28"/>
          <w:szCs w:val="28"/>
          <w:lang w:val="uk-UA" w:eastAsia="ru-RU"/>
        </w:rPr>
        <w:t>деградованості</w:t>
      </w:r>
      <w:proofErr w:type="spellEnd"/>
      <w:r w:rsidRPr="00946EC3">
        <w:rPr>
          <w:rFonts w:ascii="Times New Roman" w:eastAsia="Times New Roman" w:hAnsi="Times New Roman" w:cs="Times New Roman"/>
          <w:color w:val="000000"/>
          <w:sz w:val="28"/>
          <w:szCs w:val="28"/>
          <w:lang w:val="uk-UA" w:eastAsia="ru-RU"/>
        </w:rPr>
        <w:t xml:space="preserve"> за рівнем забруднення важкими металами, пестицидами). На основі інформації про стан ґрунту розробляють заходи з управління продуктивністю ґрунтів, тобто підвищення їх родючості та поліпшення екологічного стану ґрунтового покриву.</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w:t>
      </w:r>
    </w:p>
    <w:p w:rsidR="00901D90" w:rsidRPr="00946EC3" w:rsidRDefault="00901D90" w:rsidP="00946EC3">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r w:rsidRPr="00946EC3">
        <w:rPr>
          <w:rFonts w:ascii="Times New Roman" w:eastAsia="Times New Roman" w:hAnsi="Times New Roman" w:cs="Times New Roman"/>
          <w:b/>
          <w:color w:val="000000"/>
          <w:sz w:val="28"/>
          <w:szCs w:val="28"/>
          <w:lang w:val="uk-UA" w:eastAsia="ru-RU"/>
        </w:rPr>
        <w:t>Моніторинг забруднення ґрунтів</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Негативні наслідки антропогенного забруднення ґрунтів проявляються як на регіональному, так і на глобальному рівнях. Тому розроблення програм спостережень за хімічним забрудненням ґрунту є актуальним завданням. Складання таких програм потребує адекватної оцінки сучасного стану ґрунту та прог</w:t>
      </w:r>
      <w:r w:rsidR="00946EC3">
        <w:rPr>
          <w:rFonts w:ascii="Times New Roman" w:eastAsia="Times New Roman" w:hAnsi="Times New Roman" w:cs="Times New Roman"/>
          <w:color w:val="000000"/>
          <w:sz w:val="28"/>
          <w:szCs w:val="28"/>
          <w:lang w:val="uk-UA" w:eastAsia="ru-RU"/>
        </w:rPr>
        <w:t>нозу його змін. Необхідну інфор</w:t>
      </w:r>
      <w:r w:rsidRPr="00946EC3">
        <w:rPr>
          <w:rFonts w:ascii="Times New Roman" w:eastAsia="Times New Roman" w:hAnsi="Times New Roman" w:cs="Times New Roman"/>
          <w:color w:val="000000"/>
          <w:sz w:val="28"/>
          <w:szCs w:val="28"/>
          <w:lang w:val="uk-UA" w:eastAsia="ru-RU"/>
        </w:rPr>
        <w:t>мацію отримують за допомогою системи спостережень, яку здійснюють з метою виконання таких завдань, а саме:</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реєстрація наявного рівня хімічного забруднення ґрунтів; виявлення географічних закономірностей та динаміки тимчасових змін забруднення ґрунтів залежно від їх розміщення та технологічних параметрів джерел забруднення;</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прогнозування змін хімічного складу ґрунтів у майбутньому та оцінювання можливих наслідків забруднення ґрунтів;</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обґрунтування складу та характеру заходів щодо регулювання можливих негативних наслідків забруднення ґрунтів і заходів, спрямованих на докорінне поліпшення забруднених ґрунтів;</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забезпечення зацікавлених організацій інформацією про рівень забруднення ґрунтів.</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Залежно від завдань, які необхідно виконати, виокремлюють такі види спостережень:</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режимні спостереження (систематичні спостереження за рівнем вмісту хімічних речовин в ґрунтах протягом визначеного часу);</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lastRenderedPageBreak/>
        <w:t>– комплексні спостереження (охоплюють дослідження процесів міграції забруднюючих речовин в системах “атмосферне повітря – ґрунт”, “</w:t>
      </w:r>
      <w:proofErr w:type="spellStart"/>
      <w:r w:rsidRPr="00946EC3">
        <w:rPr>
          <w:rFonts w:ascii="Times New Roman" w:eastAsia="Times New Roman" w:hAnsi="Times New Roman" w:cs="Times New Roman"/>
          <w:color w:val="000000"/>
          <w:sz w:val="28"/>
          <w:szCs w:val="28"/>
          <w:lang w:val="uk-UA" w:eastAsia="ru-RU"/>
        </w:rPr>
        <w:t>ґрунт</w:t>
      </w:r>
      <w:proofErr w:type="spellEnd"/>
      <w:r w:rsidRPr="00946EC3">
        <w:rPr>
          <w:rFonts w:ascii="Times New Roman" w:eastAsia="Times New Roman" w:hAnsi="Times New Roman" w:cs="Times New Roman"/>
          <w:color w:val="000000"/>
          <w:sz w:val="28"/>
          <w:szCs w:val="28"/>
          <w:lang w:val="uk-UA" w:eastAsia="ru-RU"/>
        </w:rPr>
        <w:t xml:space="preserve"> – рослина”, “ґрунт – вода”, “ґрунт – донні відкладення”);</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вивчення вертикальної міграції забруднюючих речовин в ґрунтах;</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спостереження за рівнем забруднення ґрунтів у визначених пунктах.</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На підставі спостереження за рівнем забруднення ґрунтів одер-жують інформацію не тільки про ступінь їх хімічного забруднення, а й з’ясовують тенденції розвитку процесів і прогнозують зміни забруднення під дією різноманітних факторів.</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У зв’язку з нерівномірним забрудненням довкілля актуальним є закладення стаціонарних майданчиків екологічних досліджень у межах адміністративних районів.</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Ґрунтові проби, як правило, відбирають на віддалі 5–50 км від джерела забруднення по осі перено</w:t>
      </w:r>
      <w:r w:rsidR="00946EC3">
        <w:rPr>
          <w:rFonts w:ascii="Times New Roman" w:eastAsia="Times New Roman" w:hAnsi="Times New Roman" w:cs="Times New Roman"/>
          <w:color w:val="000000"/>
          <w:sz w:val="28"/>
          <w:szCs w:val="28"/>
          <w:lang w:val="uk-UA" w:eastAsia="ru-RU"/>
        </w:rPr>
        <w:t>су повітряних мас, за переважаю</w:t>
      </w:r>
      <w:r w:rsidRPr="00946EC3">
        <w:rPr>
          <w:rFonts w:ascii="Times New Roman" w:eastAsia="Times New Roman" w:hAnsi="Times New Roman" w:cs="Times New Roman"/>
          <w:color w:val="000000"/>
          <w:sz w:val="28"/>
          <w:szCs w:val="28"/>
          <w:lang w:val="uk-UA" w:eastAsia="ru-RU"/>
        </w:rPr>
        <w:t>чими напрямками розсіювання викидів. У зонах дії основних автомагістралей проби відбирають в межах 10–200 м, селищних доріг – 5–50 м від дороги. Опорні розрізи закладають на глибині 2 м або до рівня ґрунтових вод, загальні розрізи – до глибини 30 см. Проби сухих ґрунтів відбирають у полотняні щільні мішечки, мокрі – в поліетиленові, які після доставки в лабораторію негайно сушать у приміщенні, що добре провітрюється, й аналізують.</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Здійснення моніторингу ґрунтів у такий спосіб дає змогу виявити локальні ділянки забруднення ґрунтів і визначити рівень їх забруднення певними хімічними речов</w:t>
      </w:r>
      <w:r w:rsidR="00365603">
        <w:rPr>
          <w:rFonts w:ascii="Times New Roman" w:eastAsia="Times New Roman" w:hAnsi="Times New Roman" w:cs="Times New Roman"/>
          <w:color w:val="000000"/>
          <w:sz w:val="28"/>
          <w:szCs w:val="28"/>
          <w:lang w:val="uk-UA" w:eastAsia="ru-RU"/>
        </w:rPr>
        <w:t>инами, визначити джерела забруд</w:t>
      </w:r>
      <w:bookmarkStart w:id="0" w:name="_GoBack"/>
      <w:bookmarkEnd w:id="0"/>
      <w:r w:rsidRPr="00946EC3">
        <w:rPr>
          <w:rFonts w:ascii="Times New Roman" w:eastAsia="Times New Roman" w:hAnsi="Times New Roman" w:cs="Times New Roman"/>
          <w:color w:val="000000"/>
          <w:sz w:val="28"/>
          <w:szCs w:val="28"/>
          <w:lang w:val="uk-UA" w:eastAsia="ru-RU"/>
        </w:rPr>
        <w:t>нення ґрунту, дослідити міграційні особливості шкідливих речовин у ґрунті та розробити комплекс заходів, спрямованих на поліпшення екологічної ситуації.</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w:t>
      </w:r>
    </w:p>
    <w:p w:rsidR="00901D90" w:rsidRPr="00946EC3" w:rsidRDefault="00901D90" w:rsidP="00946EC3">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r w:rsidRPr="00946EC3">
        <w:rPr>
          <w:rFonts w:ascii="Times New Roman" w:eastAsia="Times New Roman" w:hAnsi="Times New Roman" w:cs="Times New Roman"/>
          <w:b/>
          <w:color w:val="000000"/>
          <w:sz w:val="28"/>
          <w:szCs w:val="28"/>
          <w:lang w:val="uk-UA" w:eastAsia="ru-RU"/>
        </w:rPr>
        <w:t>Оцінювання екологічного стану ґрунтів</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Нормування забруднень у ґрунті здійснюють у напрямах:</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нормування вмісту пестицидів у сільськогосподарських землях;</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lastRenderedPageBreak/>
        <w:t>– нормування токсичних речовин на територіях підприємств;</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нормування забруднень в житлових районах і місцях захоронення твердих відходів.</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Гранично допустима концентрація забруднюючої речовини у ґрунті – це кількість речовини, яка гарантує відсутність негативного впливу на здоров’я людини. ГДК забруднюючої речовини у ґрунті визначається у міліграмах на кілограм (мг/кг).</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Види ГДК у ґрунті:</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органолептична;</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загально санітарна;</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водно-міграційна;</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повітряно-міграційна;</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proofErr w:type="spellStart"/>
      <w:r w:rsidRPr="00946EC3">
        <w:rPr>
          <w:rFonts w:ascii="Times New Roman" w:eastAsia="Times New Roman" w:hAnsi="Times New Roman" w:cs="Times New Roman"/>
          <w:color w:val="000000"/>
          <w:sz w:val="28"/>
          <w:szCs w:val="28"/>
          <w:lang w:val="uk-UA" w:eastAsia="ru-RU"/>
        </w:rPr>
        <w:t>– фітоакумулятив</w:t>
      </w:r>
      <w:proofErr w:type="spellEnd"/>
      <w:r w:rsidRPr="00946EC3">
        <w:rPr>
          <w:rFonts w:ascii="Times New Roman" w:eastAsia="Times New Roman" w:hAnsi="Times New Roman" w:cs="Times New Roman"/>
          <w:color w:val="000000"/>
          <w:sz w:val="28"/>
          <w:szCs w:val="28"/>
          <w:lang w:val="uk-UA" w:eastAsia="ru-RU"/>
        </w:rPr>
        <w:t>на;</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 санітарно-токсикологічна.</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Основою для оцінки рівня забруднення ґрунтів є фонова концентрація речовини у ґрунтах регіону – геохімічний фон.</w:t>
      </w:r>
    </w:p>
    <w:p w:rsidR="00901D90" w:rsidRPr="00946EC3" w:rsidRDefault="00901D90" w:rsidP="00901D90">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946EC3">
        <w:rPr>
          <w:rFonts w:ascii="Times New Roman" w:eastAsia="Times New Roman" w:hAnsi="Times New Roman" w:cs="Times New Roman"/>
          <w:color w:val="000000"/>
          <w:sz w:val="28"/>
          <w:szCs w:val="28"/>
          <w:lang w:val="uk-UA" w:eastAsia="ru-RU"/>
        </w:rPr>
        <w:t>Геохімічний фон – це середній вміст хімічного елемента у ґрунтах; регіональна чи локальна характеристика ґрунтів та гірських порід. Ділянка в межах якої вміст хімічного елемента відрізняється від геохімічного фону, називається геохімічною аномалією. Геохімічна аномалія, в межах якої вміст елемента сягає концентрації, яка негативно впливає на здоров’я людини, називається зоною забруднення.</w:t>
      </w:r>
    </w:p>
    <w:sectPr w:rsidR="00901D90" w:rsidRPr="00946EC3" w:rsidSect="00901D90">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C6E" w:rsidRDefault="00DC4C6E" w:rsidP="00946EC3">
      <w:pPr>
        <w:spacing w:after="0" w:line="240" w:lineRule="auto"/>
      </w:pPr>
      <w:r>
        <w:separator/>
      </w:r>
    </w:p>
  </w:endnote>
  <w:endnote w:type="continuationSeparator" w:id="0">
    <w:p w:rsidR="00DC4C6E" w:rsidRDefault="00DC4C6E" w:rsidP="0094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019652"/>
      <w:docPartObj>
        <w:docPartGallery w:val="Page Numbers (Bottom of Page)"/>
        <w:docPartUnique/>
      </w:docPartObj>
    </w:sdtPr>
    <w:sdtEndPr/>
    <w:sdtContent>
      <w:p w:rsidR="00946EC3" w:rsidRDefault="00946EC3">
        <w:pPr>
          <w:pStyle w:val="a6"/>
          <w:jc w:val="center"/>
        </w:pPr>
        <w:r>
          <w:fldChar w:fldCharType="begin"/>
        </w:r>
        <w:r>
          <w:instrText>PAGE   \* MERGEFORMAT</w:instrText>
        </w:r>
        <w:r>
          <w:fldChar w:fldCharType="separate"/>
        </w:r>
        <w:r w:rsidR="00365603">
          <w:rPr>
            <w:noProof/>
          </w:rPr>
          <w:t>7</w:t>
        </w:r>
        <w:r>
          <w:fldChar w:fldCharType="end"/>
        </w:r>
      </w:p>
    </w:sdtContent>
  </w:sdt>
  <w:p w:rsidR="00946EC3" w:rsidRDefault="00946E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C6E" w:rsidRDefault="00DC4C6E" w:rsidP="00946EC3">
      <w:pPr>
        <w:spacing w:after="0" w:line="240" w:lineRule="auto"/>
      </w:pPr>
      <w:r>
        <w:separator/>
      </w:r>
    </w:p>
  </w:footnote>
  <w:footnote w:type="continuationSeparator" w:id="0">
    <w:p w:rsidR="00DC4C6E" w:rsidRDefault="00DC4C6E" w:rsidP="00946E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1D90"/>
    <w:rsid w:val="002B34B5"/>
    <w:rsid w:val="00365603"/>
    <w:rsid w:val="003B576C"/>
    <w:rsid w:val="0051519C"/>
    <w:rsid w:val="00901D90"/>
    <w:rsid w:val="00946EC3"/>
    <w:rsid w:val="00D1734D"/>
    <w:rsid w:val="00DC4C6E"/>
    <w:rsid w:val="00DD1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D90"/>
    <w:pPr>
      <w:spacing w:before="100" w:beforeAutospacing="1" w:after="24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46E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6EC3"/>
  </w:style>
  <w:style w:type="paragraph" w:styleId="a6">
    <w:name w:val="footer"/>
    <w:basedOn w:val="a"/>
    <w:link w:val="a7"/>
    <w:uiPriority w:val="99"/>
    <w:unhideWhenUsed/>
    <w:rsid w:val="00946E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6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6322">
      <w:bodyDiv w:val="1"/>
      <w:marLeft w:val="0"/>
      <w:marRight w:val="0"/>
      <w:marTop w:val="0"/>
      <w:marBottom w:val="0"/>
      <w:divBdr>
        <w:top w:val="none" w:sz="0" w:space="0" w:color="auto"/>
        <w:left w:val="none" w:sz="0" w:space="0" w:color="auto"/>
        <w:bottom w:val="none" w:sz="0" w:space="0" w:color="auto"/>
        <w:right w:val="none" w:sz="0" w:space="0" w:color="auto"/>
      </w:divBdr>
      <w:divsChild>
        <w:div w:id="353649866">
          <w:marLeft w:val="0"/>
          <w:marRight w:val="0"/>
          <w:marTop w:val="0"/>
          <w:marBottom w:val="0"/>
          <w:divBdr>
            <w:top w:val="none" w:sz="0" w:space="0" w:color="auto"/>
            <w:left w:val="none" w:sz="0" w:space="0" w:color="auto"/>
            <w:bottom w:val="none" w:sz="0" w:space="0" w:color="auto"/>
            <w:right w:val="none" w:sz="0" w:space="0" w:color="auto"/>
          </w:divBdr>
          <w:divsChild>
            <w:div w:id="1207138683">
              <w:marLeft w:val="0"/>
              <w:marRight w:val="0"/>
              <w:marTop w:val="0"/>
              <w:marBottom w:val="0"/>
              <w:divBdr>
                <w:top w:val="none" w:sz="0" w:space="0" w:color="auto"/>
                <w:left w:val="none" w:sz="0" w:space="0" w:color="auto"/>
                <w:bottom w:val="none" w:sz="0" w:space="0" w:color="auto"/>
                <w:right w:val="none" w:sz="0" w:space="0" w:color="auto"/>
              </w:divBdr>
              <w:divsChild>
                <w:div w:id="942684776">
                  <w:marLeft w:val="0"/>
                  <w:marRight w:val="0"/>
                  <w:marTop w:val="0"/>
                  <w:marBottom w:val="0"/>
                  <w:divBdr>
                    <w:top w:val="none" w:sz="0" w:space="0" w:color="auto"/>
                    <w:left w:val="none" w:sz="0" w:space="0" w:color="auto"/>
                    <w:bottom w:val="none" w:sz="0" w:space="0" w:color="auto"/>
                    <w:right w:val="none" w:sz="0" w:space="0" w:color="auto"/>
                  </w:divBdr>
                  <w:divsChild>
                    <w:div w:id="491290037">
                      <w:marLeft w:val="77"/>
                      <w:marRight w:val="230"/>
                      <w:marTop w:val="77"/>
                      <w:marBottom w:val="77"/>
                      <w:divBdr>
                        <w:top w:val="none" w:sz="0" w:space="0" w:color="auto"/>
                        <w:left w:val="none" w:sz="0" w:space="0" w:color="auto"/>
                        <w:bottom w:val="none" w:sz="0" w:space="0" w:color="auto"/>
                        <w:right w:val="none" w:sz="0" w:space="0" w:color="auto"/>
                      </w:divBdr>
                      <w:divsChild>
                        <w:div w:id="2007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3232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2017-02-17T08:12:00Z</dcterms:created>
  <dcterms:modified xsi:type="dcterms:W3CDTF">2018-02-14T12:29:00Z</dcterms:modified>
</cp:coreProperties>
</file>