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AEB" w:rsidRDefault="00265DF5" w:rsidP="00EF379D">
      <w:pPr>
        <w:spacing w:line="360" w:lineRule="auto"/>
        <w:jc w:val="center"/>
        <w:rPr>
          <w:rFonts w:cs="Times New Roman"/>
          <w:b/>
          <w:sz w:val="32"/>
          <w:lang w:val="uk-UA"/>
        </w:rPr>
      </w:pPr>
      <w:r>
        <w:rPr>
          <w:rFonts w:cs="Times New Roman"/>
          <w:b/>
          <w:sz w:val="32"/>
          <w:lang w:val="uk-UA"/>
        </w:rPr>
        <w:t>ПРАКТИЧНЕ ЗАНЯТТЯ 4</w:t>
      </w:r>
    </w:p>
    <w:p w:rsidR="00265DF5" w:rsidRDefault="00265DF5" w:rsidP="00EF379D">
      <w:pPr>
        <w:spacing w:line="360" w:lineRule="auto"/>
        <w:jc w:val="center"/>
        <w:rPr>
          <w:rFonts w:cs="Times New Roman"/>
          <w:b/>
          <w:sz w:val="32"/>
          <w:lang w:val="uk-UA"/>
        </w:rPr>
      </w:pPr>
      <w:r>
        <w:rPr>
          <w:rFonts w:cs="Times New Roman"/>
          <w:b/>
          <w:sz w:val="32"/>
          <w:lang w:val="uk-UA"/>
        </w:rPr>
        <w:t>Вплив мута</w:t>
      </w:r>
      <w:bookmarkStart w:id="0" w:name="_GoBack"/>
      <w:bookmarkEnd w:id="0"/>
      <w:r>
        <w:rPr>
          <w:rFonts w:cs="Times New Roman"/>
          <w:b/>
          <w:sz w:val="32"/>
          <w:lang w:val="uk-UA"/>
        </w:rPr>
        <w:t>генами в різні етапи онтогенезу</w:t>
      </w:r>
    </w:p>
    <w:p w:rsidR="00265DF5" w:rsidRPr="00825760" w:rsidRDefault="00265DF5" w:rsidP="00EF379D">
      <w:pPr>
        <w:spacing w:line="360" w:lineRule="auto"/>
        <w:jc w:val="center"/>
        <w:rPr>
          <w:rFonts w:cs="Times New Roman"/>
          <w:b/>
          <w:sz w:val="32"/>
          <w:lang w:val="uk-UA"/>
        </w:rPr>
      </w:pPr>
    </w:p>
    <w:p w:rsidR="00F641E3" w:rsidRPr="00825760" w:rsidRDefault="00F641E3" w:rsidP="00825760">
      <w:pPr>
        <w:spacing w:after="0" w:line="360" w:lineRule="auto"/>
        <w:ind w:firstLine="709"/>
        <w:jc w:val="both"/>
        <w:rPr>
          <w:rFonts w:cs="Times New Roman"/>
          <w:lang w:val="uk-UA"/>
        </w:rPr>
      </w:pPr>
      <w:r w:rsidRPr="00825760">
        <w:rPr>
          <w:rFonts w:cs="Times New Roman"/>
          <w:b/>
          <w:lang w:val="uk-UA"/>
        </w:rPr>
        <w:t xml:space="preserve">Мутагени </w:t>
      </w:r>
      <w:r w:rsidR="007555FF">
        <w:rPr>
          <w:rFonts w:cs="Times New Roman"/>
          <w:lang w:val="uk-UA"/>
        </w:rPr>
        <w:t>(від латин.</w:t>
      </w:r>
      <w:r w:rsidRPr="00825760">
        <w:rPr>
          <w:rFonts w:cs="Times New Roman"/>
          <w:lang w:val="uk-UA"/>
        </w:rPr>
        <w:t xml:space="preserve">. </w:t>
      </w:r>
      <w:r w:rsidRPr="00825760">
        <w:rPr>
          <w:rFonts w:cs="Times New Roman"/>
        </w:rPr>
        <w:t>mutatio</w:t>
      </w:r>
      <w:r w:rsidRPr="00825760">
        <w:rPr>
          <w:rFonts w:cs="Times New Roman"/>
          <w:lang w:val="uk-UA"/>
        </w:rPr>
        <w:t xml:space="preserve"> — зміна та ін.-грец. </w:t>
      </w:r>
      <w:r w:rsidRPr="00825760">
        <w:rPr>
          <w:rFonts w:cs="Times New Roman"/>
        </w:rPr>
        <w:t>γεννάω</w:t>
      </w:r>
      <w:r w:rsidRPr="00825760">
        <w:rPr>
          <w:rFonts w:cs="Times New Roman"/>
          <w:lang w:val="uk-UA"/>
        </w:rPr>
        <w:t xml:space="preserve"> — народжую) — хімічні, фізичні та біологічні фактори, що спричиняють спадкові зміни — мутації. </w:t>
      </w:r>
    </w:p>
    <w:p w:rsidR="00334075" w:rsidRPr="00825760" w:rsidRDefault="00F641E3" w:rsidP="00825760">
      <w:pPr>
        <w:spacing w:after="0" w:line="360" w:lineRule="auto"/>
        <w:ind w:firstLine="709"/>
        <w:jc w:val="both"/>
        <w:rPr>
          <w:rFonts w:cs="Times New Roman"/>
        </w:rPr>
      </w:pPr>
      <w:r w:rsidRPr="00825760">
        <w:rPr>
          <w:rFonts w:cs="Times New Roman"/>
          <w:lang w:val="uk-UA"/>
        </w:rPr>
        <w:t xml:space="preserve">Вперше штучні мутації отримані у 1925 році Г. А. Надсоном та Г. С. Філіпповим у дріжджів дією радіоактивного випромінювання радію; 1927 року Г. Меллер отримав мутації у дрозофіли дією рентгенівських променів. </w:t>
      </w:r>
      <w:r w:rsidRPr="00825760">
        <w:rPr>
          <w:rFonts w:cs="Times New Roman"/>
        </w:rPr>
        <w:t>Здатність хімічних речовин викликати мутації (дією йоду на дрозофіли) відкрита І. А. Рапопорт. У особин мух, що розвинулися з цих личинок, частота мутацій виявилася у кілька разів вищою, ніж у контрольних комах.</w:t>
      </w:r>
    </w:p>
    <w:p w:rsidR="005A3722" w:rsidRPr="00825760" w:rsidRDefault="005A3722" w:rsidP="00EF379D">
      <w:pPr>
        <w:spacing w:line="360" w:lineRule="auto"/>
        <w:jc w:val="center"/>
        <w:rPr>
          <w:rFonts w:cs="Times New Roman"/>
          <w:b/>
          <w:sz w:val="32"/>
          <w:lang w:val="uk-UA"/>
        </w:rPr>
      </w:pPr>
    </w:p>
    <w:p w:rsidR="005A3722" w:rsidRPr="00825760" w:rsidRDefault="009C3252" w:rsidP="00EF379D">
      <w:pPr>
        <w:spacing w:line="360" w:lineRule="auto"/>
        <w:jc w:val="center"/>
        <w:rPr>
          <w:rFonts w:cs="Times New Roman"/>
          <w:b/>
          <w:sz w:val="32"/>
          <w:lang w:val="uk-UA"/>
        </w:rPr>
      </w:pPr>
      <w:r>
        <w:rPr>
          <w:noProof/>
          <w:lang w:eastAsia="ru-RU"/>
        </w:rPr>
        <w:drawing>
          <wp:inline distT="0" distB="0" distL="0" distR="0">
            <wp:extent cx="4876800" cy="3415665"/>
            <wp:effectExtent l="0" t="0" r="0" b="0"/>
            <wp:docPr id="1" name="Рисунок 1" descr="Пищевые мутагены и антимутаге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ищевые мутагены и антимутагены"/>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0" cy="3415665"/>
                    </a:xfrm>
                    <a:prstGeom prst="rect">
                      <a:avLst/>
                    </a:prstGeom>
                    <a:noFill/>
                    <a:ln>
                      <a:noFill/>
                    </a:ln>
                  </pic:spPr>
                </pic:pic>
              </a:graphicData>
            </a:graphic>
          </wp:inline>
        </w:drawing>
      </w:r>
    </w:p>
    <w:p w:rsidR="005A3722" w:rsidRPr="00825760" w:rsidRDefault="005A3722" w:rsidP="00EF379D">
      <w:pPr>
        <w:spacing w:line="360" w:lineRule="auto"/>
        <w:jc w:val="center"/>
        <w:rPr>
          <w:rFonts w:cs="Times New Roman"/>
          <w:b/>
          <w:sz w:val="32"/>
          <w:lang w:val="uk-UA"/>
        </w:rPr>
      </w:pPr>
    </w:p>
    <w:p w:rsidR="005A3722" w:rsidRPr="00825760" w:rsidRDefault="005A3722" w:rsidP="00EF379D">
      <w:pPr>
        <w:spacing w:line="360" w:lineRule="auto"/>
        <w:jc w:val="center"/>
        <w:rPr>
          <w:rFonts w:cs="Times New Roman"/>
          <w:b/>
          <w:sz w:val="32"/>
          <w:lang w:val="uk-UA"/>
        </w:rPr>
      </w:pPr>
    </w:p>
    <w:p w:rsidR="005A3722" w:rsidRPr="00825760" w:rsidRDefault="005A3722" w:rsidP="00EF379D">
      <w:pPr>
        <w:spacing w:line="360" w:lineRule="auto"/>
        <w:jc w:val="center"/>
        <w:rPr>
          <w:rFonts w:cs="Times New Roman"/>
          <w:b/>
          <w:sz w:val="32"/>
          <w:lang w:val="uk-UA"/>
        </w:rPr>
      </w:pPr>
    </w:p>
    <w:p w:rsidR="005A3722" w:rsidRPr="00825760" w:rsidRDefault="005A3722" w:rsidP="00EF379D">
      <w:pPr>
        <w:spacing w:line="360" w:lineRule="auto"/>
        <w:rPr>
          <w:rFonts w:cs="Times New Roman"/>
          <w:b/>
          <w:sz w:val="32"/>
          <w:lang w:val="uk-UA"/>
        </w:rPr>
      </w:pPr>
    </w:p>
    <w:p w:rsidR="009C3252" w:rsidRPr="00825760" w:rsidRDefault="00080D26" w:rsidP="009C3252">
      <w:pPr>
        <w:spacing w:line="360" w:lineRule="auto"/>
        <w:jc w:val="center"/>
        <w:rPr>
          <w:rFonts w:cs="Times New Roman"/>
          <w:b/>
          <w:sz w:val="32"/>
          <w:lang w:val="uk-UA"/>
        </w:rPr>
      </w:pPr>
      <w:r>
        <w:rPr>
          <w:rFonts w:cs="Times New Roman"/>
          <w:b/>
          <w:sz w:val="32"/>
          <w:lang w:val="uk-UA"/>
        </w:rPr>
        <w:t xml:space="preserve">2. </w:t>
      </w:r>
      <w:r w:rsidR="00F641E3" w:rsidRPr="00825760">
        <w:rPr>
          <w:rFonts w:cs="Times New Roman"/>
          <w:b/>
          <w:sz w:val="32"/>
          <w:lang w:val="uk-UA"/>
        </w:rPr>
        <w:t>Історія відкриття мутагенів</w:t>
      </w:r>
    </w:p>
    <w:p w:rsidR="00CB5E48" w:rsidRDefault="00CB5E48" w:rsidP="00CB5E48">
      <w:pPr>
        <w:spacing w:after="0" w:line="360" w:lineRule="auto"/>
        <w:ind w:firstLine="709"/>
        <w:jc w:val="both"/>
        <w:rPr>
          <w:rFonts w:cs="Times New Roman"/>
          <w:lang w:val="uk-UA"/>
        </w:rPr>
      </w:pPr>
      <w:r>
        <w:rPr>
          <w:noProof/>
          <w:lang w:eastAsia="ru-RU"/>
        </w:rPr>
        <mc:AlternateContent>
          <mc:Choice Requires="wps">
            <w:drawing>
              <wp:anchor distT="0" distB="0" distL="114300" distR="114300" simplePos="0" relativeHeight="251639808" behindDoc="0" locked="0" layoutInCell="1" allowOverlap="1" wp14:anchorId="3B322C3F" wp14:editId="0ED84A53">
                <wp:simplePos x="0" y="0"/>
                <wp:positionH relativeFrom="column">
                  <wp:posOffset>-1270</wp:posOffset>
                </wp:positionH>
                <wp:positionV relativeFrom="paragraph">
                  <wp:posOffset>2920365</wp:posOffset>
                </wp:positionV>
                <wp:extent cx="2257425" cy="635"/>
                <wp:effectExtent l="0" t="0" r="0" b="0"/>
                <wp:wrapSquare wrapText="bothSides"/>
                <wp:docPr id="5" name="Надпись 5"/>
                <wp:cNvGraphicFramePr/>
                <a:graphic xmlns:a="http://schemas.openxmlformats.org/drawingml/2006/main">
                  <a:graphicData uri="http://schemas.microsoft.com/office/word/2010/wordprocessingShape">
                    <wps:wsp>
                      <wps:cNvSpPr txBox="1"/>
                      <wps:spPr>
                        <a:xfrm>
                          <a:off x="0" y="0"/>
                          <a:ext cx="2257425" cy="635"/>
                        </a:xfrm>
                        <a:prstGeom prst="rect">
                          <a:avLst/>
                        </a:prstGeom>
                        <a:solidFill>
                          <a:prstClr val="white"/>
                        </a:solidFill>
                        <a:ln>
                          <a:noFill/>
                        </a:ln>
                        <a:effectLst/>
                      </wps:spPr>
                      <wps:txbx>
                        <w:txbxContent>
                          <w:p w:rsidR="00CB5E48" w:rsidRPr="00CB5E48" w:rsidRDefault="00CB5E48" w:rsidP="00CB5E48">
                            <w:pPr>
                              <w:pStyle w:val="ad"/>
                              <w:jc w:val="center"/>
                              <w:rPr>
                                <w:b/>
                                <w:noProof/>
                                <w:color w:val="000000" w:themeColor="text1"/>
                                <w:sz w:val="40"/>
                                <w:szCs w:val="42"/>
                              </w:rPr>
                            </w:pPr>
                            <w:r w:rsidRPr="00CB5E48">
                              <w:rPr>
                                <w:b/>
                                <w:color w:val="000000" w:themeColor="text1"/>
                                <w:sz w:val="24"/>
                              </w:rPr>
                              <w:t>Герман Джозеф Меллер</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B322C3F" id="_x0000_t202" coordsize="21600,21600" o:spt="202" path="m,l,21600r21600,l21600,xe">
                <v:stroke joinstyle="miter"/>
                <v:path gradientshapeok="t" o:connecttype="rect"/>
              </v:shapetype>
              <v:shape id="Надпись 5" o:spid="_x0000_s1026" type="#_x0000_t202" style="position:absolute;left:0;text-align:left;margin-left:-.1pt;margin-top:229.95pt;width:177.75pt;height:.05pt;z-index:251639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eu5SwIAAHEEAAAOAAAAZHJzL2Uyb0RvYy54bWysVM1uEzEQviPxDpbvZJNACoqyqUKqIKSq&#10;rZSinh2vN2vJ9hjbyW64cecVeIceOHDjFdI3YuzdTaFwQly845nx/HzfzM7OG63IXjgvweR0NBhS&#10;IgyHQpptTj/crl68ocQHZgqmwIicHoSn5/Pnz2a1nYoxVKAK4QgGMX5a25xWIdhplnleCc38AKww&#10;aCzBaRbw6rZZ4ViN0bXKxsPhWVaDK6wDLrxH7UVrpPMUvywFD9dl6UUgKqdYW0inS+cmntl8xqZb&#10;x2wleVcG+4cqNJMGk55CXbDAyM7JP0JpyR14KMOAg86gLCUXqQfsZjR80s26YlakXhAcb08w+f8X&#10;ll/tbxyRRU4nlBimkaLj1+P98dvxx/H7w+eHL2QSMaqtn6Lr2qJzaN5Cg1z3eo/K2HpTOh2/2BRB&#10;O6J9OCEsmkA4KsfjyetXY0zF0Xb2MsXOHp9a58M7AZpEIacO6Uuosv2lD1gGuvYuMZMHJYuVVCpe&#10;omGpHNkzpLquZBCxQHzxm5cy0ddAfNWaW41Is9Jlid22XUUpNJumg2ADxQERcNDOkbd8JTHtJfPh&#10;hjkcHGwalyFc41EqqHMKnURJBe7T3/TRH/lEKyU1DmJO/ccdc4IS9d4g03Fqe8H1wqYXzE4vARse&#10;4ZpZnkR84ILqxdKBvsMdWcQsaGKGY66chl5chnYdcMe4WCySE86mZeHSrC2PoXt4b5s75mxHTkBO&#10;r6AfUTZ9wlHrm1iyi11AwBOBEdAWReQmXnCuE0vdDsbF+fWevB7/FPOfAAAA//8DAFBLAwQUAAYA&#10;CAAAACEAzvqTMuEAAAAJAQAADwAAAGRycy9kb3ducmV2LnhtbEyPzU7DMBCE70i8g7VIXFBr0/yI&#10;hjhVVcEBLhWhF25uvI0DsR3FThvenuUEx9kZzXxbbmbbszOOofNOwv1SAEPXeN25VsLh/XnxACxE&#10;5bTqvUMJ3xhgU11flarQ/uLe8FzHllGJC4WSYGIcCs5DY9CqsPQDOvJOfrQqkhxbrkd1oXLb85UQ&#10;Obeqc7Rg1IA7g81XPVkJ+/Rjb+6m09PrNk3Gl8O0yz/bWsrbm3n7CCziHP/C8ItP6FAR09FPTgfW&#10;S1isKCghzdZrYOQnWZYAO9IlFwJ4VfL/H1Q/AAAA//8DAFBLAQItABQABgAIAAAAIQC2gziS/gAA&#10;AOEBAAATAAAAAAAAAAAAAAAAAAAAAABbQ29udGVudF9UeXBlc10ueG1sUEsBAi0AFAAGAAgAAAAh&#10;ADj9If/WAAAAlAEAAAsAAAAAAAAAAAAAAAAALwEAAF9yZWxzLy5yZWxzUEsBAi0AFAAGAAgAAAAh&#10;AMhR67lLAgAAcQQAAA4AAAAAAAAAAAAAAAAALgIAAGRycy9lMm9Eb2MueG1sUEsBAi0AFAAGAAgA&#10;AAAhAM76kzLhAAAACQEAAA8AAAAAAAAAAAAAAAAApQQAAGRycy9kb3ducmV2LnhtbFBLBQYAAAAA&#10;BAAEAPMAAACzBQAAAAA=&#10;" stroked="f">
                <v:textbox style="mso-fit-shape-to-text:t" inset="0,0,0,0">
                  <w:txbxContent>
                    <w:p w:rsidR="00CB5E48" w:rsidRPr="00CB5E48" w:rsidRDefault="00CB5E48" w:rsidP="00CB5E48">
                      <w:pPr>
                        <w:pStyle w:val="ad"/>
                        <w:jc w:val="center"/>
                        <w:rPr>
                          <w:b/>
                          <w:noProof/>
                          <w:color w:val="000000" w:themeColor="text1"/>
                          <w:sz w:val="40"/>
                          <w:szCs w:val="42"/>
                        </w:rPr>
                      </w:pPr>
                      <w:r w:rsidRPr="00CB5E48">
                        <w:rPr>
                          <w:b/>
                          <w:color w:val="000000" w:themeColor="text1"/>
                          <w:sz w:val="24"/>
                        </w:rPr>
                        <w:t>Герман Джозеф Меллер</w:t>
                      </w:r>
                    </w:p>
                  </w:txbxContent>
                </v:textbox>
                <w10:wrap type="square"/>
              </v:shape>
            </w:pict>
          </mc:Fallback>
        </mc:AlternateContent>
      </w:r>
      <w:r>
        <w:rPr>
          <w:noProof/>
          <w:lang w:eastAsia="ru-RU"/>
        </w:rPr>
        <w:drawing>
          <wp:anchor distT="0" distB="0" distL="114300" distR="114300" simplePos="0" relativeHeight="251637760" behindDoc="0" locked="0" layoutInCell="1" allowOverlap="1" wp14:anchorId="2CFF0B91" wp14:editId="4F6B92D7">
            <wp:simplePos x="0" y="0"/>
            <wp:positionH relativeFrom="column">
              <wp:posOffset>-1270</wp:posOffset>
            </wp:positionH>
            <wp:positionV relativeFrom="paragraph">
              <wp:posOffset>5715</wp:posOffset>
            </wp:positionV>
            <wp:extent cx="2257425" cy="2857500"/>
            <wp:effectExtent l="0" t="0" r="9525" b="0"/>
            <wp:wrapSquare wrapText="bothSides"/>
            <wp:docPr id="4" name="Рисунок 4" descr="Мёллер, Герман Джозеф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Мёллер, Герман Джозеф — Википедия"/>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7425" cy="2857500"/>
                    </a:xfrm>
                    <a:prstGeom prst="rect">
                      <a:avLst/>
                    </a:prstGeom>
                    <a:noFill/>
                    <a:ln>
                      <a:noFill/>
                    </a:ln>
                  </pic:spPr>
                </pic:pic>
              </a:graphicData>
            </a:graphic>
          </wp:anchor>
        </w:drawing>
      </w:r>
      <w:r w:rsidR="00F641E3" w:rsidRPr="00825760">
        <w:rPr>
          <w:rFonts w:cs="Times New Roman"/>
          <w:lang w:val="uk-UA"/>
        </w:rPr>
        <w:t xml:space="preserve">На початку ХХ століття багато генетики стали висловлювати припущення про те, що можна штучно викликати зміни у спадковому апараті – мутації. Американський вчений Меллер, удостоєний Нобелівської премії у 1937 році, показав, що рентгенівське випромінювання збільшує частоту мутацій у плодової мушки дрозофіли. У сорокові роки І. А. Рапопорт у нашій країні та Ш. Ауербах у Великій Британії відкрили, що мутагенну дію </w:t>
      </w:r>
      <w:r w:rsidR="00825760">
        <w:rPr>
          <w:rFonts w:cs="Times New Roman"/>
          <w:lang w:val="uk-UA"/>
        </w:rPr>
        <w:t>мають і багато хімічних сполук.</w:t>
      </w:r>
    </w:p>
    <w:p w:rsidR="00F641E3" w:rsidRPr="00825760" w:rsidRDefault="00CB5E48" w:rsidP="00825760">
      <w:pPr>
        <w:spacing w:after="0" w:line="360" w:lineRule="auto"/>
        <w:ind w:firstLine="709"/>
        <w:jc w:val="both"/>
        <w:rPr>
          <w:rFonts w:cs="Times New Roman"/>
          <w:lang w:val="uk-UA"/>
        </w:rPr>
      </w:pPr>
      <w:r>
        <w:rPr>
          <w:noProof/>
          <w:lang w:eastAsia="ru-RU"/>
        </w:rPr>
        <w:drawing>
          <wp:anchor distT="0" distB="0" distL="114300" distR="114300" simplePos="0" relativeHeight="251628544" behindDoc="0" locked="0" layoutInCell="1" allowOverlap="1" wp14:anchorId="68E6895B" wp14:editId="6F3069C2">
            <wp:simplePos x="0" y="0"/>
            <wp:positionH relativeFrom="column">
              <wp:posOffset>4388326</wp:posOffset>
            </wp:positionH>
            <wp:positionV relativeFrom="paragraph">
              <wp:posOffset>646112</wp:posOffset>
            </wp:positionV>
            <wp:extent cx="1734185" cy="2375535"/>
            <wp:effectExtent l="0" t="0" r="0" b="5715"/>
            <wp:wrapSquare wrapText="bothSides"/>
            <wp:docPr id="2" name="Рисунок 2" descr="Rapoport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poportI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4185" cy="2375535"/>
                    </a:xfrm>
                    <a:prstGeom prst="rect">
                      <a:avLst/>
                    </a:prstGeom>
                    <a:noFill/>
                    <a:ln>
                      <a:noFill/>
                    </a:ln>
                  </pic:spPr>
                </pic:pic>
              </a:graphicData>
            </a:graphic>
          </wp:anchor>
        </w:drawing>
      </w:r>
      <w:r w:rsidR="00F641E3" w:rsidRPr="00825760">
        <w:rPr>
          <w:rFonts w:cs="Times New Roman"/>
          <w:lang w:val="uk-UA"/>
        </w:rPr>
        <w:t>Відомо, що мутації можуть виникати як у статевих клітинах, так і в клітинах тіла – соматичних. Значимість соматичних та статевих мутацій для ор</w:t>
      </w:r>
      <w:r w:rsidR="00BF0F96" w:rsidRPr="00825760">
        <w:rPr>
          <w:rFonts w:cs="Times New Roman"/>
          <w:lang w:val="uk-UA"/>
        </w:rPr>
        <w:t>ганізму та його нащадків різна.</w:t>
      </w:r>
    </w:p>
    <w:p w:rsidR="00F641E3" w:rsidRPr="00825760" w:rsidRDefault="00F641E3" w:rsidP="00825760">
      <w:pPr>
        <w:spacing w:after="0" w:line="360" w:lineRule="auto"/>
        <w:ind w:firstLine="709"/>
        <w:jc w:val="both"/>
        <w:rPr>
          <w:rFonts w:cs="Times New Roman"/>
          <w:lang w:val="uk-UA"/>
        </w:rPr>
      </w:pPr>
      <w:r w:rsidRPr="00825760">
        <w:rPr>
          <w:rFonts w:cs="Times New Roman"/>
          <w:lang w:val="uk-UA"/>
        </w:rPr>
        <w:t>Мутації в соматичних клітинах можуть бути знищені. Але іноді такі мутації зберігаються, що призводить або до появи мозаїцизму (наприклад, у людини одне око блакитне, а інше карій), або до розвитку пухлин. Такі мутації відіграють у житті однієї особини, але байдужі для нащадків.</w:t>
      </w:r>
    </w:p>
    <w:p w:rsidR="00F641E3" w:rsidRPr="00825760" w:rsidRDefault="00CB5E48" w:rsidP="00825760">
      <w:pPr>
        <w:spacing w:after="0" w:line="360" w:lineRule="auto"/>
        <w:ind w:firstLine="709"/>
        <w:jc w:val="both"/>
        <w:rPr>
          <w:rFonts w:cs="Times New Roman"/>
          <w:lang w:val="uk-UA"/>
        </w:rPr>
      </w:pPr>
      <w:r>
        <w:rPr>
          <w:noProof/>
          <w:lang w:eastAsia="ru-RU"/>
        </w:rPr>
        <mc:AlternateContent>
          <mc:Choice Requires="wps">
            <w:drawing>
              <wp:anchor distT="0" distB="0" distL="114300" distR="114300" simplePos="0" relativeHeight="251633664" behindDoc="0" locked="0" layoutInCell="1" allowOverlap="1" wp14:anchorId="24769E62" wp14:editId="75A6E7A5">
                <wp:simplePos x="0" y="0"/>
                <wp:positionH relativeFrom="column">
                  <wp:posOffset>4395946</wp:posOffset>
                </wp:positionH>
                <wp:positionV relativeFrom="paragraph">
                  <wp:posOffset>298132</wp:posOffset>
                </wp:positionV>
                <wp:extent cx="1734185" cy="635"/>
                <wp:effectExtent l="0" t="0" r="0" b="0"/>
                <wp:wrapSquare wrapText="bothSides"/>
                <wp:docPr id="3" name="Надпись 3"/>
                <wp:cNvGraphicFramePr/>
                <a:graphic xmlns:a="http://schemas.openxmlformats.org/drawingml/2006/main">
                  <a:graphicData uri="http://schemas.microsoft.com/office/word/2010/wordprocessingShape">
                    <wps:wsp>
                      <wps:cNvSpPr txBox="1"/>
                      <wps:spPr>
                        <a:xfrm>
                          <a:off x="0" y="0"/>
                          <a:ext cx="1734185" cy="635"/>
                        </a:xfrm>
                        <a:prstGeom prst="rect">
                          <a:avLst/>
                        </a:prstGeom>
                        <a:solidFill>
                          <a:prstClr val="white"/>
                        </a:solidFill>
                        <a:ln>
                          <a:noFill/>
                        </a:ln>
                        <a:effectLst/>
                      </wps:spPr>
                      <wps:txbx>
                        <w:txbxContent>
                          <w:p w:rsidR="00CB5E48" w:rsidRPr="00CB5E48" w:rsidRDefault="00CB5E48" w:rsidP="00CB5E48">
                            <w:pPr>
                              <w:pStyle w:val="ad"/>
                              <w:jc w:val="center"/>
                              <w:rPr>
                                <w:b/>
                                <w:noProof/>
                                <w:color w:val="000000" w:themeColor="text1"/>
                                <w:sz w:val="40"/>
                                <w:szCs w:val="42"/>
                              </w:rPr>
                            </w:pPr>
                            <w:r w:rsidRPr="00CB5E48">
                              <w:rPr>
                                <w:b/>
                                <w:color w:val="000000" w:themeColor="text1"/>
                                <w:sz w:val="24"/>
                              </w:rPr>
                              <w:t>І. А. Рапопорт</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4769E62" id="Надпись 3" o:spid="_x0000_s1027" type="#_x0000_t202" style="position:absolute;left:0;text-align:left;margin-left:346.15pt;margin-top:23.45pt;width:136.55pt;height:.05pt;z-index:251633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GNNSwIAAHgEAAAOAAAAZHJzL2Uyb0RvYy54bWysVMFuEzEQvSPxD5bvZJOGlirKpgqpgpCq&#10;tlKKena83qwl22NsJ7vhxp1f4B964MCNX0j/iLF3N4XCCXHxjj3jGb/3ZnZ60WhFdsJ5CSano8GQ&#10;EmE4FNJscvrhbvnqnBIfmCmYAiNyuheeXsxevpjWdiJOoAJVCEcwifGT2ua0CsFOsszzSmjmB2CF&#10;QWcJTrOAW7fJCsdqzK5VdjIcnmU1uMI64MJ7PL1snXSW8pel4OGmLL0IROUU3xbS6tK6jms2m7LJ&#10;xjFbSd49g/3DKzSTBoseU12ywMjWyT9SackdeCjDgIPOoCwlFwkDohkNn6FZVcyKhAXJ8fZIk/9/&#10;afn17tYRWeR0TIlhGiU6fD08HL4dfhy+P35+/ELGkaPa+gmGriwGh+YtNKh1f+7xMEJvSqfjF0ER&#10;9CPb+yPDogmEx0tvxq9H56eUcPSdjU9jjuzpqnU+vBOgSTRy6lC+xCrbXfnQhvYhsZIHJYulVCpu&#10;omOhHNkxlLquZBBd8t+ilImxBuKtNmF7IlKvdFUi2hZVtEKzbhJDR8RrKPZIhIO2nbzlS4nVr5gP&#10;t8xh/yB2nIlwg0upoM4pdBYlFbhPfzuP8SgreimpsR9z6j9umROUqPcGBY/N2xuuN9a9YbZ6AYh7&#10;hNNmeTLxgguqN0sH+h5HZR6roIsZjrVyGnpzEdqpwFHjYj5PQdiiloUrs7I8pu5ZvmvumbOdRgGl&#10;vYa+U9nkmVRtbBLLzrcBeU86Rl5bFlH/uMH2Tp3QjWKcn1/3KerphzH7CQAA//8DAFBLAwQUAAYA&#10;CAAAACEAH/jeveEAAAAJAQAADwAAAGRycy9kb3ducmV2LnhtbEyPsU7DMBCGdyTewTokFkQd2uCS&#10;EKeqKhjoUpF2YXPjaxyIz1HstOHtMROMd/fpv+8vVpPt2BkH3zqS8DBLgCHVTrfUSDjsX++fgPmg&#10;SKvOEUr4Rg+r8vqqULl2F3rHcxUaFkPI50qCCaHPOfe1Qav8zPVI8XZyg1UhjkPD9aAuMdx2fJ4k&#10;glvVUvxgVI8bg/VXNVoJu/RjZ+7G08t2nS6Gt8O4EZ9NJeXtzbR+BhZwCn8w/OpHdSij09GNpD3r&#10;JIhsvoiohFRkwCKQiccU2DEulgnwsuD/G5Q/AAAA//8DAFBLAQItABQABgAIAAAAIQC2gziS/gAA&#10;AOEBAAATAAAAAAAAAAAAAAAAAAAAAABbQ29udGVudF9UeXBlc10ueG1sUEsBAi0AFAAGAAgAAAAh&#10;ADj9If/WAAAAlAEAAAsAAAAAAAAAAAAAAAAALwEAAF9yZWxzLy5yZWxzUEsBAi0AFAAGAAgAAAAh&#10;AJ2cY01LAgAAeAQAAA4AAAAAAAAAAAAAAAAALgIAAGRycy9lMm9Eb2MueG1sUEsBAi0AFAAGAAgA&#10;AAAhAB/43r3hAAAACQEAAA8AAAAAAAAAAAAAAAAApQQAAGRycy9kb3ducmV2LnhtbFBLBQYAAAAA&#10;BAAEAPMAAACzBQAAAAA=&#10;" stroked="f">
                <v:textbox style="mso-fit-shape-to-text:t" inset="0,0,0,0">
                  <w:txbxContent>
                    <w:p w:rsidR="00CB5E48" w:rsidRPr="00CB5E48" w:rsidRDefault="00CB5E48" w:rsidP="00CB5E48">
                      <w:pPr>
                        <w:pStyle w:val="ad"/>
                        <w:jc w:val="center"/>
                        <w:rPr>
                          <w:b/>
                          <w:noProof/>
                          <w:color w:val="000000" w:themeColor="text1"/>
                          <w:sz w:val="40"/>
                          <w:szCs w:val="42"/>
                        </w:rPr>
                      </w:pPr>
                      <w:r w:rsidRPr="00CB5E48">
                        <w:rPr>
                          <w:b/>
                          <w:color w:val="000000" w:themeColor="text1"/>
                          <w:sz w:val="24"/>
                        </w:rPr>
                        <w:t>І. А. Рапопорт</w:t>
                      </w:r>
                    </w:p>
                  </w:txbxContent>
                </v:textbox>
                <w10:wrap type="square"/>
              </v:shape>
            </w:pict>
          </mc:Fallback>
        </mc:AlternateContent>
      </w:r>
      <w:r w:rsidR="00F641E3" w:rsidRPr="00825760">
        <w:rPr>
          <w:rFonts w:cs="Times New Roman"/>
          <w:lang w:val="uk-UA"/>
        </w:rPr>
        <w:t>Навпаки, мутація, що виникла в статевій клітині, як правило, проходить безвісти для її власника. Але вона може призвести до безпліддя або вроджених каліцтв і скорочення тривалості життя його нащадків.</w:t>
      </w:r>
    </w:p>
    <w:p w:rsidR="00825760" w:rsidRPr="00825760" w:rsidRDefault="00F641E3" w:rsidP="007555FF">
      <w:pPr>
        <w:spacing w:after="0" w:line="360" w:lineRule="auto"/>
        <w:ind w:firstLine="709"/>
        <w:jc w:val="both"/>
        <w:rPr>
          <w:rFonts w:cs="Times New Roman"/>
          <w:lang w:val="uk-UA"/>
        </w:rPr>
      </w:pPr>
      <w:r w:rsidRPr="00825760">
        <w:rPr>
          <w:rFonts w:cs="Times New Roman"/>
          <w:lang w:val="uk-UA"/>
        </w:rPr>
        <w:lastRenderedPageBreak/>
        <w:t>Історія відкриття та дослідження мутагенів – речовин, що змінюють спадкову природу клітин – дуже схожа на історію взаємовідносин людини та мікроорганізмів. Коли розробили методи виявлення мутагенів, з'ясувалося, що вони супроводжують людей усюди: утворюються при приготуванні їжі, входять до складу косметичних та лікарських засобів, препаратів побутової хімії, обрушуються на нас на вулиці у вигляді вихлопних газів автомобілів та промислових викидів, ми контактуємо з ними виробництві. А як зростає концентрація мутагенів у разі аварій на хімічних комбінатах чи атомних електростанціях, відомо всім. Але після кожної аварії життя поступово входить до колії. І навіть ядерні бомби, підірвані над Хіросимою та Нагасакі, не призвели до помітного збільшення спадкових каліцтв у населення Японії.</w:t>
      </w:r>
    </w:p>
    <w:p w:rsidR="006A580D" w:rsidRPr="00825760" w:rsidRDefault="00080D26" w:rsidP="00EF379D">
      <w:pPr>
        <w:spacing w:line="360" w:lineRule="auto"/>
        <w:jc w:val="center"/>
        <w:rPr>
          <w:rFonts w:cs="Times New Roman"/>
          <w:b/>
          <w:sz w:val="32"/>
          <w:lang w:val="uk-UA"/>
        </w:rPr>
      </w:pPr>
      <w:r>
        <w:rPr>
          <w:rFonts w:cs="Times New Roman"/>
          <w:b/>
          <w:sz w:val="32"/>
          <w:lang w:val="uk-UA"/>
        </w:rPr>
        <w:t xml:space="preserve">3. </w:t>
      </w:r>
      <w:r w:rsidR="006A580D" w:rsidRPr="00825760">
        <w:rPr>
          <w:rFonts w:cs="Times New Roman"/>
          <w:b/>
          <w:sz w:val="32"/>
          <w:lang w:val="uk-UA"/>
        </w:rPr>
        <w:t>Основні властивості мутагенів</w:t>
      </w:r>
    </w:p>
    <w:p w:rsidR="006A580D" w:rsidRPr="00825760" w:rsidRDefault="006A580D" w:rsidP="00825760">
      <w:pPr>
        <w:spacing w:after="0" w:line="360" w:lineRule="auto"/>
        <w:ind w:firstLine="709"/>
        <w:jc w:val="both"/>
        <w:rPr>
          <w:rFonts w:cs="Times New Roman"/>
          <w:lang w:val="uk-UA"/>
        </w:rPr>
      </w:pPr>
      <w:r w:rsidRPr="00825760">
        <w:rPr>
          <w:rFonts w:cs="Times New Roman"/>
          <w:lang w:val="uk-UA"/>
        </w:rPr>
        <w:t>Незважаючи на величезну різноманітність мутагенів, всі вони мають низку спільних для них властивостей:</w:t>
      </w:r>
    </w:p>
    <w:p w:rsidR="006A580D" w:rsidRPr="00825760" w:rsidRDefault="00825760" w:rsidP="00825760">
      <w:pPr>
        <w:pStyle w:val="a4"/>
        <w:numPr>
          <w:ilvl w:val="0"/>
          <w:numId w:val="24"/>
        </w:numPr>
        <w:spacing w:after="0" w:line="360" w:lineRule="auto"/>
        <w:ind w:left="0" w:firstLine="1069"/>
        <w:jc w:val="both"/>
        <w:rPr>
          <w:rFonts w:cs="Times New Roman"/>
          <w:lang w:val="uk-UA"/>
        </w:rPr>
      </w:pPr>
      <w:r w:rsidRPr="007555FF">
        <w:rPr>
          <w:rFonts w:cs="Times New Roman"/>
          <w:b/>
          <w:i/>
          <w:lang w:val="uk-UA"/>
        </w:rPr>
        <w:t>у</w:t>
      </w:r>
      <w:r w:rsidR="006A580D" w:rsidRPr="007555FF">
        <w:rPr>
          <w:rFonts w:cs="Times New Roman"/>
          <w:b/>
          <w:i/>
          <w:lang w:val="uk-UA"/>
        </w:rPr>
        <w:t>ніверсальність</w:t>
      </w:r>
      <w:r w:rsidR="006A580D" w:rsidRPr="00825760">
        <w:rPr>
          <w:rFonts w:cs="Times New Roman"/>
          <w:lang w:val="uk-UA"/>
        </w:rPr>
        <w:t>, тобто здатність викликати мутації у всіх організмах - від вірусу до людини;</w:t>
      </w:r>
    </w:p>
    <w:p w:rsidR="006A580D" w:rsidRPr="00825760" w:rsidRDefault="006A580D" w:rsidP="00825760">
      <w:pPr>
        <w:pStyle w:val="a4"/>
        <w:numPr>
          <w:ilvl w:val="0"/>
          <w:numId w:val="24"/>
        </w:numPr>
        <w:spacing w:after="0" w:line="360" w:lineRule="auto"/>
        <w:ind w:left="0" w:firstLine="1069"/>
        <w:jc w:val="both"/>
        <w:rPr>
          <w:rFonts w:cs="Times New Roman"/>
          <w:lang w:val="uk-UA"/>
        </w:rPr>
      </w:pPr>
      <w:r w:rsidRPr="007555FF">
        <w:rPr>
          <w:rFonts w:cs="Times New Roman"/>
          <w:b/>
          <w:i/>
          <w:lang w:val="uk-UA"/>
        </w:rPr>
        <w:t>відсутність нижнього порогу дії</w:t>
      </w:r>
      <w:r w:rsidRPr="00825760">
        <w:rPr>
          <w:rFonts w:cs="Times New Roman"/>
          <w:lang w:val="uk-UA"/>
        </w:rPr>
        <w:t>, тобто будь-яка мала доза мутагена здатна викликати мутацію (при великих дозах часто настає летальний кінець);</w:t>
      </w:r>
    </w:p>
    <w:p w:rsidR="00825760" w:rsidRPr="007555FF" w:rsidRDefault="006A580D" w:rsidP="007555FF">
      <w:pPr>
        <w:pStyle w:val="a4"/>
        <w:numPr>
          <w:ilvl w:val="0"/>
          <w:numId w:val="24"/>
        </w:numPr>
        <w:spacing w:after="0" w:line="360" w:lineRule="auto"/>
        <w:ind w:left="0" w:firstLine="1069"/>
        <w:jc w:val="both"/>
        <w:rPr>
          <w:rFonts w:cs="Times New Roman"/>
          <w:lang w:val="uk-UA"/>
        </w:rPr>
      </w:pPr>
      <w:r w:rsidRPr="007555FF">
        <w:rPr>
          <w:rFonts w:cs="Times New Roman"/>
          <w:b/>
          <w:i/>
          <w:lang w:val="uk-UA"/>
        </w:rPr>
        <w:t>неспрямованість мутацій</w:t>
      </w:r>
      <w:r w:rsidRPr="00825760">
        <w:rPr>
          <w:rFonts w:cs="Times New Roman"/>
          <w:lang w:val="uk-UA"/>
        </w:rPr>
        <w:t>, оскільки будь-який ген включає лише чотири типи азотистих підстав, то мутаген може вплинути на будь-який ген за принципом випадковості.</w:t>
      </w:r>
    </w:p>
    <w:p w:rsidR="006A580D" w:rsidRPr="00825760" w:rsidRDefault="00080D26" w:rsidP="00EF379D">
      <w:pPr>
        <w:spacing w:line="360" w:lineRule="auto"/>
        <w:jc w:val="center"/>
        <w:rPr>
          <w:rFonts w:cs="Times New Roman"/>
          <w:b/>
          <w:sz w:val="32"/>
          <w:lang w:val="uk-UA"/>
        </w:rPr>
      </w:pPr>
      <w:r>
        <w:rPr>
          <w:rFonts w:cs="Times New Roman"/>
          <w:b/>
          <w:sz w:val="32"/>
          <w:lang w:val="uk-UA"/>
        </w:rPr>
        <w:t xml:space="preserve">4. </w:t>
      </w:r>
      <w:r w:rsidR="006A580D" w:rsidRPr="00825760">
        <w:rPr>
          <w:rFonts w:cs="Times New Roman"/>
          <w:b/>
          <w:sz w:val="32"/>
          <w:lang w:val="uk-UA"/>
        </w:rPr>
        <w:t>Основні положення мутаційної теорії</w:t>
      </w:r>
    </w:p>
    <w:p w:rsidR="00CB5E48" w:rsidRDefault="00CB5E48" w:rsidP="00825760">
      <w:pPr>
        <w:spacing w:after="0" w:line="360" w:lineRule="auto"/>
        <w:ind w:firstLine="709"/>
        <w:jc w:val="both"/>
        <w:rPr>
          <w:rFonts w:cs="Times New Roman"/>
          <w:lang w:val="uk-UA"/>
        </w:rPr>
      </w:pPr>
      <w:r>
        <w:rPr>
          <w:noProof/>
          <w:lang w:eastAsia="ru-RU"/>
        </w:rPr>
        <mc:AlternateContent>
          <mc:Choice Requires="wps">
            <w:drawing>
              <wp:anchor distT="0" distB="0" distL="114300" distR="114300" simplePos="0" relativeHeight="251666432" behindDoc="0" locked="0" layoutInCell="1" allowOverlap="1" wp14:anchorId="159948B3" wp14:editId="3486CAD4">
                <wp:simplePos x="0" y="0"/>
                <wp:positionH relativeFrom="column">
                  <wp:posOffset>4505960</wp:posOffset>
                </wp:positionH>
                <wp:positionV relativeFrom="paragraph">
                  <wp:posOffset>2141220</wp:posOffset>
                </wp:positionV>
                <wp:extent cx="1559560" cy="635"/>
                <wp:effectExtent l="0" t="0" r="0" b="0"/>
                <wp:wrapSquare wrapText="bothSides"/>
                <wp:docPr id="7" name="Надпись 7"/>
                <wp:cNvGraphicFramePr/>
                <a:graphic xmlns:a="http://schemas.openxmlformats.org/drawingml/2006/main">
                  <a:graphicData uri="http://schemas.microsoft.com/office/word/2010/wordprocessingShape">
                    <wps:wsp>
                      <wps:cNvSpPr txBox="1"/>
                      <wps:spPr>
                        <a:xfrm>
                          <a:off x="0" y="0"/>
                          <a:ext cx="1559560" cy="635"/>
                        </a:xfrm>
                        <a:prstGeom prst="rect">
                          <a:avLst/>
                        </a:prstGeom>
                        <a:solidFill>
                          <a:prstClr val="white"/>
                        </a:solidFill>
                        <a:ln>
                          <a:noFill/>
                        </a:ln>
                        <a:effectLst/>
                      </wps:spPr>
                      <wps:txbx>
                        <w:txbxContent>
                          <w:p w:rsidR="00CB5E48" w:rsidRPr="00CB5E48" w:rsidRDefault="00CB5E48" w:rsidP="00CB5E48">
                            <w:pPr>
                              <w:pStyle w:val="ad"/>
                              <w:jc w:val="center"/>
                              <w:rPr>
                                <w:b/>
                                <w:noProof/>
                                <w:color w:val="000000" w:themeColor="text1"/>
                                <w:sz w:val="40"/>
                                <w:szCs w:val="42"/>
                              </w:rPr>
                            </w:pPr>
                            <w:r w:rsidRPr="00CB5E48">
                              <w:rPr>
                                <w:b/>
                                <w:color w:val="000000" w:themeColor="text1"/>
                                <w:sz w:val="24"/>
                              </w:rPr>
                              <w:t>Хуго де Фріза (1903)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59948B3" id="Надпись 7" o:spid="_x0000_s1028" type="#_x0000_t202" style="position:absolute;left:0;text-align:left;margin-left:354.8pt;margin-top:168.6pt;width:122.8pt;height:.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BDjSwIAAHgEAAAOAAAAZHJzL2Uyb0RvYy54bWysVMGO0zAQvSPxD5bvNG1RuxA1XZWuipCq&#10;3ZW6aM+u4zSWHI+x3Sblxp1f4B84cODGL3T/iLGTdGHhhLg4Y894xu+9mcwum0qRg7BOgs7oaDCk&#10;RGgOudS7jL6/W714RYnzTOdMgRYZPQpHL+fPn81qk4oxlKByYQkm0S6tTUZL702aJI6XomJuAEZo&#10;dBZgK+Zxa3dJblmN2SuVjIfDaVKDzY0FLpzD06vWSecxf1EI7m+KwglPVEbxbT6uNq7bsCbzGUt3&#10;lplS8u4Z7B9eUTGpseg51RXzjOyt/CNVJbkFB4UfcKgSKArJRcSAaEbDJ2g2JTMiYkFynDnT5P5f&#10;Wn59uLVE5hm9oESzCiU6fTl9PX07/Th9f/j08JlcBI5q41IM3RgM9s0baFDr/tzhYYDeFLYKXwRF&#10;0I9sH88Mi8YTHi5NJq8nU3Rx9E1fTkKO5PGqsc6/FVCRYGTUonyRVXZYO9+G9iGhkgMl85VUKmyC&#10;Y6ksOTCUui6lF13y36KUDrEawq02YXsiYq90VQLaFlWwfLNtIkPjHvEW8iMSYaFtJ2f4SmL1NXP+&#10;llnsHwSIM+FvcCkU1BmFzqKkBPvxb+chHmVFLyU19mNG3Yc9s4IS9U6j4KF5e8P2xrY39L5aAuIe&#10;4bQZHk28YL3qzcJCdY+jsghV0MU0x1oZ9b259O1U4KhxsVjEIGxRw/xabwwPqXuW75p7Zk2nkUdp&#10;r6HvVJY+kaqNjWKZxd4j71HHwGvLIuofNtjesRO6UQzz8+s+Rj3+MOY/AQAA//8DAFBLAwQUAAYA&#10;CAAAACEA3O/xUuIAAAALAQAADwAAAGRycy9kb3ducmV2LnhtbEyPPU/DMBCGdyT+g3VILIg6NG1K&#10;Q5yqqmCApSLt0s2Nr3EgPke204Z/j2GB7T4evfdcsRpNx87ofGtJwMMkAYZUW9VSI2C/e7l/BOaD&#10;JCU7SyjgCz2syuurQubKXugdz1VoWAwhn0sBOoQ+59zXGo30E9sjxd3JOiNDbF3DlZOXGG46Pk2S&#10;jBvZUrygZY8bjfVnNRgB29lhq++G0/Pbepa61/2wyT6aSojbm3H9BCzgGP5g+NGP6lBGp6MdSHnW&#10;CVgkyyyiAtJ0MQUWieV8Hovj7yQFXhb8/w/lNwAAAP//AwBQSwECLQAUAAYACAAAACEAtoM4kv4A&#10;AADhAQAAEwAAAAAAAAAAAAAAAAAAAAAAW0NvbnRlbnRfVHlwZXNdLnhtbFBLAQItABQABgAIAAAA&#10;IQA4/SH/1gAAAJQBAAALAAAAAAAAAAAAAAAAAC8BAABfcmVscy8ucmVsc1BLAQItABQABgAIAAAA&#10;IQCWmBDjSwIAAHgEAAAOAAAAAAAAAAAAAAAAAC4CAABkcnMvZTJvRG9jLnhtbFBLAQItABQABgAI&#10;AAAAIQDc7/FS4gAAAAsBAAAPAAAAAAAAAAAAAAAAAKUEAABkcnMvZG93bnJldi54bWxQSwUGAAAA&#10;AAQABADzAAAAtAUAAAAA&#10;" stroked="f">
                <v:textbox style="mso-fit-shape-to-text:t" inset="0,0,0,0">
                  <w:txbxContent>
                    <w:p w:rsidR="00CB5E48" w:rsidRPr="00CB5E48" w:rsidRDefault="00CB5E48" w:rsidP="00CB5E48">
                      <w:pPr>
                        <w:pStyle w:val="ad"/>
                        <w:jc w:val="center"/>
                        <w:rPr>
                          <w:b/>
                          <w:noProof/>
                          <w:color w:val="000000" w:themeColor="text1"/>
                          <w:sz w:val="40"/>
                          <w:szCs w:val="42"/>
                        </w:rPr>
                      </w:pPr>
                      <w:r w:rsidRPr="00CB5E48">
                        <w:rPr>
                          <w:b/>
                          <w:color w:val="000000" w:themeColor="text1"/>
                          <w:sz w:val="24"/>
                        </w:rPr>
                        <w:t>Хуго де Фріза (1903)</w:t>
                      </w:r>
                    </w:p>
                  </w:txbxContent>
                </v:textbox>
                <w10:wrap type="square"/>
              </v:shape>
            </w:pict>
          </mc:Fallback>
        </mc:AlternateContent>
      </w:r>
      <w:r>
        <w:rPr>
          <w:noProof/>
          <w:lang w:eastAsia="ru-RU"/>
        </w:rPr>
        <w:drawing>
          <wp:anchor distT="0" distB="0" distL="114300" distR="114300" simplePos="0" relativeHeight="251643904" behindDoc="0" locked="0" layoutInCell="1" allowOverlap="1" wp14:anchorId="65792B62" wp14:editId="74823147">
            <wp:simplePos x="0" y="0"/>
            <wp:positionH relativeFrom="column">
              <wp:posOffset>4506083</wp:posOffset>
            </wp:positionH>
            <wp:positionV relativeFrom="paragraph">
              <wp:posOffset>8255</wp:posOffset>
            </wp:positionV>
            <wp:extent cx="1559560" cy="2075815"/>
            <wp:effectExtent l="0" t="0" r="2540" b="635"/>
            <wp:wrapSquare wrapText="bothSides"/>
            <wp:docPr id="6" name="Рисунок 6" descr="ДЕ ФРИЗ, ХУГО | Энциклопедия Кругос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ДЕ ФРИЗ, ХУГО | Энциклопедия Кругосвет"/>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9560" cy="2075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580D" w:rsidRPr="00825760">
        <w:rPr>
          <w:rFonts w:cs="Times New Roman"/>
          <w:lang w:val="uk-UA"/>
        </w:rPr>
        <w:t xml:space="preserve">Мутаційна теорія становить одну з основ генетики. Вона зародилася незабаром після законів Менделя на початку ХХ століття. Можна вважати, що вона майже одночасно зародилася в умах голландця Хуго де Фріза </w:t>
      </w:r>
      <w:r w:rsidR="006A580D" w:rsidRPr="00825760">
        <w:rPr>
          <w:rFonts w:cs="Times New Roman"/>
          <w:lang w:val="uk-UA"/>
        </w:rPr>
        <w:lastRenderedPageBreak/>
        <w:t xml:space="preserve">(1903) та вітчизняного вченого-ботаніка С. І. Коржинського (1899). </w:t>
      </w:r>
    </w:p>
    <w:p w:rsidR="006B73A2" w:rsidRDefault="00CB5E48" w:rsidP="00825760">
      <w:pPr>
        <w:spacing w:after="0" w:line="360" w:lineRule="auto"/>
        <w:ind w:firstLine="709"/>
        <w:jc w:val="both"/>
        <w:rPr>
          <w:rFonts w:cs="Times New Roman"/>
          <w:lang w:val="uk-UA"/>
        </w:rPr>
      </w:pPr>
      <w:r w:rsidRPr="00825760">
        <w:rPr>
          <w:rFonts w:cs="Times New Roman"/>
          <w:lang w:val="uk-UA"/>
        </w:rPr>
        <w:t xml:space="preserve"> </w:t>
      </w:r>
      <w:r w:rsidR="006A580D" w:rsidRPr="00825760">
        <w:rPr>
          <w:rFonts w:cs="Times New Roman"/>
          <w:lang w:val="uk-UA"/>
        </w:rPr>
        <w:t>Проте пріоритет у першості та у більшому збігу початкових положень належить російському вченому.</w:t>
      </w:r>
      <w:r w:rsidR="006B73A2" w:rsidRPr="00825760">
        <w:rPr>
          <w:rFonts w:cs="Times New Roman"/>
        </w:rPr>
        <w:t xml:space="preserve"> </w:t>
      </w:r>
      <w:r w:rsidR="006B73A2" w:rsidRPr="00825760">
        <w:rPr>
          <w:rFonts w:cs="Times New Roman"/>
          <w:lang w:val="uk-UA"/>
        </w:rPr>
        <w:t xml:space="preserve">Визнання основного еволюційного значення за дискретною мінливістю та </w:t>
      </w:r>
      <w:r>
        <w:rPr>
          <w:noProof/>
          <w:lang w:eastAsia="ru-RU"/>
        </w:rPr>
        <mc:AlternateContent>
          <mc:Choice Requires="wps">
            <w:drawing>
              <wp:anchor distT="0" distB="0" distL="114300" distR="114300" simplePos="0" relativeHeight="251648000" behindDoc="0" locked="0" layoutInCell="1" allowOverlap="1" wp14:anchorId="46E74F55" wp14:editId="32DB3916">
                <wp:simplePos x="0" y="0"/>
                <wp:positionH relativeFrom="column">
                  <wp:posOffset>4482465</wp:posOffset>
                </wp:positionH>
                <wp:positionV relativeFrom="paragraph">
                  <wp:posOffset>2157095</wp:posOffset>
                </wp:positionV>
                <wp:extent cx="1628775" cy="635"/>
                <wp:effectExtent l="0" t="0" r="0" b="0"/>
                <wp:wrapSquare wrapText="bothSides"/>
                <wp:docPr id="9" name="Надпись 9"/>
                <wp:cNvGraphicFramePr/>
                <a:graphic xmlns:a="http://schemas.openxmlformats.org/drawingml/2006/main">
                  <a:graphicData uri="http://schemas.microsoft.com/office/word/2010/wordprocessingShape">
                    <wps:wsp>
                      <wps:cNvSpPr txBox="1"/>
                      <wps:spPr>
                        <a:xfrm>
                          <a:off x="0" y="0"/>
                          <a:ext cx="1628775" cy="635"/>
                        </a:xfrm>
                        <a:prstGeom prst="rect">
                          <a:avLst/>
                        </a:prstGeom>
                        <a:solidFill>
                          <a:prstClr val="white"/>
                        </a:solidFill>
                        <a:ln>
                          <a:noFill/>
                        </a:ln>
                        <a:effectLst/>
                      </wps:spPr>
                      <wps:txbx>
                        <w:txbxContent>
                          <w:p w:rsidR="00CB5E48" w:rsidRPr="00CB5E48" w:rsidRDefault="00CB5E48" w:rsidP="00CB5E48">
                            <w:pPr>
                              <w:pStyle w:val="ad"/>
                              <w:jc w:val="center"/>
                              <w:rPr>
                                <w:rFonts w:cs="Times New Roman"/>
                                <w:b/>
                                <w:color w:val="000000" w:themeColor="text1"/>
                                <w:sz w:val="40"/>
                                <w:szCs w:val="42"/>
                                <w:lang w:val="uk-UA"/>
                              </w:rPr>
                            </w:pPr>
                            <w:r w:rsidRPr="00CB5E48">
                              <w:rPr>
                                <w:b/>
                                <w:color w:val="000000" w:themeColor="text1"/>
                                <w:sz w:val="24"/>
                              </w:rPr>
                              <w:t>С. І. Коржинськийо (1899)</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6E74F55" id="Надпись 9" o:spid="_x0000_s1029" type="#_x0000_t202" style="position:absolute;left:0;text-align:left;margin-left:352.95pt;margin-top:169.85pt;width:128.25pt;height:.05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nkTQIAAHgEAAAOAAAAZHJzL2Uyb0RvYy54bWysVLFu2zAQ3Qv0HwjutWwHcRLBcuA6cFEg&#10;SAI4RWaaoiwCFI8laUvu1r2/0H/I0KFbf8H5ox4pyWnTTkUX6sg73vG9d6fpZVMpshPWSdAZHQ2G&#10;lAjNIZd6k9EP98s355Q4z3TOFGiR0b1w9HL2+tW0NqkYQwkqF5ZgEu3S2mS09N6kSeJ4KSrmBmCE&#10;RmcBtmIet3aT5JbVmL1SyXg4nCQ12NxY4MI5PL1qnXQW8xeF4P62KJzwRGUU3+bjauO6Dmsym7J0&#10;Y5kpJe+ewf7hFRWTGoseU10xz8jWyj9SVZJbcFD4AYcqgaKQXEQMiGY0fIFmVTIjIhYkx5kjTe7/&#10;peU3uztLZJ7RC0o0q1Ciw9fD4+Hb4cfh+9Pnpy/kInBUG5di6MpgsG/eQoNa9+cODwP0prBV+CIo&#10;gn5ke39kWDSe8HBpMj4/OzulhKNvcnIaciTPV411/p2AigQjoxbli6yy3bXzbWgfEio5UDJfSqXC&#10;JjgWypIdQ6nrUnrRJf8tSukQqyHcahO2JyL2SlcloG1RBcs36yYydNIjXkO+RyIstO3kDF9KrH7N&#10;nL9jFvsHseNM+FtcCgV1RqGzKCnBfvrbeYhHWdFLSY39mFH3ccusoES91yh4aN7esL2x7g29rRaA&#10;uEc4bYZHEy9Yr3qzsFA94KjMQxV0Mc2xVkZ9by58OxU4alzM5zEIW9Qwf61XhofUPcv3zQOzptPI&#10;o7Q30HcqS19I1cZGscx865H3qGPgtWUR9Q8bbO/YCd0ohvn5dR+jnn8Ys58AAAD//wMAUEsDBBQA&#10;BgAIAAAAIQBZzov/4gAAAAsBAAAPAAAAZHJzL2Rvd25yZXYueG1sTI+xTsMwEIZ3JN7BOiQWRB2a&#10;kDYhTlVVMMBSkXbp5sbXOBCfo9hpw9tjWGC8u0//fX+xmkzHzji41pKAh1kEDKm2qqVGwH73cr8E&#10;5rwkJTtLKOALHazK66tC5spe6B3PlW9YCCGXSwHa+z7n3NUajXQz2yOF28kORvowDg1Xg7yEcNPx&#10;eRSl3MiWwgcte9xorD+r0QjYJoetvhtPz2/rJB5e9+Mm/WgqIW5vpvUTMI+T/4PhRz+oQxmcjnYk&#10;5VgnYBE9ZgEVEMfZAlggsnSeADv+bpbAy4L/71B+AwAA//8DAFBLAQItABQABgAIAAAAIQC2gziS&#10;/gAAAOEBAAATAAAAAAAAAAAAAAAAAAAAAABbQ29udGVudF9UeXBlc10ueG1sUEsBAi0AFAAGAAgA&#10;AAAhADj9If/WAAAAlAEAAAsAAAAAAAAAAAAAAAAALwEAAF9yZWxzLy5yZWxzUEsBAi0AFAAGAAgA&#10;AAAhADMY2eRNAgAAeAQAAA4AAAAAAAAAAAAAAAAALgIAAGRycy9lMm9Eb2MueG1sUEsBAi0AFAAG&#10;AAgAAAAhAFnOi//iAAAACwEAAA8AAAAAAAAAAAAAAAAApwQAAGRycy9kb3ducmV2LnhtbFBLBQYA&#10;AAAABAAEAPMAAAC2BQAAAAA=&#10;" stroked="f">
                <v:textbox style="mso-fit-shape-to-text:t" inset="0,0,0,0">
                  <w:txbxContent>
                    <w:p w:rsidR="00CB5E48" w:rsidRPr="00CB5E48" w:rsidRDefault="00CB5E48" w:rsidP="00CB5E48">
                      <w:pPr>
                        <w:pStyle w:val="ad"/>
                        <w:jc w:val="center"/>
                        <w:rPr>
                          <w:rFonts w:cs="Times New Roman"/>
                          <w:b/>
                          <w:color w:val="000000" w:themeColor="text1"/>
                          <w:sz w:val="40"/>
                          <w:szCs w:val="42"/>
                          <w:lang w:val="uk-UA"/>
                        </w:rPr>
                      </w:pPr>
                      <w:r w:rsidRPr="00CB5E48">
                        <w:rPr>
                          <w:b/>
                          <w:color w:val="000000" w:themeColor="text1"/>
                          <w:sz w:val="24"/>
                        </w:rPr>
                        <w:t>С. І. Коржинськийо (1899)</w:t>
                      </w:r>
                    </w:p>
                  </w:txbxContent>
                </v:textbox>
                <w10:wrap type="square"/>
              </v:shape>
            </w:pict>
          </mc:Fallback>
        </mc:AlternateContent>
      </w:r>
      <w:r>
        <w:rPr>
          <w:noProof/>
          <w:lang w:eastAsia="ru-RU"/>
        </w:rPr>
        <w:drawing>
          <wp:anchor distT="0" distB="0" distL="114300" distR="114300" simplePos="0" relativeHeight="251658240" behindDoc="0" locked="0" layoutInCell="1" allowOverlap="1" wp14:anchorId="1F29C63A" wp14:editId="20A6729E">
            <wp:simplePos x="0" y="0"/>
            <wp:positionH relativeFrom="column">
              <wp:posOffset>4482465</wp:posOffset>
            </wp:positionH>
            <wp:positionV relativeFrom="paragraph">
              <wp:posOffset>-5385</wp:posOffset>
            </wp:positionV>
            <wp:extent cx="1628775" cy="2105025"/>
            <wp:effectExtent l="0" t="0" r="9525" b="9525"/>
            <wp:wrapSquare wrapText="bothSides"/>
            <wp:docPr id="8" name="Рисунок 8" descr="Коржинский, Сергей Иванович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оржинский, Сергей Иванович — Википедия"/>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28775"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73A2" w:rsidRPr="00825760">
        <w:rPr>
          <w:rFonts w:cs="Times New Roman"/>
          <w:lang w:val="uk-UA"/>
        </w:rPr>
        <w:t>заперечення ролі природного відбору в теоріях Коржинського та Де Фріза було пов'язане з нерозв'язністю на той час протиріччя в еволюційному навчанні Ч. Дарвіна між важливою роллю дрібних ухилень та їх «поглинанням» при схрещуваннях.</w:t>
      </w:r>
    </w:p>
    <w:p w:rsidR="00CB5E48" w:rsidRPr="00825760" w:rsidRDefault="00CB5E48" w:rsidP="00825760">
      <w:pPr>
        <w:spacing w:after="0" w:line="360" w:lineRule="auto"/>
        <w:ind w:firstLine="709"/>
        <w:jc w:val="both"/>
        <w:rPr>
          <w:rFonts w:cs="Times New Roman"/>
          <w:lang w:val="uk-UA"/>
        </w:rPr>
      </w:pPr>
    </w:p>
    <w:p w:rsidR="006B73A2" w:rsidRPr="00825760" w:rsidRDefault="006B73A2" w:rsidP="00825760">
      <w:pPr>
        <w:spacing w:after="0" w:line="360" w:lineRule="auto"/>
        <w:ind w:firstLine="709"/>
        <w:jc w:val="both"/>
        <w:rPr>
          <w:rFonts w:cs="Times New Roman"/>
          <w:lang w:val="uk-UA"/>
        </w:rPr>
      </w:pPr>
      <w:r w:rsidRPr="00825760">
        <w:rPr>
          <w:rFonts w:cs="Times New Roman"/>
          <w:lang w:val="uk-UA"/>
        </w:rPr>
        <w:t>Основні положення мутаційної теорії Коржинського Де Фріза можна звести до наступних пунктів:</w:t>
      </w:r>
    </w:p>
    <w:p w:rsidR="006A580D" w:rsidRPr="00825760" w:rsidRDefault="006A580D" w:rsidP="00825760">
      <w:pPr>
        <w:spacing w:after="0" w:line="360" w:lineRule="auto"/>
        <w:ind w:firstLine="709"/>
        <w:jc w:val="both"/>
        <w:rPr>
          <w:rFonts w:cs="Times New Roman"/>
          <w:lang w:val="uk-UA"/>
        </w:rPr>
      </w:pPr>
      <w:r w:rsidRPr="00825760">
        <w:rPr>
          <w:rFonts w:cs="Times New Roman"/>
          <w:lang w:val="uk-UA"/>
        </w:rPr>
        <w:t>1. Мутації – це дискретні зміни спадкового матеріалу.</w:t>
      </w:r>
    </w:p>
    <w:p w:rsidR="006A580D" w:rsidRPr="00825760" w:rsidRDefault="006A580D" w:rsidP="00825760">
      <w:pPr>
        <w:spacing w:after="0" w:line="360" w:lineRule="auto"/>
        <w:ind w:firstLine="709"/>
        <w:jc w:val="both"/>
        <w:rPr>
          <w:rFonts w:cs="Times New Roman"/>
          <w:lang w:val="uk-UA"/>
        </w:rPr>
      </w:pPr>
      <w:r w:rsidRPr="00825760">
        <w:rPr>
          <w:rFonts w:cs="Times New Roman"/>
          <w:lang w:val="uk-UA"/>
        </w:rPr>
        <w:t>2. Мутації - рідкісні події (1-5 на 100000-1000000 генів, але бувають і частіше).</w:t>
      </w:r>
    </w:p>
    <w:p w:rsidR="006A580D" w:rsidRPr="00825760" w:rsidRDefault="006A580D" w:rsidP="00825760">
      <w:pPr>
        <w:spacing w:after="0" w:line="360" w:lineRule="auto"/>
        <w:ind w:firstLine="709"/>
        <w:jc w:val="both"/>
        <w:rPr>
          <w:rFonts w:cs="Times New Roman"/>
          <w:lang w:val="uk-UA"/>
        </w:rPr>
      </w:pPr>
      <w:r w:rsidRPr="00825760">
        <w:rPr>
          <w:rFonts w:cs="Times New Roman"/>
          <w:lang w:val="uk-UA"/>
        </w:rPr>
        <w:t>3. Мутац</w:t>
      </w:r>
      <w:r w:rsidR="007555FF">
        <w:rPr>
          <w:rFonts w:cs="Times New Roman"/>
          <w:lang w:val="uk-UA"/>
        </w:rPr>
        <w:t>ії стійкі — передаються наступним</w:t>
      </w:r>
      <w:r w:rsidRPr="00825760">
        <w:rPr>
          <w:rFonts w:cs="Times New Roman"/>
          <w:lang w:val="uk-UA"/>
        </w:rPr>
        <w:t xml:space="preserve"> покоління</w:t>
      </w:r>
      <w:r w:rsidR="007555FF">
        <w:rPr>
          <w:rFonts w:cs="Times New Roman"/>
          <w:lang w:val="uk-UA"/>
        </w:rPr>
        <w:t>м</w:t>
      </w:r>
      <w:r w:rsidRPr="00825760">
        <w:rPr>
          <w:rFonts w:cs="Times New Roman"/>
          <w:lang w:val="uk-UA"/>
        </w:rPr>
        <w:t>.</w:t>
      </w:r>
    </w:p>
    <w:p w:rsidR="006A580D" w:rsidRPr="00825760" w:rsidRDefault="006A580D" w:rsidP="00825760">
      <w:pPr>
        <w:spacing w:after="0" w:line="360" w:lineRule="auto"/>
        <w:ind w:firstLine="709"/>
        <w:jc w:val="both"/>
        <w:rPr>
          <w:rFonts w:cs="Times New Roman"/>
          <w:lang w:val="uk-UA"/>
        </w:rPr>
      </w:pPr>
      <w:r w:rsidRPr="00825760">
        <w:rPr>
          <w:rFonts w:cs="Times New Roman"/>
          <w:lang w:val="uk-UA"/>
        </w:rPr>
        <w:t>4. Мутації не утворюють безперервних рядів (мутація карликовості; мутація гігантизму без перехідних форм).</w:t>
      </w:r>
    </w:p>
    <w:p w:rsidR="006A580D" w:rsidRPr="00825760" w:rsidRDefault="006A580D" w:rsidP="00825760">
      <w:pPr>
        <w:spacing w:after="0" w:line="360" w:lineRule="auto"/>
        <w:ind w:firstLine="709"/>
        <w:jc w:val="both"/>
        <w:rPr>
          <w:rFonts w:cs="Times New Roman"/>
          <w:lang w:val="uk-UA"/>
        </w:rPr>
      </w:pPr>
      <w:r w:rsidRPr="00825760">
        <w:rPr>
          <w:rFonts w:cs="Times New Roman"/>
          <w:lang w:val="uk-UA"/>
        </w:rPr>
        <w:t>5. Мутації бувають корисні (дуже рідко), шкідливі (дуже часто) та нейтральні (рідко).</w:t>
      </w:r>
    </w:p>
    <w:p w:rsidR="006A580D" w:rsidRPr="00825760" w:rsidRDefault="006A580D" w:rsidP="00825760">
      <w:pPr>
        <w:spacing w:after="0" w:line="360" w:lineRule="auto"/>
        <w:ind w:firstLine="709"/>
        <w:jc w:val="both"/>
        <w:rPr>
          <w:rFonts w:cs="Times New Roman"/>
          <w:lang w:val="uk-UA"/>
        </w:rPr>
      </w:pPr>
      <w:r w:rsidRPr="00825760">
        <w:rPr>
          <w:rFonts w:cs="Times New Roman"/>
          <w:lang w:val="uk-UA"/>
        </w:rPr>
        <w:t>6. Подібні мутації можуть виникати неодноразово.</w:t>
      </w:r>
    </w:p>
    <w:p w:rsidR="006B73A2" w:rsidRDefault="006B73A2" w:rsidP="00825760">
      <w:pPr>
        <w:spacing w:after="0" w:line="360" w:lineRule="auto"/>
        <w:ind w:firstLine="709"/>
        <w:jc w:val="both"/>
        <w:rPr>
          <w:rFonts w:cs="Times New Roman"/>
          <w:lang w:val="uk-UA"/>
        </w:rPr>
      </w:pPr>
      <w:r w:rsidRPr="00825760">
        <w:rPr>
          <w:rFonts w:cs="Times New Roman"/>
          <w:lang w:val="uk-UA"/>
        </w:rPr>
        <w:t>Дослідження Х. Де Фріза проводилися на різних видах Ослінника (Oenothera), які в ході експерименту не вищеплювали мутації, а показували складну комбінативну мінливість, оскільки ці форми були складними гетерозиготами транслокацій.</w:t>
      </w:r>
    </w:p>
    <w:p w:rsidR="001E384E" w:rsidRPr="00825760" w:rsidRDefault="001E384E" w:rsidP="00825760">
      <w:pPr>
        <w:spacing w:after="0" w:line="360" w:lineRule="auto"/>
        <w:ind w:firstLine="709"/>
        <w:jc w:val="both"/>
        <w:rPr>
          <w:rFonts w:cs="Times New Roman"/>
          <w:lang w:val="uk-UA"/>
        </w:rPr>
      </w:pPr>
      <w:r>
        <w:rPr>
          <w:noProof/>
          <w:lang w:eastAsia="ru-RU"/>
        </w:rPr>
        <mc:AlternateContent>
          <mc:Choice Requires="wps">
            <w:drawing>
              <wp:anchor distT="0" distB="0" distL="114300" distR="114300" simplePos="0" relativeHeight="251673088" behindDoc="0" locked="0" layoutInCell="1" allowOverlap="1" wp14:anchorId="6A38EB22" wp14:editId="24A1795B">
                <wp:simplePos x="0" y="0"/>
                <wp:positionH relativeFrom="column">
                  <wp:posOffset>4467225</wp:posOffset>
                </wp:positionH>
                <wp:positionV relativeFrom="paragraph">
                  <wp:posOffset>2416810</wp:posOffset>
                </wp:positionV>
                <wp:extent cx="1644015" cy="635"/>
                <wp:effectExtent l="0" t="0" r="0" b="0"/>
                <wp:wrapSquare wrapText="bothSides"/>
                <wp:docPr id="11" name="Надпись 11"/>
                <wp:cNvGraphicFramePr/>
                <a:graphic xmlns:a="http://schemas.openxmlformats.org/drawingml/2006/main">
                  <a:graphicData uri="http://schemas.microsoft.com/office/word/2010/wordprocessingShape">
                    <wps:wsp>
                      <wps:cNvSpPr txBox="1"/>
                      <wps:spPr>
                        <a:xfrm>
                          <a:off x="0" y="0"/>
                          <a:ext cx="1644015" cy="635"/>
                        </a:xfrm>
                        <a:prstGeom prst="rect">
                          <a:avLst/>
                        </a:prstGeom>
                        <a:solidFill>
                          <a:prstClr val="white"/>
                        </a:solidFill>
                        <a:ln>
                          <a:noFill/>
                        </a:ln>
                        <a:effectLst/>
                      </wps:spPr>
                      <wps:txbx>
                        <w:txbxContent>
                          <w:p w:rsidR="001E384E" w:rsidRPr="001E384E" w:rsidRDefault="001E384E" w:rsidP="001E384E">
                            <w:pPr>
                              <w:pStyle w:val="ad"/>
                              <w:jc w:val="center"/>
                              <w:rPr>
                                <w:b/>
                                <w:noProof/>
                                <w:color w:val="000000" w:themeColor="text1"/>
                                <w:sz w:val="40"/>
                                <w:szCs w:val="42"/>
                              </w:rPr>
                            </w:pPr>
                            <w:r w:rsidRPr="001E384E">
                              <w:rPr>
                                <w:b/>
                                <w:color w:val="000000" w:themeColor="text1"/>
                                <w:sz w:val="24"/>
                              </w:rPr>
                              <w:t>В. Йогансен</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A38EB22" id="Надпись 11" o:spid="_x0000_s1030" type="#_x0000_t202" style="position:absolute;left:0;text-align:left;margin-left:351.75pt;margin-top:190.3pt;width:129.45pt;height:.05pt;z-index:251673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TAIAAHoEAAAOAAAAZHJzL2Uyb0RvYy54bWysVMFuEzEQvSPxD5bvZJOSRijqpgqpgpCi&#10;tlKKena83qwl22NsJ7vhxp1f4B849MCNX0j/iLF3N4XCCXHxjj3jGb/3ZvbistGK7IXzEkxOR4Mh&#10;JcJwKKTZ5vTD3fLVG0p8YKZgCozI6UF4ejl7+eKitlNxBhWoQjiCSYyf1janVQh2mmWeV0IzPwAr&#10;DDpLcJoF3LptVjhWY3atsrPhcJLV4ArrgAvv8fSqddJZyl+WgoebsvQiEJVTfFtIq0vrJq7Z7IJN&#10;t47ZSvLuGewfXqGZNFj0lOqKBUZ2Tv6RSkvuwEMZBhx0BmUpuUgYEM1o+AzNumJWJCxIjrcnmvz/&#10;S8uv97eOyAK1G1FimEaNjl+P344Pxx/H74+fH78QdCBLtfVTDF5bDA/NW2jwRn/u8TCCb0qn4xdh&#10;EfQj34cTx6IJhMdLk/F4ODqnhKNv8vo85sierlrnwzsBmkQjpw4FTLyy/cqHNrQPiZU8KFkspVJx&#10;Ex0L5cieodh1JYPokv8WpUyMNRBvtQnbE5G6pasS0baoohWaTZM4GveIN1AckAgHbUN5y5cSq6+Y&#10;D7fMYQchdpyKcINLqaDOKXQWJRW4T387j/EoLHopqbEjc+o/7pgTlKj3BiWP7dsbrjc2vWF2egGI&#10;G1XE1yQTL7igerN0oO9xWOaxCrqY4Vgrp6E3F6GdCxw2LubzFIRNallYmbXlMXXP8l1zz5ztNAoo&#10;7TX0vcqmz6RqY5NYdr4LyHvSMfLasoj6xw02eOqEbhjjBP26T1FPv4zZTwAAAP//AwBQSwMEFAAG&#10;AAgAAAAhAOXgg6riAAAACwEAAA8AAABkcnMvZG93bnJldi54bWxMj7FOwzAQhnck3sE6JBZEbZqQ&#10;lhCnqioY6FIRurC58TUOxOcodtrw9hgWGO/u03/fX6wm27ETDr51JOFuJoAh1U631EjYvz3fLoH5&#10;oEirzhFK+EIPq/LyolC5dmd6xVMVGhZDyOdKggmhzzn3tUGr/Mz1SPF2dINVIY5Dw/WgzjHcdnwu&#10;RMatail+MKrHjcH6sxqthF36vjM34/Fpu06T4WU/brKPppLy+mpaPwILOIU/GH70ozqU0engRtKe&#10;dRIWIrmPqIRkKTJgkXjI5imww+9mAbws+P8O5TcAAAD//wMAUEsBAi0AFAAGAAgAAAAhALaDOJL+&#10;AAAA4QEAABMAAAAAAAAAAAAAAAAAAAAAAFtDb250ZW50X1R5cGVzXS54bWxQSwECLQAUAAYACAAA&#10;ACEAOP0h/9YAAACUAQAACwAAAAAAAAAAAAAAAAAvAQAAX3JlbHMvLnJlbHNQSwECLQAUAAYACAAA&#10;ACEA//v4+0wCAAB6BAAADgAAAAAAAAAAAAAAAAAuAgAAZHJzL2Uyb0RvYy54bWxQSwECLQAUAAYA&#10;CAAAACEA5eCDquIAAAALAQAADwAAAAAAAAAAAAAAAACmBAAAZHJzL2Rvd25yZXYueG1sUEsFBgAA&#10;AAAEAAQA8wAAALUFAAAAAA==&#10;" stroked="f">
                <v:textbox style="mso-fit-shape-to-text:t" inset="0,0,0,0">
                  <w:txbxContent>
                    <w:p w:rsidR="001E384E" w:rsidRPr="001E384E" w:rsidRDefault="001E384E" w:rsidP="001E384E">
                      <w:pPr>
                        <w:pStyle w:val="ad"/>
                        <w:jc w:val="center"/>
                        <w:rPr>
                          <w:b/>
                          <w:noProof/>
                          <w:color w:val="000000" w:themeColor="text1"/>
                          <w:sz w:val="40"/>
                          <w:szCs w:val="42"/>
                        </w:rPr>
                      </w:pPr>
                      <w:r w:rsidRPr="001E384E">
                        <w:rPr>
                          <w:b/>
                          <w:color w:val="000000" w:themeColor="text1"/>
                          <w:sz w:val="24"/>
                        </w:rPr>
                        <w:t>В. Йогансен</w:t>
                      </w:r>
                    </w:p>
                  </w:txbxContent>
                </v:textbox>
                <w10:wrap type="square"/>
              </v:shape>
            </w:pict>
          </mc:Fallback>
        </mc:AlternateContent>
      </w:r>
      <w:r>
        <w:rPr>
          <w:noProof/>
          <w:lang w:eastAsia="ru-RU"/>
        </w:rPr>
        <w:drawing>
          <wp:anchor distT="0" distB="0" distL="114300" distR="114300" simplePos="0" relativeHeight="251672576" behindDoc="0" locked="0" layoutInCell="1" allowOverlap="1" wp14:anchorId="6A908607" wp14:editId="4572A8FD">
            <wp:simplePos x="0" y="0"/>
            <wp:positionH relativeFrom="column">
              <wp:posOffset>4467390</wp:posOffset>
            </wp:positionH>
            <wp:positionV relativeFrom="paragraph">
              <wp:posOffset>9973</wp:posOffset>
            </wp:positionV>
            <wp:extent cx="1644015" cy="2350135"/>
            <wp:effectExtent l="0" t="0" r="0" b="0"/>
            <wp:wrapSquare wrapText="bothSides"/>
            <wp:docPr id="10" name="Рисунок 10" descr="Иогансен Вильгельм Людвиг электронные книги, биограф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Иогансен Вильгельм Людвиг электронные книги, биография."/>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44015" cy="23501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25760" w:rsidRPr="007555FF" w:rsidRDefault="006B73A2" w:rsidP="007555FF">
      <w:pPr>
        <w:spacing w:after="0" w:line="360" w:lineRule="auto"/>
        <w:ind w:firstLine="709"/>
        <w:jc w:val="both"/>
        <w:rPr>
          <w:rFonts w:cs="Times New Roman"/>
          <w:lang w:val="uk-UA"/>
        </w:rPr>
      </w:pPr>
      <w:r w:rsidRPr="00825760">
        <w:rPr>
          <w:rFonts w:cs="Times New Roman"/>
          <w:lang w:val="uk-UA"/>
        </w:rPr>
        <w:t xml:space="preserve">Суворий доказ виникнення мутацій належить В. Йогансену на основі експериментів на лініях квасолі та </w:t>
      </w:r>
      <w:r w:rsidRPr="00825760">
        <w:rPr>
          <w:rFonts w:cs="Times New Roman"/>
          <w:lang w:val="uk-UA"/>
        </w:rPr>
        <w:lastRenderedPageBreak/>
        <w:t>ячменю, що самозапиляються, — були досліджені маси насіння, мутаційна зміна цієї ознаки і виявив В. Йогансен (1908—1913 рр.). Примітно те, що, маючи мутаційний характер, маса насіння розподілялася щодо деяких середніх значень, тим самим ставлячи під сумнів третій пункт мутаційної теорії.</w:t>
      </w:r>
    </w:p>
    <w:p w:rsidR="00F641E3" w:rsidRPr="00825760" w:rsidRDefault="00080D26" w:rsidP="00EF379D">
      <w:pPr>
        <w:spacing w:line="360" w:lineRule="auto"/>
        <w:jc w:val="center"/>
        <w:rPr>
          <w:rFonts w:cs="Times New Roman"/>
          <w:b/>
          <w:sz w:val="32"/>
          <w:lang w:val="uk-UA"/>
        </w:rPr>
      </w:pPr>
      <w:r>
        <w:rPr>
          <w:rFonts w:cs="Times New Roman"/>
          <w:b/>
          <w:sz w:val="32"/>
          <w:lang w:val="uk-UA"/>
        </w:rPr>
        <w:t xml:space="preserve">5. </w:t>
      </w:r>
      <w:r w:rsidR="006A580D" w:rsidRPr="00825760">
        <w:rPr>
          <w:rFonts w:cs="Times New Roman"/>
          <w:b/>
          <w:sz w:val="32"/>
          <w:lang w:val="uk-UA"/>
        </w:rPr>
        <w:t>Класифікація мутагенів</w:t>
      </w:r>
    </w:p>
    <w:p w:rsidR="002C71CC" w:rsidRPr="00825760" w:rsidRDefault="002C71CC" w:rsidP="00825760">
      <w:pPr>
        <w:spacing w:after="0" w:line="360" w:lineRule="auto"/>
        <w:ind w:firstLine="709"/>
        <w:jc w:val="both"/>
        <w:rPr>
          <w:rFonts w:cs="Times New Roman"/>
          <w:lang w:val="uk-UA"/>
        </w:rPr>
      </w:pPr>
      <w:r w:rsidRPr="00825760">
        <w:rPr>
          <w:rFonts w:cs="Times New Roman"/>
          <w:lang w:val="uk-UA"/>
        </w:rPr>
        <w:t xml:space="preserve">Мутагенами можуть бути різні фактори, що викликають зміни у структурі генів, структурі та кількості хромосом. За походженням мутагени класифікують на </w:t>
      </w:r>
      <w:r w:rsidRPr="007555FF">
        <w:rPr>
          <w:rFonts w:cs="Times New Roman"/>
          <w:b/>
          <w:i/>
          <w:lang w:val="uk-UA"/>
        </w:rPr>
        <w:t>ендогенні</w:t>
      </w:r>
      <w:r w:rsidRPr="00825760">
        <w:rPr>
          <w:rFonts w:cs="Times New Roman"/>
          <w:lang w:val="uk-UA"/>
        </w:rPr>
        <w:t xml:space="preserve">, що утворюються в процесі життєдіяльності організму та </w:t>
      </w:r>
      <w:r w:rsidRPr="007555FF">
        <w:rPr>
          <w:rFonts w:cs="Times New Roman"/>
          <w:b/>
          <w:i/>
          <w:lang w:val="uk-UA"/>
        </w:rPr>
        <w:t xml:space="preserve">екзогенні </w:t>
      </w:r>
      <w:r w:rsidRPr="00825760">
        <w:rPr>
          <w:rFonts w:cs="Times New Roman"/>
          <w:lang w:val="uk-UA"/>
        </w:rPr>
        <w:t>– усі інші фактори, у тому числі й умови довкілля.</w:t>
      </w:r>
    </w:p>
    <w:p w:rsidR="002C71CC" w:rsidRPr="00825760" w:rsidRDefault="002C71CC" w:rsidP="00825760">
      <w:pPr>
        <w:spacing w:after="0" w:line="360" w:lineRule="auto"/>
        <w:ind w:firstLine="709"/>
        <w:jc w:val="both"/>
        <w:rPr>
          <w:rFonts w:cs="Times New Roman"/>
          <w:lang w:val="uk-UA"/>
        </w:rPr>
      </w:pPr>
      <w:r w:rsidRPr="00825760">
        <w:rPr>
          <w:rFonts w:cs="Times New Roman"/>
          <w:lang w:val="uk-UA"/>
        </w:rPr>
        <w:t>За природою виникнення мутагени класифікують на фізичні, хімічні та біологічні:</w:t>
      </w:r>
    </w:p>
    <w:p w:rsidR="002C71CC" w:rsidRPr="00825760" w:rsidRDefault="002C71CC" w:rsidP="00825760">
      <w:pPr>
        <w:spacing w:after="0" w:line="360" w:lineRule="auto"/>
        <w:ind w:firstLine="709"/>
        <w:jc w:val="both"/>
        <w:rPr>
          <w:rFonts w:cs="Times New Roman"/>
          <w:b/>
          <w:sz w:val="24"/>
          <w:lang w:val="uk-UA"/>
        </w:rPr>
      </w:pPr>
      <w:r w:rsidRPr="00825760">
        <w:rPr>
          <w:rFonts w:cs="Times New Roman"/>
          <w:b/>
          <w:sz w:val="24"/>
          <w:lang w:val="uk-UA"/>
        </w:rPr>
        <w:t xml:space="preserve"> </w:t>
      </w:r>
      <w:r w:rsidRPr="00825760">
        <w:rPr>
          <w:rFonts w:cs="Times New Roman"/>
          <w:b/>
          <w:lang w:val="uk-UA"/>
        </w:rPr>
        <w:t>1. Фізичні мутагени</w:t>
      </w:r>
    </w:p>
    <w:p w:rsidR="002C71CC" w:rsidRPr="00825760" w:rsidRDefault="002C71CC" w:rsidP="00825760">
      <w:pPr>
        <w:pStyle w:val="a4"/>
        <w:numPr>
          <w:ilvl w:val="0"/>
          <w:numId w:val="1"/>
        </w:numPr>
        <w:spacing w:after="0" w:line="360" w:lineRule="auto"/>
        <w:ind w:firstLine="709"/>
        <w:jc w:val="both"/>
        <w:rPr>
          <w:rFonts w:cs="Times New Roman"/>
          <w:lang w:val="uk-UA"/>
        </w:rPr>
      </w:pPr>
      <w:r w:rsidRPr="00825760">
        <w:rPr>
          <w:rFonts w:cs="Times New Roman"/>
          <w:lang w:val="uk-UA"/>
        </w:rPr>
        <w:t>іонізуюче випромінювання (рентгенівське- та гамма-випромінювання, протони, нейтрони);</w:t>
      </w:r>
    </w:p>
    <w:p w:rsidR="002C71CC" w:rsidRPr="00825760" w:rsidRDefault="002C71CC" w:rsidP="00825760">
      <w:pPr>
        <w:pStyle w:val="a4"/>
        <w:numPr>
          <w:ilvl w:val="0"/>
          <w:numId w:val="1"/>
        </w:numPr>
        <w:spacing w:after="0" w:line="360" w:lineRule="auto"/>
        <w:ind w:firstLine="709"/>
        <w:jc w:val="both"/>
        <w:rPr>
          <w:rFonts w:cs="Times New Roman"/>
          <w:lang w:val="uk-UA"/>
        </w:rPr>
      </w:pPr>
      <w:r w:rsidRPr="00825760">
        <w:rPr>
          <w:rFonts w:cs="Times New Roman"/>
          <w:lang w:val="uk-UA"/>
        </w:rPr>
        <w:t>електромагнітне випромінювання (ультрафіолетове, у деяких випадках - видиме світло);</w:t>
      </w:r>
    </w:p>
    <w:p w:rsidR="002C71CC" w:rsidRPr="00825760" w:rsidRDefault="002C71CC" w:rsidP="00825760">
      <w:pPr>
        <w:pStyle w:val="a4"/>
        <w:numPr>
          <w:ilvl w:val="0"/>
          <w:numId w:val="1"/>
        </w:numPr>
        <w:spacing w:after="0" w:line="360" w:lineRule="auto"/>
        <w:ind w:firstLine="709"/>
        <w:jc w:val="both"/>
        <w:rPr>
          <w:rFonts w:cs="Times New Roman"/>
          <w:lang w:val="uk-UA"/>
        </w:rPr>
      </w:pPr>
      <w:r w:rsidRPr="00825760">
        <w:rPr>
          <w:rFonts w:cs="Times New Roman"/>
          <w:lang w:val="uk-UA"/>
        </w:rPr>
        <w:t>радіоактивний розпад;</w:t>
      </w:r>
    </w:p>
    <w:p w:rsidR="0004090A" w:rsidRPr="00825760" w:rsidRDefault="0004090A" w:rsidP="00825760">
      <w:pPr>
        <w:pStyle w:val="a4"/>
        <w:numPr>
          <w:ilvl w:val="0"/>
          <w:numId w:val="1"/>
        </w:numPr>
        <w:spacing w:after="0" w:line="360" w:lineRule="auto"/>
        <w:ind w:firstLine="709"/>
        <w:jc w:val="both"/>
        <w:rPr>
          <w:rFonts w:cs="Times New Roman"/>
          <w:lang w:val="uk-UA"/>
        </w:rPr>
      </w:pPr>
      <w:r w:rsidRPr="00825760">
        <w:rPr>
          <w:rFonts w:cs="Times New Roman"/>
          <w:lang w:val="uk-UA"/>
        </w:rPr>
        <w:t>надмірно висока чи низька температура.</w:t>
      </w:r>
    </w:p>
    <w:p w:rsidR="002C71CC" w:rsidRPr="00825760" w:rsidRDefault="002C71CC" w:rsidP="00825760">
      <w:pPr>
        <w:spacing w:after="0" w:line="360" w:lineRule="auto"/>
        <w:ind w:firstLine="709"/>
        <w:jc w:val="both"/>
        <w:rPr>
          <w:rFonts w:cs="Times New Roman"/>
          <w:lang w:val="uk-UA"/>
        </w:rPr>
      </w:pPr>
      <w:r w:rsidRPr="00825760">
        <w:rPr>
          <w:rFonts w:cs="Times New Roman"/>
          <w:lang w:val="uk-UA"/>
        </w:rPr>
        <w:t>До цієї групи мутагенів належать різні типи випроміню</w:t>
      </w:r>
      <w:r w:rsidR="007555FF">
        <w:rPr>
          <w:rFonts w:cs="Times New Roman"/>
          <w:lang w:val="uk-UA"/>
        </w:rPr>
        <w:t>вань, температура. До іонізуючих випромінювань</w:t>
      </w:r>
      <w:r w:rsidRPr="00825760">
        <w:rPr>
          <w:rFonts w:cs="Times New Roman"/>
          <w:lang w:val="uk-UA"/>
        </w:rPr>
        <w:t xml:space="preserve"> відносять електромагнітні, рентгенівські та гамма-промені, а також елементарні частинки (альфа, бета, нейтрони та ін.). У процесі впливу іонізуючих випромінювань на організм компоненти клітини, у тому числі молекули ДНК, поглинають певну кількість (дозу) енергії. При цьому одна і та ж доза може бути досягнута при слабкій інтенсивності опромінення протягом тривалого часу або шляхом короткочасного опромінення з високою інтенсивністю.</w:t>
      </w:r>
    </w:p>
    <w:p w:rsidR="002C71CC" w:rsidRPr="00825760" w:rsidRDefault="002C71CC" w:rsidP="00825760">
      <w:pPr>
        <w:spacing w:after="0" w:line="360" w:lineRule="auto"/>
        <w:ind w:firstLine="709"/>
        <w:jc w:val="both"/>
        <w:rPr>
          <w:rFonts w:cs="Times New Roman"/>
          <w:lang w:val="uk-UA"/>
        </w:rPr>
      </w:pPr>
      <w:r w:rsidRPr="00825760">
        <w:rPr>
          <w:rFonts w:cs="Times New Roman"/>
          <w:lang w:val="uk-UA"/>
        </w:rPr>
        <w:t xml:space="preserve">Наслідком опромінення можуть бути розрив водневих зв'язків у подвійній спіралі молекули ДНК, розриви одного або двох ланцюгів ДНК, утворення нових стійких зв'язків (зшивок) між двома ланцюгами однієї молекули ДНК, </w:t>
      </w:r>
      <w:r w:rsidRPr="00825760">
        <w:rPr>
          <w:rFonts w:cs="Times New Roman"/>
          <w:lang w:val="uk-UA"/>
        </w:rPr>
        <w:lastRenderedPageBreak/>
        <w:t xml:space="preserve">між різними молекулами ДНК або між ДНК та молекулами білків. Експериментально було отримано такий висновок. </w:t>
      </w:r>
    </w:p>
    <w:p w:rsidR="002C71CC" w:rsidRPr="00825760" w:rsidRDefault="002C71CC" w:rsidP="00825760">
      <w:pPr>
        <w:spacing w:after="0" w:line="360" w:lineRule="auto"/>
        <w:ind w:firstLine="709"/>
        <w:jc w:val="both"/>
        <w:rPr>
          <w:rFonts w:cs="Times New Roman"/>
          <w:lang w:val="uk-UA"/>
        </w:rPr>
      </w:pPr>
      <w:r w:rsidRPr="00825760">
        <w:rPr>
          <w:rFonts w:cs="Times New Roman"/>
          <w:lang w:val="uk-UA"/>
        </w:rPr>
        <w:t>Частота виникнення (індукції) мутацій пропорційна дозі опромінення. З збільшенням дози зростає ймовірність ураження.</w:t>
      </w:r>
    </w:p>
    <w:p w:rsidR="0004090A" w:rsidRPr="00825760" w:rsidRDefault="002C71CC" w:rsidP="00825760">
      <w:pPr>
        <w:spacing w:after="0" w:line="360" w:lineRule="auto"/>
        <w:ind w:firstLine="709"/>
        <w:jc w:val="both"/>
        <w:rPr>
          <w:rFonts w:cs="Times New Roman"/>
          <w:lang w:val="uk-UA"/>
        </w:rPr>
      </w:pPr>
      <w:r w:rsidRPr="00825760">
        <w:rPr>
          <w:rFonts w:cs="Times New Roman"/>
          <w:lang w:val="uk-UA"/>
        </w:rPr>
        <w:t>Лінії електропередач, сильні радіопередавальні пристрої створюють електромагнітне поле, що у рази перевищує допустимий рівень. Електричні та магнітні поля сильно впливають на стан усіх біологічних об'єктів, що потрапляють у зону їхнього впливу. Наприклад, у районі дії електричного поля ЛЕП у комах проявляються зміни у поведінці: так, у бджіл фіксується підвищена агресивність, занепокоєння, зниження працездатності та продуктивності, схильність до втрати маток; у жуків, комарів, метеликів та інших літаючих комах спостерігається зміна поведінкових реакцій, у тому числі зміна напрямку руху у бік з меншим рівнем випромінювання. У рослин поширені аномалії розвитку – часто змінюються форми та розміри квіток, листя, стебел, з'являються зайві пелюст</w:t>
      </w:r>
      <w:r w:rsidR="0004090A" w:rsidRPr="00825760">
        <w:rPr>
          <w:rFonts w:cs="Times New Roman"/>
          <w:lang w:val="uk-UA"/>
        </w:rPr>
        <w:t>ки. Здорова</w:t>
      </w:r>
      <w:r w:rsidRPr="00825760">
        <w:rPr>
          <w:rFonts w:cs="Times New Roman"/>
          <w:lang w:val="uk-UA"/>
        </w:rPr>
        <w:t xml:space="preserve"> людина страждає від відносно тр</w:t>
      </w:r>
      <w:r w:rsidR="0004090A" w:rsidRPr="00825760">
        <w:rPr>
          <w:rFonts w:cs="Times New Roman"/>
          <w:lang w:val="uk-UA"/>
        </w:rPr>
        <w:t xml:space="preserve">ивалого перебування у полі ЛЕП. </w:t>
      </w:r>
      <w:r w:rsidRPr="00825760">
        <w:rPr>
          <w:rFonts w:cs="Times New Roman"/>
          <w:lang w:val="uk-UA"/>
        </w:rPr>
        <w:t>Короткочасне опромінення (хвилини) здатне призвести</w:t>
      </w:r>
      <w:r w:rsidR="0004090A" w:rsidRPr="00825760">
        <w:rPr>
          <w:rFonts w:cs="Times New Roman"/>
          <w:lang w:val="uk-UA"/>
        </w:rPr>
        <w:t xml:space="preserve"> до негативної реакції тільки у </w:t>
      </w:r>
      <w:r w:rsidRPr="00825760">
        <w:rPr>
          <w:rFonts w:cs="Times New Roman"/>
          <w:lang w:val="uk-UA"/>
        </w:rPr>
        <w:t xml:space="preserve">гіперчутливих людей або у хворих на деякі види алергії. </w:t>
      </w:r>
    </w:p>
    <w:p w:rsidR="002C71CC" w:rsidRPr="00825760" w:rsidRDefault="0004090A" w:rsidP="00825760">
      <w:pPr>
        <w:spacing w:after="0" w:line="360" w:lineRule="auto"/>
        <w:ind w:firstLine="709"/>
        <w:jc w:val="both"/>
        <w:rPr>
          <w:rFonts w:cs="Times New Roman"/>
          <w:lang w:val="uk-UA"/>
        </w:rPr>
      </w:pPr>
      <w:r w:rsidRPr="00825760">
        <w:rPr>
          <w:rFonts w:cs="Times New Roman"/>
          <w:lang w:val="uk-UA"/>
        </w:rPr>
        <w:t xml:space="preserve">Роботи </w:t>
      </w:r>
      <w:r w:rsidR="002C71CC" w:rsidRPr="00825760">
        <w:rPr>
          <w:rFonts w:cs="Times New Roman"/>
          <w:lang w:val="uk-UA"/>
        </w:rPr>
        <w:t>англійських вчених на початку 90-х років показали, що</w:t>
      </w:r>
      <w:r w:rsidRPr="00825760">
        <w:rPr>
          <w:rFonts w:cs="Times New Roman"/>
          <w:lang w:val="uk-UA"/>
        </w:rPr>
        <w:t xml:space="preserve"> у ряду алергіків під дією поля </w:t>
      </w:r>
      <w:r w:rsidR="002C71CC" w:rsidRPr="00825760">
        <w:rPr>
          <w:rFonts w:cs="Times New Roman"/>
          <w:lang w:val="uk-UA"/>
        </w:rPr>
        <w:t xml:space="preserve">ЛЕП розвивається реакція </w:t>
      </w:r>
      <w:r w:rsidRPr="00825760">
        <w:rPr>
          <w:rFonts w:cs="Times New Roman"/>
          <w:lang w:val="uk-UA"/>
        </w:rPr>
        <w:t xml:space="preserve">по типу </w:t>
      </w:r>
      <w:r w:rsidR="002C71CC" w:rsidRPr="00825760">
        <w:rPr>
          <w:rFonts w:cs="Times New Roman"/>
          <w:lang w:val="uk-UA"/>
        </w:rPr>
        <w:t>епілептичної.</w:t>
      </w:r>
    </w:p>
    <w:p w:rsidR="0004090A" w:rsidRPr="00825760" w:rsidRDefault="0004090A" w:rsidP="00825760">
      <w:pPr>
        <w:spacing w:after="0" w:line="360" w:lineRule="auto"/>
        <w:ind w:firstLine="709"/>
        <w:jc w:val="both"/>
        <w:rPr>
          <w:rFonts w:cs="Times New Roman"/>
          <w:lang w:val="uk-UA"/>
        </w:rPr>
      </w:pPr>
      <w:r w:rsidRPr="00825760">
        <w:rPr>
          <w:rFonts w:cs="Times New Roman"/>
          <w:lang w:val="uk-UA"/>
        </w:rPr>
        <w:t>За тривалого перебування (місяці - роки) людей в електромагнітному полі ЛЕП можуть розвиватися захворювання переважно серцево-судинної та нервової систем організму людини. В останні роки серед віддалених наслідків часто називаються онкологічні захворювання.</w:t>
      </w:r>
    </w:p>
    <w:p w:rsidR="0004090A" w:rsidRPr="00825760" w:rsidRDefault="0004090A" w:rsidP="00825760">
      <w:pPr>
        <w:spacing w:after="0" w:line="360" w:lineRule="auto"/>
        <w:ind w:firstLine="709"/>
        <w:jc w:val="both"/>
        <w:rPr>
          <w:rFonts w:cs="Times New Roman"/>
          <w:lang w:val="uk-UA"/>
        </w:rPr>
      </w:pPr>
      <w:r w:rsidRPr="00825760">
        <w:rPr>
          <w:rFonts w:cs="Times New Roman"/>
          <w:lang w:val="uk-UA"/>
        </w:rPr>
        <w:t>Електромагнітне випромінювання становить реальну загрозу для здоров'я людини. Виявляється, що електромагнітні та радіаційні поля близькі по деяким своїм параметрам. Це було доведено як російськими, так і зарубіжними вченими.</w:t>
      </w:r>
    </w:p>
    <w:p w:rsidR="0004090A" w:rsidRPr="00825760" w:rsidRDefault="0004090A" w:rsidP="00825760">
      <w:pPr>
        <w:spacing w:after="0" w:line="360" w:lineRule="auto"/>
        <w:ind w:firstLine="709"/>
        <w:jc w:val="both"/>
        <w:rPr>
          <w:rFonts w:cs="Times New Roman"/>
          <w:b/>
          <w:lang w:val="uk-UA"/>
        </w:rPr>
      </w:pPr>
      <w:r w:rsidRPr="00825760">
        <w:rPr>
          <w:rFonts w:cs="Times New Roman"/>
          <w:b/>
          <w:lang w:val="uk-UA"/>
        </w:rPr>
        <w:t>2. Хімічні мутагени</w:t>
      </w:r>
    </w:p>
    <w:p w:rsidR="0004090A" w:rsidRPr="00825760" w:rsidRDefault="0004090A" w:rsidP="00825760">
      <w:pPr>
        <w:spacing w:after="0" w:line="360" w:lineRule="auto"/>
        <w:ind w:firstLine="709"/>
        <w:jc w:val="both"/>
        <w:rPr>
          <w:rFonts w:cs="Times New Roman"/>
          <w:lang w:val="uk-UA"/>
        </w:rPr>
      </w:pPr>
      <w:r w:rsidRPr="00825760">
        <w:rPr>
          <w:rFonts w:cs="Times New Roman"/>
          <w:lang w:val="uk-UA"/>
        </w:rPr>
        <w:lastRenderedPageBreak/>
        <w:t>Хімічні мутагени є найпоширенішими у групі. До них відносяться такі групи з'єднань:</w:t>
      </w:r>
    </w:p>
    <w:p w:rsidR="0004090A" w:rsidRPr="00825760" w:rsidRDefault="0004090A" w:rsidP="00825760">
      <w:pPr>
        <w:pStyle w:val="a4"/>
        <w:numPr>
          <w:ilvl w:val="0"/>
          <w:numId w:val="2"/>
        </w:numPr>
        <w:spacing w:after="0" w:line="360" w:lineRule="auto"/>
        <w:ind w:firstLine="709"/>
        <w:jc w:val="both"/>
        <w:rPr>
          <w:rFonts w:cs="Times New Roman"/>
          <w:lang w:val="uk-UA"/>
        </w:rPr>
      </w:pPr>
      <w:r w:rsidRPr="00825760">
        <w:rPr>
          <w:rFonts w:cs="Times New Roman"/>
          <w:lang w:val="uk-UA"/>
        </w:rPr>
        <w:t>деякі алкалоїди: колхіцин — один із найпоширеніших у селекції мутагенів, вінкамін, подофіллотоксин;</w:t>
      </w:r>
    </w:p>
    <w:p w:rsidR="0004090A" w:rsidRPr="00825760" w:rsidRDefault="0004090A" w:rsidP="00825760">
      <w:pPr>
        <w:pStyle w:val="a4"/>
        <w:numPr>
          <w:ilvl w:val="0"/>
          <w:numId w:val="2"/>
        </w:numPr>
        <w:spacing w:after="0" w:line="360" w:lineRule="auto"/>
        <w:ind w:firstLine="709"/>
        <w:jc w:val="both"/>
        <w:rPr>
          <w:rFonts w:cs="Times New Roman"/>
          <w:lang w:val="uk-UA"/>
        </w:rPr>
      </w:pPr>
      <w:r w:rsidRPr="00825760">
        <w:rPr>
          <w:rFonts w:cs="Times New Roman"/>
          <w:lang w:val="uk-UA"/>
        </w:rPr>
        <w:t>окислювачі та відновники (нітрати, азотиста кислота та її солі - нітрити, активні форми кисню);</w:t>
      </w:r>
    </w:p>
    <w:p w:rsidR="0004090A" w:rsidRPr="00825760" w:rsidRDefault="0004090A" w:rsidP="00825760">
      <w:pPr>
        <w:pStyle w:val="a4"/>
        <w:numPr>
          <w:ilvl w:val="0"/>
          <w:numId w:val="2"/>
        </w:numPr>
        <w:spacing w:after="0" w:line="360" w:lineRule="auto"/>
        <w:ind w:firstLine="709"/>
        <w:jc w:val="both"/>
        <w:rPr>
          <w:rFonts w:cs="Times New Roman"/>
          <w:lang w:val="uk-UA"/>
        </w:rPr>
      </w:pPr>
      <w:r w:rsidRPr="00825760">
        <w:rPr>
          <w:rFonts w:cs="Times New Roman"/>
          <w:lang w:val="uk-UA"/>
        </w:rPr>
        <w:t>алкілуючі агенти (наприклад, йодацетамід, епоксибензантрацен);</w:t>
      </w:r>
    </w:p>
    <w:p w:rsidR="0004090A" w:rsidRPr="00825760" w:rsidRDefault="0004090A" w:rsidP="00825760">
      <w:pPr>
        <w:pStyle w:val="a4"/>
        <w:numPr>
          <w:ilvl w:val="0"/>
          <w:numId w:val="2"/>
        </w:numPr>
        <w:spacing w:after="0" w:line="360" w:lineRule="auto"/>
        <w:ind w:firstLine="709"/>
        <w:jc w:val="both"/>
        <w:rPr>
          <w:rFonts w:cs="Times New Roman"/>
          <w:lang w:val="uk-UA"/>
        </w:rPr>
      </w:pPr>
      <w:r w:rsidRPr="00825760">
        <w:rPr>
          <w:rFonts w:cs="Times New Roman"/>
          <w:lang w:val="uk-UA"/>
        </w:rPr>
        <w:t>нітропохідні сечовини: нітрозометилсечовина, нітрозоетилсечовина, нітрозоодиметилсечовина - часто застосовуються в сільському господарстві;</w:t>
      </w:r>
    </w:p>
    <w:p w:rsidR="002C71CC" w:rsidRPr="00825760" w:rsidRDefault="0004090A" w:rsidP="00825760">
      <w:pPr>
        <w:pStyle w:val="a4"/>
        <w:numPr>
          <w:ilvl w:val="0"/>
          <w:numId w:val="2"/>
        </w:numPr>
        <w:spacing w:after="0" w:line="360" w:lineRule="auto"/>
        <w:ind w:firstLine="709"/>
        <w:jc w:val="both"/>
        <w:rPr>
          <w:rFonts w:cs="Times New Roman"/>
          <w:lang w:val="uk-UA"/>
        </w:rPr>
      </w:pPr>
      <w:r w:rsidRPr="00825760">
        <w:rPr>
          <w:rFonts w:cs="Times New Roman"/>
          <w:lang w:val="uk-UA"/>
        </w:rPr>
        <w:t>етиленімін, етилметансульфонат, диметилсульфат, 1,4-бісдіазоацетилбутан (відомий як ДАБ);</w:t>
      </w:r>
    </w:p>
    <w:p w:rsidR="0004090A" w:rsidRPr="00825760" w:rsidRDefault="0004090A" w:rsidP="00825760">
      <w:pPr>
        <w:pStyle w:val="a4"/>
        <w:numPr>
          <w:ilvl w:val="0"/>
          <w:numId w:val="2"/>
        </w:numPr>
        <w:spacing w:after="0" w:line="360" w:lineRule="auto"/>
        <w:ind w:firstLine="709"/>
        <w:jc w:val="both"/>
        <w:rPr>
          <w:rFonts w:cs="Times New Roman"/>
          <w:lang w:val="uk-UA"/>
        </w:rPr>
      </w:pPr>
      <w:r w:rsidRPr="00825760">
        <w:rPr>
          <w:rFonts w:cs="Times New Roman"/>
          <w:lang w:val="uk-UA"/>
        </w:rPr>
        <w:t>деякі пестициди (пестициди групи альдрину, гексахлоран);</w:t>
      </w:r>
    </w:p>
    <w:p w:rsidR="0004090A" w:rsidRPr="00825760" w:rsidRDefault="0004090A" w:rsidP="00825760">
      <w:pPr>
        <w:pStyle w:val="a4"/>
        <w:numPr>
          <w:ilvl w:val="0"/>
          <w:numId w:val="2"/>
        </w:numPr>
        <w:spacing w:after="0" w:line="360" w:lineRule="auto"/>
        <w:ind w:firstLine="709"/>
        <w:jc w:val="both"/>
        <w:rPr>
          <w:rFonts w:cs="Times New Roman"/>
          <w:lang w:val="uk-UA"/>
        </w:rPr>
      </w:pPr>
      <w:r w:rsidRPr="00825760">
        <w:rPr>
          <w:rFonts w:cs="Times New Roman"/>
          <w:lang w:val="uk-UA"/>
        </w:rPr>
        <w:t>деякі харчові добавки (наприклад, ароматичні вуглеводні (бензол тощо), цикламати);</w:t>
      </w:r>
    </w:p>
    <w:p w:rsidR="0004090A" w:rsidRPr="00825760" w:rsidRDefault="0004090A" w:rsidP="00825760">
      <w:pPr>
        <w:pStyle w:val="a4"/>
        <w:numPr>
          <w:ilvl w:val="0"/>
          <w:numId w:val="2"/>
        </w:numPr>
        <w:spacing w:after="0" w:line="360" w:lineRule="auto"/>
        <w:ind w:firstLine="709"/>
        <w:jc w:val="both"/>
        <w:rPr>
          <w:rFonts w:cs="Times New Roman"/>
          <w:lang w:val="uk-UA"/>
        </w:rPr>
      </w:pPr>
      <w:r w:rsidRPr="00825760">
        <w:rPr>
          <w:rFonts w:cs="Times New Roman"/>
          <w:lang w:val="uk-UA"/>
        </w:rPr>
        <w:t>продукти переробки нафти;</w:t>
      </w:r>
    </w:p>
    <w:p w:rsidR="0004090A" w:rsidRPr="00825760" w:rsidRDefault="0004090A" w:rsidP="00825760">
      <w:pPr>
        <w:pStyle w:val="a4"/>
        <w:numPr>
          <w:ilvl w:val="0"/>
          <w:numId w:val="2"/>
        </w:numPr>
        <w:spacing w:after="0" w:line="360" w:lineRule="auto"/>
        <w:ind w:firstLine="709"/>
        <w:jc w:val="both"/>
        <w:rPr>
          <w:rFonts w:cs="Times New Roman"/>
          <w:lang w:val="uk-UA"/>
        </w:rPr>
      </w:pPr>
      <w:r w:rsidRPr="00825760">
        <w:rPr>
          <w:rFonts w:cs="Times New Roman"/>
          <w:lang w:val="uk-UA"/>
        </w:rPr>
        <w:t>органічні розчинники;</w:t>
      </w:r>
    </w:p>
    <w:p w:rsidR="0004090A" w:rsidRPr="00825760" w:rsidRDefault="0004090A" w:rsidP="00825760">
      <w:pPr>
        <w:pStyle w:val="a4"/>
        <w:numPr>
          <w:ilvl w:val="0"/>
          <w:numId w:val="2"/>
        </w:numPr>
        <w:spacing w:after="0" w:line="360" w:lineRule="auto"/>
        <w:ind w:firstLine="709"/>
        <w:jc w:val="both"/>
        <w:rPr>
          <w:rFonts w:cs="Times New Roman"/>
          <w:lang w:val="uk-UA"/>
        </w:rPr>
      </w:pPr>
      <w:r w:rsidRPr="00825760">
        <w:rPr>
          <w:rFonts w:cs="Times New Roman"/>
          <w:lang w:val="uk-UA"/>
        </w:rPr>
        <w:t>лікарські препарати (наприклад, цитостатики, ртуті, імунодепресанти).</w:t>
      </w:r>
    </w:p>
    <w:p w:rsidR="0004090A" w:rsidRPr="00825760" w:rsidRDefault="0004090A" w:rsidP="00825760">
      <w:pPr>
        <w:pStyle w:val="a4"/>
        <w:numPr>
          <w:ilvl w:val="0"/>
          <w:numId w:val="2"/>
        </w:numPr>
        <w:spacing w:after="0" w:line="360" w:lineRule="auto"/>
        <w:ind w:firstLine="709"/>
        <w:jc w:val="both"/>
        <w:rPr>
          <w:rFonts w:cs="Times New Roman"/>
          <w:lang w:val="uk-UA"/>
        </w:rPr>
      </w:pPr>
      <w:r w:rsidRPr="00825760">
        <w:rPr>
          <w:rFonts w:cs="Times New Roman"/>
          <w:lang w:val="uk-UA"/>
        </w:rPr>
        <w:t>До хімічних мутагенів умовно можна віднести і ряд вірусів (мутагенним фактором вірусів є їх нуклеїнові кислоти - ДНК або РНК).</w:t>
      </w:r>
    </w:p>
    <w:p w:rsidR="0004090A" w:rsidRPr="00825760" w:rsidRDefault="0004090A" w:rsidP="00825760">
      <w:pPr>
        <w:spacing w:after="0" w:line="360" w:lineRule="auto"/>
        <w:ind w:firstLine="709"/>
        <w:jc w:val="both"/>
        <w:rPr>
          <w:rFonts w:cs="Times New Roman"/>
          <w:lang w:val="uk-UA"/>
        </w:rPr>
      </w:pPr>
      <w:r w:rsidRPr="00825760">
        <w:rPr>
          <w:rFonts w:cs="Times New Roman"/>
          <w:lang w:val="uk-UA"/>
        </w:rPr>
        <w:t xml:space="preserve">Широке вивчення хімічного мутагенезу почалося після того, як у 1946 році вітчизняний вчений І.А. Рапопорт виявив потужну мутагенну дію етиленіміну та формальдегіду, а Ш. Ауербах (Великобританія) такі ж властивості виявив у іприту та його похідних. З того часу було виявлено багато хімічних сполук, що мають мутагенну активність. Серед них — волокнистий мінерал азбест, етиленамін, колхіцин, бензпірен, азотиста кислота, наркотичні речовини, алкоголь, нікотин та ін. Нерідко ці ж речовини одночасно є і </w:t>
      </w:r>
      <w:r w:rsidRPr="00825760">
        <w:rPr>
          <w:rFonts w:cs="Times New Roman"/>
          <w:lang w:val="uk-UA"/>
        </w:rPr>
        <w:lastRenderedPageBreak/>
        <w:t>канцерогенами, тобто речовинами, здатними викликати розвиток в організмі злоякісних новоутворень (пухлин).</w:t>
      </w:r>
    </w:p>
    <w:p w:rsidR="0004090A" w:rsidRPr="00825760" w:rsidRDefault="0004090A" w:rsidP="00825760">
      <w:pPr>
        <w:spacing w:after="0" w:line="360" w:lineRule="auto"/>
        <w:ind w:firstLine="709"/>
        <w:jc w:val="both"/>
        <w:rPr>
          <w:rFonts w:cs="Times New Roman"/>
          <w:lang w:val="uk-UA"/>
        </w:rPr>
      </w:pPr>
      <w:r w:rsidRPr="00825760">
        <w:rPr>
          <w:rFonts w:cs="Times New Roman"/>
          <w:lang w:val="uk-UA"/>
        </w:rPr>
        <w:t>З'ясувалося, що речовини небезпечні для генно-хромосомного апарату буквально оточують нас: розпорошені в повітрі препарати побутової хімії, фарби для волосся, виробничі викиди та вихлопні гази автомобілів та мотоциклів тощо. Але більше всього мутагенів потрапляє до нашого організму з харчовими продуктами. Шкідливі хімічні речовини, що накопичуються у ґрунті, згодом переходять у їстівні частини рослин. Саме з ними ми поглинаємо 37 відсотків марганцю, 41 – цинку, 32 – міді, 10 відсотків нікелю.</w:t>
      </w:r>
    </w:p>
    <w:p w:rsidR="0004090A" w:rsidRPr="00825760" w:rsidRDefault="0004090A" w:rsidP="00825760">
      <w:pPr>
        <w:spacing w:after="0" w:line="360" w:lineRule="auto"/>
        <w:ind w:firstLine="709"/>
        <w:jc w:val="both"/>
        <w:rPr>
          <w:rFonts w:cs="Times New Roman"/>
          <w:lang w:val="uk-UA"/>
        </w:rPr>
      </w:pPr>
      <w:r w:rsidRPr="00825760">
        <w:rPr>
          <w:rFonts w:cs="Times New Roman"/>
          <w:lang w:val="uk-UA"/>
        </w:rPr>
        <w:t xml:space="preserve">Мутагени утворюються і при тривалому зберіганні продуктів у формі переокислених сполук жирів, що також ушкоджують спадкову природу наших клітин. Наприклад, якщо йдеться про “мутагенне м'ясо”, мається на увазі особливо небезпечна в цьому щодо цвіль, що з'являється на зіпсованому м'ясі. Копчення м'яса або смаження м'яса і риби при температурі 100-200 градусів протягом 15 хвилин також призводить до появі мутагенів. Холестерин, що міститься в олії, яйцях, сметані, вершках, при довгому зберіганні стає мутагенним. Та ж доля чекає на смакові добавки, використовувані при консервуванні, та консерванти, що додаються до соків та вин. Багато лікарських речовин викликають у культурі клітин людини хромосомні аберації в дозах, що відображають реальні, з якими контактує людина, але не показують чітку дозову залежність. Ці препарати індукують (у 2-3 рази вище спонтанного рівня) хромосомні аберації у "контактують" з ними індивідів. У цю групу можна віднести протисудомні препарати (комплекс барбітуратів), психотропні, гормональні (естрадіол, прогестерон, оральні контрацептиви), суміші для наркозу, протизапальні засоби (бутадіон, ацетилсаліцилова кислота, амідопірин). Наприклад, ацетилсаліцилова кислота та амідопірин підвищують частоту хромосомних аберацій, але тільки при великих дозах, що застосовуються при лікуванні ревматичних хвороб. </w:t>
      </w:r>
    </w:p>
    <w:p w:rsidR="0004090A" w:rsidRPr="00825760" w:rsidRDefault="0004090A" w:rsidP="00825760">
      <w:pPr>
        <w:spacing w:after="0" w:line="360" w:lineRule="auto"/>
        <w:ind w:firstLine="709"/>
        <w:jc w:val="both"/>
        <w:rPr>
          <w:rFonts w:cs="Times New Roman"/>
          <w:lang w:val="uk-UA"/>
        </w:rPr>
      </w:pPr>
      <w:r w:rsidRPr="00825760">
        <w:rPr>
          <w:rFonts w:cs="Times New Roman"/>
          <w:lang w:val="uk-UA"/>
        </w:rPr>
        <w:t>Більшість пестицидів є синтетичними органічними речовинами.</w:t>
      </w:r>
      <w:r w:rsidR="00825760">
        <w:rPr>
          <w:rFonts w:cs="Times New Roman"/>
          <w:lang w:val="uk-UA"/>
        </w:rPr>
        <w:t xml:space="preserve"> </w:t>
      </w:r>
      <w:r w:rsidRPr="00825760">
        <w:rPr>
          <w:rFonts w:cs="Times New Roman"/>
          <w:lang w:val="uk-UA"/>
        </w:rPr>
        <w:t>Практично використовується близько 600 пестицидів</w:t>
      </w:r>
      <w:r w:rsidR="00B97E24" w:rsidRPr="00825760">
        <w:rPr>
          <w:rFonts w:cs="Times New Roman"/>
          <w:lang w:val="uk-UA"/>
        </w:rPr>
        <w:t xml:space="preserve">, що належать до різних </w:t>
      </w:r>
      <w:r w:rsidR="00B97E24" w:rsidRPr="00825760">
        <w:rPr>
          <w:rFonts w:cs="Times New Roman"/>
          <w:lang w:val="uk-UA"/>
        </w:rPr>
        <w:lastRenderedPageBreak/>
        <w:t xml:space="preserve">класів </w:t>
      </w:r>
      <w:r w:rsidRPr="00825760">
        <w:rPr>
          <w:rFonts w:cs="Times New Roman"/>
          <w:lang w:val="uk-UA"/>
        </w:rPr>
        <w:t>хімічних сполук. Оскільки вони ци</w:t>
      </w:r>
      <w:r w:rsidR="00B97E24" w:rsidRPr="00825760">
        <w:rPr>
          <w:rFonts w:cs="Times New Roman"/>
          <w:lang w:val="uk-UA"/>
        </w:rPr>
        <w:t xml:space="preserve">ркулюють у біосфері, мігрують у </w:t>
      </w:r>
      <w:r w:rsidRPr="00825760">
        <w:rPr>
          <w:rFonts w:cs="Times New Roman"/>
          <w:lang w:val="uk-UA"/>
        </w:rPr>
        <w:t>природних трофічних ланцюгах, нако</w:t>
      </w:r>
      <w:r w:rsidR="00B97E24" w:rsidRPr="00825760">
        <w:rPr>
          <w:rFonts w:cs="Times New Roman"/>
          <w:lang w:val="uk-UA"/>
        </w:rPr>
        <w:t xml:space="preserve">пичуючись у деяких біоценозах і </w:t>
      </w:r>
      <w:r w:rsidRPr="00825760">
        <w:rPr>
          <w:rFonts w:cs="Times New Roman"/>
          <w:lang w:val="uk-UA"/>
        </w:rPr>
        <w:t>сільськогосподарських продуктів, т</w:t>
      </w:r>
      <w:r w:rsidR="00B97E24" w:rsidRPr="00825760">
        <w:rPr>
          <w:rFonts w:cs="Times New Roman"/>
          <w:lang w:val="uk-UA"/>
        </w:rPr>
        <w:t xml:space="preserve">о до прогнозування наслідків їх застосування </w:t>
      </w:r>
      <w:r w:rsidRPr="00825760">
        <w:rPr>
          <w:rFonts w:cs="Times New Roman"/>
          <w:lang w:val="uk-UA"/>
        </w:rPr>
        <w:t>залучаються не лише медики, гігієністи, а й екологи.</w:t>
      </w:r>
      <w:r w:rsidR="00B97E24" w:rsidRPr="00825760">
        <w:rPr>
          <w:rFonts w:cs="Times New Roman"/>
          <w:lang w:val="uk-UA"/>
        </w:rPr>
        <w:t xml:space="preserve"> Дуже важливі прогнозування та попередження мутагенної небезпеки хімічних засобів захисту рослин. Причому йдеться про підвищення мутаційного процесу не тільки у людини, а й у рослинному та тваринному світі. Людина контактує з хімічними речовинами при їх виробництві, при їх застосуванні на сільськогосподарських роботах, отримує невеликі їх кількості з харчовими продуктами, водою із довкілля.</w:t>
      </w:r>
    </w:p>
    <w:p w:rsidR="00B97E24" w:rsidRPr="00825760" w:rsidRDefault="00B97E24" w:rsidP="00825760">
      <w:pPr>
        <w:spacing w:after="0" w:line="360" w:lineRule="auto"/>
        <w:ind w:firstLine="709"/>
        <w:jc w:val="both"/>
        <w:rPr>
          <w:rFonts w:cs="Times New Roman"/>
          <w:b/>
          <w:lang w:val="uk-UA"/>
        </w:rPr>
      </w:pPr>
      <w:r w:rsidRPr="00825760">
        <w:rPr>
          <w:rFonts w:cs="Times New Roman"/>
          <w:b/>
          <w:lang w:val="uk-UA"/>
        </w:rPr>
        <w:t>3. Біологічні мутагени</w:t>
      </w:r>
    </w:p>
    <w:p w:rsidR="00CC352E" w:rsidRPr="00825760" w:rsidRDefault="00CC352E" w:rsidP="00825760">
      <w:pPr>
        <w:pStyle w:val="a4"/>
        <w:numPr>
          <w:ilvl w:val="0"/>
          <w:numId w:val="3"/>
        </w:numPr>
        <w:spacing w:after="0" w:line="360" w:lineRule="auto"/>
        <w:ind w:firstLine="709"/>
        <w:jc w:val="both"/>
        <w:rPr>
          <w:rFonts w:cs="Times New Roman"/>
          <w:lang w:val="uk-UA"/>
        </w:rPr>
      </w:pPr>
      <w:r w:rsidRPr="00825760">
        <w:rPr>
          <w:rFonts w:cs="Times New Roman"/>
          <w:lang w:val="uk-UA"/>
        </w:rPr>
        <w:t>специфічні послідовності ДНК – транспозони;</w:t>
      </w:r>
    </w:p>
    <w:p w:rsidR="00CC352E" w:rsidRPr="00825760" w:rsidRDefault="00CC352E" w:rsidP="00825760">
      <w:pPr>
        <w:pStyle w:val="a4"/>
        <w:numPr>
          <w:ilvl w:val="0"/>
          <w:numId w:val="3"/>
        </w:numPr>
        <w:spacing w:after="0" w:line="360" w:lineRule="auto"/>
        <w:ind w:firstLine="709"/>
        <w:jc w:val="both"/>
        <w:rPr>
          <w:rFonts w:cs="Times New Roman"/>
          <w:lang w:val="uk-UA"/>
        </w:rPr>
      </w:pPr>
      <w:r w:rsidRPr="00825760">
        <w:rPr>
          <w:rFonts w:cs="Times New Roman"/>
          <w:lang w:val="uk-UA"/>
        </w:rPr>
        <w:t>деякі віруси (вірус кору, краснухи, грипу);</w:t>
      </w:r>
    </w:p>
    <w:p w:rsidR="00CC352E" w:rsidRPr="00825760" w:rsidRDefault="00CC352E" w:rsidP="00825760">
      <w:pPr>
        <w:pStyle w:val="a4"/>
        <w:numPr>
          <w:ilvl w:val="0"/>
          <w:numId w:val="3"/>
        </w:numPr>
        <w:spacing w:after="0" w:line="360" w:lineRule="auto"/>
        <w:ind w:firstLine="709"/>
        <w:jc w:val="both"/>
        <w:rPr>
          <w:rFonts w:cs="Times New Roman"/>
          <w:lang w:val="uk-UA"/>
        </w:rPr>
      </w:pPr>
      <w:r w:rsidRPr="00825760">
        <w:rPr>
          <w:rFonts w:cs="Times New Roman"/>
          <w:lang w:val="uk-UA"/>
        </w:rPr>
        <w:t>продукти обміну речовин (продукти окиснення ліпідів);</w:t>
      </w:r>
    </w:p>
    <w:p w:rsidR="00CC352E" w:rsidRPr="00825760" w:rsidRDefault="00CC352E" w:rsidP="00825760">
      <w:pPr>
        <w:pStyle w:val="a4"/>
        <w:numPr>
          <w:ilvl w:val="0"/>
          <w:numId w:val="3"/>
        </w:numPr>
        <w:spacing w:after="0" w:line="360" w:lineRule="auto"/>
        <w:ind w:firstLine="709"/>
        <w:jc w:val="both"/>
        <w:rPr>
          <w:rFonts w:cs="Times New Roman"/>
          <w:lang w:val="uk-UA"/>
        </w:rPr>
      </w:pPr>
      <w:r w:rsidRPr="00825760">
        <w:rPr>
          <w:rFonts w:cs="Times New Roman"/>
          <w:lang w:val="uk-UA"/>
        </w:rPr>
        <w:t>антигени деяких мікроорганізмів</w:t>
      </w:r>
    </w:p>
    <w:p w:rsidR="00CC352E" w:rsidRPr="00825760" w:rsidRDefault="00CC352E" w:rsidP="00825760">
      <w:pPr>
        <w:spacing w:after="0" w:line="360" w:lineRule="auto"/>
        <w:ind w:firstLine="709"/>
        <w:jc w:val="both"/>
        <w:rPr>
          <w:rFonts w:cs="Times New Roman"/>
          <w:lang w:val="uk-UA"/>
        </w:rPr>
      </w:pPr>
      <w:r w:rsidRPr="00825760">
        <w:rPr>
          <w:rFonts w:cs="Times New Roman"/>
          <w:lang w:val="uk-UA"/>
        </w:rPr>
        <w:t>Мономер вінілхлориду виробляється промисловістю понад 50 років. Понад 95% його використовують для виробництва синтетичних смол.</w:t>
      </w:r>
    </w:p>
    <w:p w:rsidR="00CC352E" w:rsidRPr="00825760" w:rsidRDefault="00CC352E" w:rsidP="00825760">
      <w:pPr>
        <w:spacing w:after="0" w:line="360" w:lineRule="auto"/>
        <w:ind w:firstLine="709"/>
        <w:jc w:val="both"/>
        <w:rPr>
          <w:rFonts w:cs="Times New Roman"/>
          <w:lang w:val="uk-UA"/>
        </w:rPr>
      </w:pPr>
      <w:r w:rsidRPr="00825760">
        <w:rPr>
          <w:rFonts w:cs="Times New Roman"/>
          <w:lang w:val="uk-UA"/>
        </w:rPr>
        <w:t>Мутагеном є не сам вінілхлорид, а його метаболіти насамперед хлоретиленоксид.</w:t>
      </w:r>
    </w:p>
    <w:p w:rsidR="00CC352E" w:rsidRPr="00825760" w:rsidRDefault="00CC352E" w:rsidP="00825760">
      <w:pPr>
        <w:spacing w:after="0" w:line="360" w:lineRule="auto"/>
        <w:ind w:firstLine="709"/>
        <w:jc w:val="both"/>
        <w:rPr>
          <w:rFonts w:cs="Times New Roman"/>
          <w:lang w:val="uk-UA"/>
        </w:rPr>
      </w:pPr>
      <w:r w:rsidRPr="00825760">
        <w:rPr>
          <w:rFonts w:cs="Times New Roman"/>
          <w:lang w:val="uk-UA"/>
        </w:rPr>
        <w:t>Мутагенну активність має стирол, що використовується у виробництві поліефірних пластмас, і хлорпрен, що застосовується у виробництві поліхлорпренових еластомерів.</w:t>
      </w:r>
    </w:p>
    <w:p w:rsidR="00CC352E" w:rsidRPr="00825760" w:rsidRDefault="00CC352E" w:rsidP="00825760">
      <w:pPr>
        <w:spacing w:after="0" w:line="360" w:lineRule="auto"/>
        <w:ind w:firstLine="709"/>
        <w:jc w:val="both"/>
        <w:rPr>
          <w:rFonts w:cs="Times New Roman"/>
          <w:lang w:val="uk-UA"/>
        </w:rPr>
      </w:pPr>
      <w:r w:rsidRPr="00825760">
        <w:rPr>
          <w:rFonts w:cs="Times New Roman"/>
          <w:lang w:val="uk-UA"/>
        </w:rPr>
        <w:t>Інтенсивна хімізація сільського господарства призвела до підвищення врожайності та водночас забруднення навколишнього середовища пестицидами та іншими хімічними сполуками. Аналіз результатів вивчення генетичної активності отрутохімікатів показав, що з них є мутагенами.</w:t>
      </w:r>
    </w:p>
    <w:p w:rsidR="00CC352E" w:rsidRPr="00825760" w:rsidRDefault="00CC352E" w:rsidP="00825760">
      <w:pPr>
        <w:spacing w:after="0" w:line="360" w:lineRule="auto"/>
        <w:ind w:firstLine="709"/>
        <w:jc w:val="both"/>
        <w:rPr>
          <w:rFonts w:cs="Times New Roman"/>
          <w:lang w:val="uk-UA"/>
        </w:rPr>
      </w:pPr>
      <w:r w:rsidRPr="00825760">
        <w:rPr>
          <w:rFonts w:cs="Times New Roman"/>
          <w:lang w:val="uk-UA"/>
        </w:rPr>
        <w:t>Найбільш виражену мутагенну дію мають цитостатики та антиметаболіти, що використовуються для лікування онкологічних захворювань і як імунодепресанти.</w:t>
      </w:r>
    </w:p>
    <w:p w:rsidR="00CC352E" w:rsidRPr="00825760" w:rsidRDefault="00CC352E" w:rsidP="00825760">
      <w:pPr>
        <w:spacing w:after="0" w:line="360" w:lineRule="auto"/>
        <w:ind w:firstLine="709"/>
        <w:jc w:val="both"/>
        <w:rPr>
          <w:rFonts w:cs="Times New Roman"/>
          <w:lang w:val="uk-UA"/>
        </w:rPr>
      </w:pPr>
      <w:r w:rsidRPr="00825760">
        <w:rPr>
          <w:rFonts w:cs="Times New Roman"/>
          <w:lang w:val="uk-UA"/>
        </w:rPr>
        <w:lastRenderedPageBreak/>
        <w:t>Ряд речовин, що містяться в їжі, має мутагенну активність. До них можна віднести нітрозаміни, важкі метали, мікотоксини, алкалоїди, деякі харчові добавки, а також гетероциклічні аміни та аміноімідазоазарени, що утворюються в процесі кулінарної обробки м'ясних продуктів.</w:t>
      </w:r>
    </w:p>
    <w:p w:rsidR="00CC352E" w:rsidRPr="00825760" w:rsidRDefault="00CC352E" w:rsidP="00825760">
      <w:pPr>
        <w:spacing w:after="0" w:line="360" w:lineRule="auto"/>
        <w:ind w:firstLine="709"/>
        <w:jc w:val="both"/>
        <w:rPr>
          <w:rFonts w:cs="Times New Roman"/>
          <w:lang w:val="uk-UA"/>
        </w:rPr>
      </w:pPr>
      <w:r w:rsidRPr="00825760">
        <w:rPr>
          <w:rFonts w:cs="Times New Roman"/>
          <w:lang w:val="uk-UA"/>
        </w:rPr>
        <w:t>До біологічних мутагенів відносять деякі рослини, наприклад лихоліття осінній (Colchicum autumnale), багато вірусів та генно-модифіковані об'єкти. Вилучений з лихоліття алкалоїд колхіцин часто використовується для штучного отримання поліплоїдів, так як блокує розбіжність хромосом, що подвоїлися. Віруси можуть викликати різні хромосомні мутації (аберації), що зумовлюють спадкову мінливість. В даний час трансгенні сорти сільськогосподарських культур, стійкі до гербіцидів, вірусів, комах-шкідників, з покращеними якісними характеристиками (покращений склад олії) займають посівні площі, що перевищують 85 млн. га. Продукти харчування, отримані з таких сортів, тепер уже не рідкість на прилавках магазинів багатьох країн світу.</w:t>
      </w:r>
    </w:p>
    <w:p w:rsidR="00CC352E" w:rsidRPr="00825760" w:rsidRDefault="00CC352E" w:rsidP="00825760">
      <w:pPr>
        <w:spacing w:after="0" w:line="360" w:lineRule="auto"/>
        <w:ind w:firstLine="709"/>
        <w:jc w:val="both"/>
        <w:rPr>
          <w:rFonts w:cs="Times New Roman"/>
          <w:lang w:val="uk-UA"/>
        </w:rPr>
      </w:pPr>
      <w:r w:rsidRPr="00825760">
        <w:rPr>
          <w:rFonts w:cs="Times New Roman"/>
          <w:lang w:val="uk-UA"/>
        </w:rPr>
        <w:t>Але генна інженерія має й іншу сторону, яка змушує насторожитися, яка пов'язана з можливою зміною структури геному конкретної трансгенної рослини, з витоком трансгенів та їх передачею диким родичам, з впливом на "дикі" види природної екосистеми. Часто в ГМ-організм впроваджується ген, який відповідає за стійкість до антибіотиків як ген-маркер.</w:t>
      </w:r>
    </w:p>
    <w:p w:rsidR="00CC352E" w:rsidRPr="00825760" w:rsidRDefault="00CC352E" w:rsidP="00825760">
      <w:pPr>
        <w:spacing w:after="0" w:line="360" w:lineRule="auto"/>
        <w:ind w:firstLine="709"/>
        <w:jc w:val="both"/>
        <w:rPr>
          <w:rFonts w:cs="Times New Roman"/>
          <w:lang w:val="uk-UA"/>
        </w:rPr>
      </w:pPr>
      <w:r w:rsidRPr="00825760">
        <w:rPr>
          <w:rFonts w:cs="Times New Roman"/>
          <w:lang w:val="uk-UA"/>
        </w:rPr>
        <w:t>Гіпотетично, якщо такий ген резистентності до антибіотиків передадуть хвороботворним бактеріям, то вони отримають імунітет проти дії антибіотиків і тоді лікування звичайними антибіотичними засобами стає менш ефективним. Незважаючи на тривале несприйняття європейським співтовариством генно-інженерних продуктів, в даний час у Європейському союзі дозвіл на використання в харчових продуктах отримали продуктові компоненти із сортів генетично модифікованої сої, кукурудзи та олійних культур.</w:t>
      </w:r>
    </w:p>
    <w:p w:rsidR="00CC352E" w:rsidRPr="00825760" w:rsidRDefault="00CC352E" w:rsidP="00825760">
      <w:pPr>
        <w:spacing w:after="0" w:line="360" w:lineRule="auto"/>
        <w:ind w:firstLine="709"/>
        <w:jc w:val="both"/>
        <w:rPr>
          <w:rFonts w:cs="Times New Roman"/>
          <w:lang w:val="uk-UA"/>
        </w:rPr>
      </w:pPr>
      <w:r w:rsidRPr="00825760">
        <w:rPr>
          <w:rFonts w:cs="Times New Roman"/>
          <w:lang w:val="uk-UA"/>
        </w:rPr>
        <w:t xml:space="preserve">Серед продуктів, що використовуються - олії та сиропи, які містять "ГМ-похідний матеріал", а також борошно і крохмаль. Ці компоненти можуть використовуватися в багатьох продукти переробки, починаючи з вегетаріанських гамбургерів і закінчуючи сухим печивом і соусами, аналогічно </w:t>
      </w:r>
      <w:r w:rsidRPr="00825760">
        <w:rPr>
          <w:rFonts w:cs="Times New Roman"/>
          <w:lang w:val="uk-UA"/>
        </w:rPr>
        <w:lastRenderedPageBreak/>
        <w:t>використанню компонентів, що походять з не ГМ-культур. Наприклад, трансгенна соя входить до складу майже 60% продуктів, серед яких яких: ковбасні вироби, пельмені, хліб, шоко</w:t>
      </w:r>
      <w:r w:rsidR="00815156" w:rsidRPr="00825760">
        <w:rPr>
          <w:rFonts w:cs="Times New Roman"/>
          <w:lang w:val="uk-UA"/>
        </w:rPr>
        <w:t xml:space="preserve">лад, маргарин, морозиво, дитяче </w:t>
      </w:r>
      <w:r w:rsidRPr="00825760">
        <w:rPr>
          <w:rFonts w:cs="Times New Roman"/>
          <w:lang w:val="uk-UA"/>
        </w:rPr>
        <w:t>харчування та ін. На основі ГМ - компонентів виро</w:t>
      </w:r>
      <w:r w:rsidR="00815156" w:rsidRPr="00825760">
        <w:rPr>
          <w:rFonts w:cs="Times New Roman"/>
          <w:lang w:val="uk-UA"/>
        </w:rPr>
        <w:t xml:space="preserve">бляють роздічні харчові добавки </w:t>
      </w:r>
      <w:r w:rsidRPr="00825760">
        <w:rPr>
          <w:rFonts w:cs="Times New Roman"/>
          <w:lang w:val="uk-UA"/>
        </w:rPr>
        <w:t>(Індекс Е). Як показали дослідження "Грінпіс"</w:t>
      </w:r>
      <w:r w:rsidR="00815156" w:rsidRPr="00825760">
        <w:rPr>
          <w:rFonts w:cs="Times New Roman"/>
          <w:lang w:val="uk-UA"/>
        </w:rPr>
        <w:t xml:space="preserve">, численні компанії зі світовим </w:t>
      </w:r>
      <w:r w:rsidRPr="00825760">
        <w:rPr>
          <w:rFonts w:cs="Times New Roman"/>
          <w:lang w:val="uk-UA"/>
        </w:rPr>
        <w:t>ім'ям використовують ГМ-продукцію для виробництва своєї продукції</w:t>
      </w:r>
      <w:r w:rsidR="00815156" w:rsidRPr="00825760">
        <w:rPr>
          <w:rFonts w:cs="Times New Roman"/>
          <w:lang w:val="uk-UA"/>
        </w:rPr>
        <w:t>.</w:t>
      </w:r>
    </w:p>
    <w:p w:rsidR="00825760" w:rsidRDefault="00815156" w:rsidP="00693774">
      <w:pPr>
        <w:spacing w:after="0" w:line="360" w:lineRule="auto"/>
        <w:ind w:firstLine="709"/>
        <w:jc w:val="both"/>
        <w:rPr>
          <w:rFonts w:cs="Times New Roman"/>
          <w:lang w:val="uk-UA"/>
        </w:rPr>
      </w:pPr>
      <w:r w:rsidRPr="00825760">
        <w:rPr>
          <w:rFonts w:cs="Times New Roman"/>
          <w:lang w:val="uk-UA"/>
        </w:rPr>
        <w:t>Досі однозначної відповіді на питання про те, як впливає трансгенне споживання продуктів на здоров'я людей немає. На думку фахівців, відповісти на це питання можна лише після того, як на світ з'являться онуки тих, хто сьогодні харчується ГМО. Аналіз стану здоров'я одного покоління не дасть достовірної картини. Результати експериментів над лабораторними тваринами показують, що частота мутацій у них зростає в сотні та тисячі разів і розвивається безпліддя.</w:t>
      </w:r>
    </w:p>
    <w:p w:rsidR="00693774" w:rsidRDefault="00693774" w:rsidP="00693774">
      <w:pPr>
        <w:spacing w:after="0" w:line="360" w:lineRule="auto"/>
        <w:ind w:firstLine="709"/>
        <w:jc w:val="both"/>
        <w:rPr>
          <w:rFonts w:cs="Times New Roman"/>
          <w:lang w:val="uk-UA"/>
        </w:rPr>
      </w:pPr>
    </w:p>
    <w:p w:rsidR="00693774" w:rsidRPr="00693774" w:rsidRDefault="00693774" w:rsidP="00693774">
      <w:pPr>
        <w:spacing w:after="0" w:line="360" w:lineRule="auto"/>
        <w:ind w:firstLine="709"/>
        <w:jc w:val="both"/>
        <w:rPr>
          <w:rFonts w:cs="Times New Roman"/>
          <w:lang w:val="uk-UA"/>
        </w:rPr>
      </w:pPr>
    </w:p>
    <w:p w:rsidR="00C72238" w:rsidRPr="00825760" w:rsidRDefault="00080D26" w:rsidP="00EF379D">
      <w:pPr>
        <w:spacing w:line="360" w:lineRule="auto"/>
        <w:jc w:val="center"/>
        <w:rPr>
          <w:rFonts w:cs="Times New Roman"/>
          <w:b/>
          <w:sz w:val="32"/>
          <w:lang w:val="uk-UA"/>
        </w:rPr>
      </w:pPr>
      <w:r>
        <w:rPr>
          <w:rFonts w:cs="Times New Roman"/>
          <w:b/>
          <w:sz w:val="32"/>
          <w:lang w:val="uk-UA"/>
        </w:rPr>
        <w:t xml:space="preserve">6. </w:t>
      </w:r>
      <w:r w:rsidR="00C72238" w:rsidRPr="00825760">
        <w:rPr>
          <w:rFonts w:cs="Times New Roman"/>
          <w:b/>
          <w:sz w:val="32"/>
          <w:lang w:val="uk-UA"/>
        </w:rPr>
        <w:t>Вплив мутагенів на людину та довкілля</w:t>
      </w:r>
    </w:p>
    <w:p w:rsidR="00C72238" w:rsidRPr="00825760" w:rsidRDefault="00C72238" w:rsidP="00825760">
      <w:pPr>
        <w:spacing w:after="0" w:line="360" w:lineRule="auto"/>
        <w:ind w:firstLine="709"/>
        <w:jc w:val="both"/>
        <w:rPr>
          <w:rFonts w:cs="Times New Roman"/>
          <w:lang w:val="uk-UA"/>
        </w:rPr>
      </w:pPr>
      <w:r w:rsidRPr="00825760">
        <w:rPr>
          <w:rFonts w:cs="Times New Roman"/>
          <w:lang w:val="uk-UA"/>
        </w:rPr>
        <w:t>За всю історію свого розвитку людство накопичило (головним чином за рахунок природного мутаційного процесу) так званий генетичний тягар, що проявляється у спадкових, генетично обумовлених захворюваннях. Здоров'я нинішніх майбутніх поколінь людей значною мірою залежить від того, який генетичний вантаж отримано у спадок від попередніх поколінь, скільки мутацій накопичено людством.</w:t>
      </w:r>
    </w:p>
    <w:p w:rsidR="00C72238" w:rsidRPr="00825760" w:rsidRDefault="00C72238" w:rsidP="00825760">
      <w:pPr>
        <w:spacing w:after="0" w:line="360" w:lineRule="auto"/>
        <w:ind w:firstLine="709"/>
        <w:jc w:val="both"/>
        <w:rPr>
          <w:rFonts w:cs="Times New Roman"/>
          <w:lang w:val="uk-UA"/>
        </w:rPr>
      </w:pPr>
      <w:r w:rsidRPr="00825760">
        <w:rPr>
          <w:rFonts w:cs="Times New Roman"/>
          <w:lang w:val="uk-UA"/>
        </w:rPr>
        <w:t>На даний момент відомо близько 2 тисяч генетичних дефектів,</w:t>
      </w:r>
      <w:r w:rsidR="005F68D9" w:rsidRPr="00825760">
        <w:rPr>
          <w:rFonts w:cs="Times New Roman"/>
          <w:lang w:val="uk-UA"/>
        </w:rPr>
        <w:t xml:space="preserve"> </w:t>
      </w:r>
      <w:r w:rsidRPr="00825760">
        <w:rPr>
          <w:rFonts w:cs="Times New Roman"/>
          <w:lang w:val="uk-UA"/>
        </w:rPr>
        <w:t>що зачіпають лише частину загальної кількості локусів у геномі. При цьому приблизно чверть загального обсягу мутацій обумовлена ​​енергією природного тла радіації. Водночас генні мутації, що зумовлюють невеликі біохімічні аномалії в організмі, можливо, більш часті.</w:t>
      </w:r>
    </w:p>
    <w:p w:rsidR="005F68D9" w:rsidRPr="00825760" w:rsidRDefault="005F68D9" w:rsidP="00825760">
      <w:pPr>
        <w:spacing w:after="0" w:line="360" w:lineRule="auto"/>
        <w:ind w:firstLine="709"/>
        <w:jc w:val="both"/>
        <w:rPr>
          <w:rFonts w:cs="Times New Roman"/>
          <w:lang w:val="uk-UA"/>
        </w:rPr>
      </w:pPr>
      <w:r w:rsidRPr="00825760">
        <w:rPr>
          <w:rFonts w:cs="Times New Roman"/>
          <w:lang w:val="uk-UA"/>
        </w:rPr>
        <w:lastRenderedPageBreak/>
        <w:t>Проблема полягає в тому, що прискорення частоти мутацій веде до збільшення числа особин із вродженими дефектами та шкідливими відхиленнями, що передаються у спадок, причому мутації в нестатевих (соматичних) клітинах, як правило, можуть викликати зростання злоякісних новоутворень (спонтанний рак). Розрахунки показують, що подвоєння частоти мутацій настільки збільшує обсяг генетичного вантажу, що може стати небезпечним існування популяцій.</w:t>
      </w:r>
    </w:p>
    <w:p w:rsidR="005F68D9" w:rsidRPr="00825760" w:rsidRDefault="005F68D9" w:rsidP="00825760">
      <w:pPr>
        <w:spacing w:after="0" w:line="360" w:lineRule="auto"/>
        <w:ind w:firstLine="709"/>
        <w:jc w:val="both"/>
        <w:rPr>
          <w:rFonts w:cs="Times New Roman"/>
          <w:lang w:val="uk-UA"/>
        </w:rPr>
      </w:pPr>
      <w:r w:rsidRPr="00825760">
        <w:rPr>
          <w:rFonts w:cs="Times New Roman"/>
          <w:lang w:val="uk-UA"/>
        </w:rPr>
        <w:t>Існує вихід із такого кризового стану — це шлях еволюційних змін, проте пристосування до мутагенів у процесі відбору вимагає від популяції величезної кількості генетичних жертв та часу.</w:t>
      </w:r>
      <w:r w:rsidRPr="00825760">
        <w:rPr>
          <w:rFonts w:cs="Times New Roman"/>
          <w:sz w:val="24"/>
          <w:lang w:val="uk-UA"/>
        </w:rPr>
        <w:t xml:space="preserve"> </w:t>
      </w:r>
      <w:r w:rsidRPr="00825760">
        <w:rPr>
          <w:rFonts w:cs="Times New Roman"/>
          <w:lang w:val="uk-UA"/>
        </w:rPr>
        <w:t>Особливо видам, представленим порівняно малим числом особин, з повільною змінюваністю поколінь, складніше було б пристосуватися до високому мутагенному фону середовища. Більше шансів на вихід із генетичної кризи, обумовленої зростанням мутагенних забруднень (підвищенням темпу мутацій), мають біологічні види з високою чисельністю особин, з швидкою зміною поколінь, наприклад мікроорганізм. Добре відоме явище стійкості їх до широко поширених антибіотиків, сульфаніламідних препаратів, як і поява стійких до пестицидів рас бактерій, грибів, комах.</w:t>
      </w:r>
    </w:p>
    <w:p w:rsidR="005F68D9" w:rsidRPr="00825760" w:rsidRDefault="005F68D9" w:rsidP="00825760">
      <w:pPr>
        <w:spacing w:after="0" w:line="360" w:lineRule="auto"/>
        <w:ind w:firstLine="709"/>
        <w:jc w:val="both"/>
        <w:rPr>
          <w:rFonts w:cs="Times New Roman"/>
          <w:lang w:val="uk-UA"/>
        </w:rPr>
      </w:pPr>
      <w:r w:rsidRPr="00825760">
        <w:rPr>
          <w:rFonts w:cs="Times New Roman"/>
          <w:lang w:val="uk-UA"/>
        </w:rPr>
        <w:t>Головна небезпека забруднення навколишнього середовища мутагенами, як вважають генетики, полягає в тому, що мутації, що знову виникають, не “перероблені” еволюційно, негативно вплинуть на життєздатність будь-яких організмів. І якщо ураження зародкових клітин може призвести до зростання кількості носіїв мутантних генів та хромосом, то при пошкодженні генів соматичних клітин можливе зростання кількості ракових захворювань. Більше того, існує глибокий зв'язок різних на перший погляд біологічних ефектів.</w:t>
      </w:r>
    </w:p>
    <w:p w:rsidR="00782BF9" w:rsidRPr="00825760" w:rsidRDefault="005F68D9" w:rsidP="00825760">
      <w:pPr>
        <w:spacing w:after="0" w:line="360" w:lineRule="auto"/>
        <w:ind w:firstLine="709"/>
        <w:jc w:val="both"/>
        <w:rPr>
          <w:rFonts w:cs="Times New Roman"/>
          <w:lang w:val="uk-UA"/>
        </w:rPr>
      </w:pPr>
      <w:r w:rsidRPr="00825760">
        <w:rPr>
          <w:rFonts w:cs="Times New Roman"/>
          <w:lang w:val="uk-UA"/>
        </w:rPr>
        <w:t xml:space="preserve">Наприклад, мутагени довкілля впливають величини рекомбінацій спадкових молекул, є також джерелом спадкових змін. Можливо і впливом геть функціонування генів, що може бути причиною, наприклад, тератологічних відхилень (уродств), нарешті, можливі поразки ферментних систем, що змінює різні фізіологічні особливості організму, до діяльності нервової системи, отже, </w:t>
      </w:r>
      <w:r w:rsidRPr="00825760">
        <w:rPr>
          <w:rFonts w:cs="Times New Roman"/>
          <w:lang w:val="uk-UA"/>
        </w:rPr>
        <w:lastRenderedPageBreak/>
        <w:t>позначається і психіці. Генетична адаптація популяцій людини до зростання забруднення біосфери мутагенними чинниками принципово неможлива.</w:t>
      </w:r>
    </w:p>
    <w:p w:rsidR="00825760" w:rsidRDefault="001E384E" w:rsidP="00EF379D">
      <w:pPr>
        <w:spacing w:line="360" w:lineRule="auto"/>
        <w:jc w:val="center"/>
        <w:rPr>
          <w:rFonts w:cs="Times New Roman"/>
          <w:b/>
          <w:sz w:val="32"/>
          <w:lang w:val="uk-UA"/>
        </w:rPr>
      </w:pPr>
      <w:r>
        <w:rPr>
          <w:noProof/>
          <w:lang w:eastAsia="ru-RU"/>
        </w:rPr>
        <w:drawing>
          <wp:inline distT="0" distB="0" distL="0" distR="0" wp14:anchorId="57A825A9" wp14:editId="68B9B9BB">
            <wp:extent cx="6120130" cy="1466215"/>
            <wp:effectExtent l="0" t="0" r="0" b="63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130" cy="1466215"/>
                    </a:xfrm>
                    <a:prstGeom prst="rect">
                      <a:avLst/>
                    </a:prstGeom>
                  </pic:spPr>
                </pic:pic>
              </a:graphicData>
            </a:graphic>
          </wp:inline>
        </w:drawing>
      </w:r>
    </w:p>
    <w:p w:rsidR="001E384E" w:rsidRDefault="001E384E" w:rsidP="00EF379D">
      <w:pPr>
        <w:spacing w:line="360" w:lineRule="auto"/>
        <w:jc w:val="center"/>
        <w:rPr>
          <w:rFonts w:cs="Times New Roman"/>
          <w:b/>
          <w:sz w:val="32"/>
          <w:lang w:val="uk-UA"/>
        </w:rPr>
      </w:pPr>
    </w:p>
    <w:p w:rsidR="002C71CC" w:rsidRPr="00825760" w:rsidRDefault="00080D26" w:rsidP="00EF379D">
      <w:pPr>
        <w:spacing w:line="360" w:lineRule="auto"/>
        <w:jc w:val="center"/>
        <w:rPr>
          <w:rFonts w:cs="Times New Roman"/>
          <w:b/>
          <w:sz w:val="32"/>
          <w:lang w:val="uk-UA"/>
        </w:rPr>
      </w:pPr>
      <w:r>
        <w:rPr>
          <w:rFonts w:cs="Times New Roman"/>
          <w:b/>
          <w:sz w:val="32"/>
          <w:lang w:val="uk-UA"/>
        </w:rPr>
        <w:t xml:space="preserve">7. </w:t>
      </w:r>
      <w:r w:rsidR="00782BF9" w:rsidRPr="00825760">
        <w:rPr>
          <w:rFonts w:cs="Times New Roman"/>
          <w:b/>
          <w:sz w:val="32"/>
          <w:lang w:val="uk-UA"/>
        </w:rPr>
        <w:t>Загальні поняття про су</w:t>
      </w:r>
      <w:r w:rsidR="002C71CC" w:rsidRPr="00825760">
        <w:rPr>
          <w:rFonts w:cs="Times New Roman"/>
          <w:b/>
          <w:sz w:val="32"/>
          <w:lang w:val="uk-UA"/>
        </w:rPr>
        <w:t xml:space="preserve">пермутагени, </w:t>
      </w:r>
      <w:r w:rsidR="00782BF9" w:rsidRPr="00825760">
        <w:rPr>
          <w:rFonts w:cs="Times New Roman"/>
          <w:b/>
          <w:sz w:val="32"/>
          <w:lang w:val="uk-UA"/>
        </w:rPr>
        <w:t xml:space="preserve">антимутагени, </w:t>
      </w:r>
      <w:r w:rsidR="002C71CC" w:rsidRPr="00825760">
        <w:rPr>
          <w:rFonts w:cs="Times New Roman"/>
          <w:b/>
          <w:sz w:val="32"/>
          <w:lang w:val="uk-UA"/>
        </w:rPr>
        <w:t>канцерогени</w:t>
      </w:r>
      <w:r w:rsidR="00782BF9" w:rsidRPr="00825760">
        <w:rPr>
          <w:rFonts w:cs="Times New Roman"/>
          <w:b/>
          <w:sz w:val="32"/>
          <w:lang w:val="uk-UA"/>
        </w:rPr>
        <w:t>, тератогени.</w:t>
      </w:r>
    </w:p>
    <w:p w:rsidR="00F641E3" w:rsidRPr="00825760" w:rsidRDefault="00782BF9" w:rsidP="00825760">
      <w:pPr>
        <w:pStyle w:val="a4"/>
        <w:numPr>
          <w:ilvl w:val="0"/>
          <w:numId w:val="8"/>
        </w:numPr>
        <w:spacing w:after="0" w:line="360" w:lineRule="auto"/>
        <w:ind w:left="0" w:firstLine="777"/>
        <w:jc w:val="both"/>
        <w:rPr>
          <w:rFonts w:cs="Times New Roman"/>
          <w:b/>
          <w:lang w:val="uk-UA"/>
        </w:rPr>
      </w:pPr>
      <w:r w:rsidRPr="00825760">
        <w:rPr>
          <w:rFonts w:cs="Times New Roman"/>
          <w:b/>
          <w:sz w:val="32"/>
          <w:lang w:val="uk-UA"/>
        </w:rPr>
        <w:t xml:space="preserve">Супермутагени </w:t>
      </w:r>
    </w:p>
    <w:p w:rsidR="00F641E3" w:rsidRPr="00825760" w:rsidRDefault="00782BF9" w:rsidP="00825760">
      <w:pPr>
        <w:spacing w:after="0" w:line="360" w:lineRule="auto"/>
        <w:ind w:firstLine="777"/>
        <w:jc w:val="both"/>
        <w:rPr>
          <w:rFonts w:cs="Times New Roman"/>
          <w:lang w:val="uk-UA"/>
        </w:rPr>
      </w:pPr>
      <w:r w:rsidRPr="00825760">
        <w:rPr>
          <w:rFonts w:cs="Times New Roman"/>
          <w:b/>
          <w:lang w:val="uk-UA"/>
        </w:rPr>
        <w:t>Супермутагени</w:t>
      </w:r>
      <w:r w:rsidRPr="00825760">
        <w:rPr>
          <w:rFonts w:cs="Times New Roman"/>
          <w:lang w:val="uk-UA"/>
        </w:rPr>
        <w:t xml:space="preserve"> (supermutagens) [лат. super - зверху, над, mutatio - зміна та грец. genos - рід, походження] - найбільш сильні хімічні, що збільшують частоту виникнення мутацій у 5-50 разів у порівнянні з природними, напр. диметилсульфат, іприт, етиленімін, уретан, нітрозометилсечовина та ін.</w:t>
      </w:r>
    </w:p>
    <w:p w:rsidR="00782BF9" w:rsidRPr="00825760" w:rsidRDefault="00782BF9" w:rsidP="00825760">
      <w:pPr>
        <w:spacing w:after="0" w:line="360" w:lineRule="auto"/>
        <w:ind w:firstLine="777"/>
        <w:jc w:val="both"/>
        <w:rPr>
          <w:rFonts w:cs="Times New Roman"/>
          <w:lang w:val="uk-UA"/>
        </w:rPr>
      </w:pPr>
      <w:r w:rsidRPr="00825760">
        <w:rPr>
          <w:rFonts w:cs="Times New Roman"/>
          <w:lang w:val="uk-UA"/>
        </w:rPr>
        <w:t>Супермутагени  відкриті І. Рапопорт, Ш. Ауербах і Т. Робсоном в 1946 р.</w:t>
      </w:r>
    </w:p>
    <w:p w:rsidR="005A3722" w:rsidRPr="00825760" w:rsidRDefault="005A3722" w:rsidP="00825760">
      <w:pPr>
        <w:spacing w:after="0" w:line="360" w:lineRule="auto"/>
        <w:ind w:firstLine="777"/>
        <w:jc w:val="both"/>
        <w:rPr>
          <w:rFonts w:cs="Times New Roman"/>
          <w:lang w:val="uk-UA"/>
        </w:rPr>
      </w:pPr>
      <w:r w:rsidRPr="00825760">
        <w:rPr>
          <w:rFonts w:cs="Times New Roman"/>
          <w:lang w:val="uk-UA"/>
        </w:rPr>
        <w:t>В останні роки використовують так звані супермутагени:</w:t>
      </w:r>
    </w:p>
    <w:p w:rsidR="005A3722" w:rsidRPr="00825760" w:rsidRDefault="005A3722" w:rsidP="00825760">
      <w:pPr>
        <w:pStyle w:val="a4"/>
        <w:numPr>
          <w:ilvl w:val="0"/>
          <w:numId w:val="8"/>
        </w:numPr>
        <w:spacing w:after="0" w:line="360" w:lineRule="auto"/>
        <w:ind w:left="0" w:firstLine="777"/>
        <w:jc w:val="both"/>
        <w:rPr>
          <w:rFonts w:cs="Times New Roman"/>
          <w:lang w:val="uk-UA"/>
        </w:rPr>
      </w:pPr>
      <w:r w:rsidRPr="00825760">
        <w:rPr>
          <w:rFonts w:cs="Times New Roman"/>
          <w:lang w:val="uk-UA"/>
        </w:rPr>
        <w:t>аналоги основ;</w:t>
      </w:r>
    </w:p>
    <w:p w:rsidR="005A3722" w:rsidRPr="00825760" w:rsidRDefault="005A3722" w:rsidP="00825760">
      <w:pPr>
        <w:pStyle w:val="a4"/>
        <w:numPr>
          <w:ilvl w:val="0"/>
          <w:numId w:val="8"/>
        </w:numPr>
        <w:spacing w:after="0" w:line="360" w:lineRule="auto"/>
        <w:ind w:left="0" w:firstLine="777"/>
        <w:jc w:val="both"/>
        <w:rPr>
          <w:rFonts w:cs="Times New Roman"/>
          <w:lang w:val="uk-UA"/>
        </w:rPr>
      </w:pPr>
      <w:r w:rsidRPr="00825760">
        <w:rPr>
          <w:rFonts w:cs="Times New Roman"/>
          <w:lang w:val="uk-UA"/>
        </w:rPr>
        <w:t>сполуки, що алкілюють ДНК (етилметансульфонат, метилметансульфонат та ін.);</w:t>
      </w:r>
    </w:p>
    <w:p w:rsidR="005A3722" w:rsidRPr="00825760" w:rsidRDefault="005A3722" w:rsidP="00825760">
      <w:pPr>
        <w:pStyle w:val="a4"/>
        <w:numPr>
          <w:ilvl w:val="0"/>
          <w:numId w:val="8"/>
        </w:numPr>
        <w:spacing w:after="0" w:line="360" w:lineRule="auto"/>
        <w:ind w:left="0" w:firstLine="777"/>
        <w:jc w:val="both"/>
        <w:rPr>
          <w:rFonts w:cs="Times New Roman"/>
          <w:lang w:val="uk-UA"/>
        </w:rPr>
      </w:pPr>
      <w:r w:rsidRPr="00825760">
        <w:rPr>
          <w:rFonts w:cs="Times New Roman"/>
          <w:lang w:val="uk-UA"/>
        </w:rPr>
        <w:t xml:space="preserve"> сполуки, що інтеркалують між основами ДНК (акридини та їх похідні).</w:t>
      </w:r>
    </w:p>
    <w:p w:rsidR="005A3722" w:rsidRPr="00825760" w:rsidRDefault="005A3722" w:rsidP="00825760">
      <w:pPr>
        <w:spacing w:after="0" w:line="360" w:lineRule="auto"/>
        <w:ind w:firstLine="777"/>
        <w:jc w:val="both"/>
        <w:rPr>
          <w:rFonts w:cs="Times New Roman"/>
          <w:lang w:val="uk-UA"/>
        </w:rPr>
      </w:pPr>
      <w:r w:rsidRPr="00825760">
        <w:rPr>
          <w:rFonts w:cs="Times New Roman"/>
          <w:lang w:val="uk-UA"/>
        </w:rPr>
        <w:t>Супермутагени підвищують частоту мутацій на 2-3 порядки.</w:t>
      </w:r>
    </w:p>
    <w:p w:rsidR="00BF0F96" w:rsidRPr="00825760" w:rsidRDefault="00D124FF" w:rsidP="00825760">
      <w:pPr>
        <w:pStyle w:val="a4"/>
        <w:numPr>
          <w:ilvl w:val="0"/>
          <w:numId w:val="12"/>
        </w:numPr>
        <w:spacing w:after="0" w:line="360" w:lineRule="auto"/>
        <w:ind w:left="0" w:firstLine="777"/>
        <w:jc w:val="both"/>
        <w:rPr>
          <w:rFonts w:cs="Times New Roman"/>
          <w:b/>
          <w:sz w:val="32"/>
          <w:lang w:val="uk-UA"/>
        </w:rPr>
      </w:pPr>
      <w:r>
        <w:rPr>
          <w:noProof/>
          <w:lang w:eastAsia="ru-RU"/>
        </w:rPr>
        <w:drawing>
          <wp:anchor distT="0" distB="0" distL="114300" distR="114300" simplePos="0" relativeHeight="251684864" behindDoc="0" locked="0" layoutInCell="1" allowOverlap="1" wp14:anchorId="1B47C98E" wp14:editId="2C0C09CE">
            <wp:simplePos x="0" y="0"/>
            <wp:positionH relativeFrom="column">
              <wp:posOffset>4310276</wp:posOffset>
            </wp:positionH>
            <wp:positionV relativeFrom="paragraph">
              <wp:posOffset>360680</wp:posOffset>
            </wp:positionV>
            <wp:extent cx="1805305" cy="1607820"/>
            <wp:effectExtent l="0" t="0" r="4445" b="0"/>
            <wp:wrapSquare wrapText="bothSides"/>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805305" cy="1607820"/>
                    </a:xfrm>
                    <a:prstGeom prst="rect">
                      <a:avLst/>
                    </a:prstGeom>
                  </pic:spPr>
                </pic:pic>
              </a:graphicData>
            </a:graphic>
            <wp14:sizeRelH relativeFrom="margin">
              <wp14:pctWidth>0</wp14:pctWidth>
            </wp14:sizeRelH>
            <wp14:sizeRelV relativeFrom="margin">
              <wp14:pctHeight>0</wp14:pctHeight>
            </wp14:sizeRelV>
          </wp:anchor>
        </w:drawing>
      </w:r>
      <w:r w:rsidR="00BF0F96" w:rsidRPr="00825760">
        <w:rPr>
          <w:rFonts w:cs="Times New Roman"/>
          <w:b/>
          <w:sz w:val="32"/>
        </w:rPr>
        <w:t>Антимутагени</w:t>
      </w:r>
    </w:p>
    <w:p w:rsidR="00BF0F96" w:rsidRDefault="00BF0F96" w:rsidP="00825760">
      <w:pPr>
        <w:spacing w:after="0" w:line="360" w:lineRule="auto"/>
        <w:ind w:firstLine="777"/>
        <w:jc w:val="both"/>
        <w:rPr>
          <w:rFonts w:cs="Times New Roman"/>
        </w:rPr>
      </w:pPr>
      <w:r w:rsidRPr="00693774">
        <w:rPr>
          <w:rFonts w:cs="Times New Roman"/>
          <w:b/>
        </w:rPr>
        <w:t>Антимутагени</w:t>
      </w:r>
      <w:r w:rsidRPr="00825760">
        <w:rPr>
          <w:rFonts w:cs="Times New Roman"/>
        </w:rPr>
        <w:t xml:space="preserve"> – це агенти, що впливають на мутагенність речовини. Втручання може бути у формі запобігання перетворення мутагенної сполуки в </w:t>
      </w:r>
      <w:r w:rsidRPr="00825760">
        <w:rPr>
          <w:rFonts w:cs="Times New Roman"/>
        </w:rPr>
        <w:lastRenderedPageBreak/>
        <w:t>мутаген, інактивації або іншого запобігання реакції мутаген-ДНК.</w:t>
      </w:r>
    </w:p>
    <w:p w:rsidR="00D124FF" w:rsidRPr="00825760" w:rsidRDefault="00D124FF" w:rsidP="00825760">
      <w:pPr>
        <w:spacing w:after="0" w:line="360" w:lineRule="auto"/>
        <w:ind w:firstLine="777"/>
        <w:jc w:val="both"/>
        <w:rPr>
          <w:rFonts w:cs="Times New Roman"/>
        </w:rPr>
      </w:pPr>
    </w:p>
    <w:p w:rsidR="00BF0F96" w:rsidRPr="00825760" w:rsidRDefault="00BF0F96" w:rsidP="00825760">
      <w:pPr>
        <w:spacing w:after="0" w:line="360" w:lineRule="auto"/>
        <w:ind w:firstLine="777"/>
        <w:jc w:val="both"/>
        <w:rPr>
          <w:rFonts w:cs="Times New Roman"/>
        </w:rPr>
      </w:pPr>
      <w:r w:rsidRPr="00825760">
        <w:rPr>
          <w:rFonts w:cs="Times New Roman"/>
        </w:rPr>
        <w:t xml:space="preserve">Антимутагени можна розділити на: </w:t>
      </w:r>
      <w:r w:rsidRPr="00693774">
        <w:rPr>
          <w:rFonts w:cs="Times New Roman"/>
          <w:b/>
          <w:i/>
        </w:rPr>
        <w:t>демутагени</w:t>
      </w:r>
      <w:r w:rsidRPr="00825760">
        <w:rPr>
          <w:rFonts w:cs="Times New Roman"/>
        </w:rPr>
        <w:t xml:space="preserve">, які інактивують хімічні взаємодії до того, як мутаген атакує гени та </w:t>
      </w:r>
      <w:r w:rsidRPr="00693774">
        <w:rPr>
          <w:rFonts w:cs="Times New Roman"/>
          <w:b/>
          <w:i/>
        </w:rPr>
        <w:t>біоантимутагени</w:t>
      </w:r>
      <w:r w:rsidRPr="00825760">
        <w:rPr>
          <w:rFonts w:cs="Times New Roman"/>
        </w:rPr>
        <w:t>, які зупиняють процес мутації один раз після того, як гени пошкоджені мутагенами. Існує ряд природних антимутагенів, які демонструють свою ефективну дію.</w:t>
      </w:r>
    </w:p>
    <w:p w:rsidR="00BF0F96" w:rsidRPr="00825760" w:rsidRDefault="00BF0F96" w:rsidP="00825760">
      <w:pPr>
        <w:spacing w:after="0" w:line="360" w:lineRule="auto"/>
        <w:ind w:firstLine="777"/>
        <w:jc w:val="both"/>
        <w:rPr>
          <w:rFonts w:cs="Times New Roman"/>
          <w:b/>
          <w:lang w:val="uk-UA"/>
        </w:rPr>
      </w:pPr>
      <w:r w:rsidRPr="00825760">
        <w:rPr>
          <w:rFonts w:cs="Times New Roman"/>
          <w:b/>
        </w:rPr>
        <w:t>Приклади антимутаген</w:t>
      </w:r>
      <w:r w:rsidRPr="00825760">
        <w:rPr>
          <w:rFonts w:cs="Times New Roman"/>
          <w:b/>
          <w:lang w:val="uk-UA"/>
        </w:rPr>
        <w:t>ів</w:t>
      </w:r>
    </w:p>
    <w:p w:rsidR="00BF0F96" w:rsidRPr="00825760" w:rsidRDefault="00BF0F96" w:rsidP="00825760">
      <w:pPr>
        <w:spacing w:after="0" w:line="360" w:lineRule="auto"/>
        <w:ind w:firstLine="777"/>
        <w:jc w:val="both"/>
        <w:rPr>
          <w:rFonts w:cs="Times New Roman"/>
          <w:b/>
          <w:lang w:val="uk-UA"/>
        </w:rPr>
      </w:pPr>
      <w:r w:rsidRPr="00825760">
        <w:rPr>
          <w:rFonts w:cs="Times New Roman"/>
          <w:b/>
          <w:lang w:val="uk-UA"/>
        </w:rPr>
        <w:t xml:space="preserve">1. Мікронутрієнти </w:t>
      </w:r>
    </w:p>
    <w:p w:rsidR="00BF0F96" w:rsidRPr="00825760" w:rsidRDefault="00BF0F96" w:rsidP="00825760">
      <w:pPr>
        <w:spacing w:after="0" w:line="360" w:lineRule="auto"/>
        <w:ind w:firstLine="777"/>
        <w:jc w:val="both"/>
        <w:rPr>
          <w:rFonts w:cs="Times New Roman"/>
          <w:lang w:val="uk-UA"/>
        </w:rPr>
      </w:pPr>
      <w:r w:rsidRPr="00825760">
        <w:rPr>
          <w:rFonts w:cs="Times New Roman"/>
          <w:lang w:val="uk-UA"/>
        </w:rPr>
        <w:t>Поживні речовини, такі як вітаміни та мінерали, є прикладами мікронутрієнтів, які необхідні для правильної підтримки метаболізму гомеостаз у людини та інших видів. Також вказується, що мікронутрієнти відіграють роль у стабільності геному, діючи як потенційні антимутагенні агенти</w:t>
      </w:r>
      <w:r w:rsidR="00693774">
        <w:rPr>
          <w:rFonts w:cs="Times New Roman"/>
          <w:lang w:val="uk-UA"/>
        </w:rPr>
        <w:t>;</w:t>
      </w:r>
    </w:p>
    <w:p w:rsidR="00BF0F96" w:rsidRPr="00825760" w:rsidRDefault="00BF0F96" w:rsidP="00825760">
      <w:pPr>
        <w:pStyle w:val="a4"/>
        <w:numPr>
          <w:ilvl w:val="0"/>
          <w:numId w:val="14"/>
        </w:numPr>
        <w:spacing w:after="0" w:line="360" w:lineRule="auto"/>
        <w:ind w:left="0" w:firstLine="777"/>
        <w:jc w:val="both"/>
        <w:rPr>
          <w:rFonts w:cs="Times New Roman"/>
          <w:lang w:val="uk-UA"/>
        </w:rPr>
      </w:pPr>
      <w:r w:rsidRPr="00825760">
        <w:rPr>
          <w:rFonts w:cs="Times New Roman"/>
          <w:lang w:val="uk-UA"/>
        </w:rPr>
        <w:t>Каротиноїди: індукція репарації ДНК з одиничним розривом за допомогою механізму повторного з'єднання та елімінація 8-оксогуаніну, який зазвичай виникає в результаті окислювального стресу в клітинах;</w:t>
      </w:r>
    </w:p>
    <w:p w:rsidR="00BF0F96" w:rsidRPr="00825760" w:rsidRDefault="00BF0F96" w:rsidP="00825760">
      <w:pPr>
        <w:pStyle w:val="a4"/>
        <w:numPr>
          <w:ilvl w:val="0"/>
          <w:numId w:val="14"/>
        </w:numPr>
        <w:spacing w:after="0" w:line="360" w:lineRule="auto"/>
        <w:ind w:left="0" w:firstLine="777"/>
        <w:jc w:val="both"/>
        <w:rPr>
          <w:rFonts w:cs="Times New Roman"/>
          <w:lang w:val="uk-UA"/>
        </w:rPr>
      </w:pPr>
      <w:r w:rsidRPr="00825760">
        <w:rPr>
          <w:rFonts w:cs="Times New Roman"/>
          <w:lang w:val="uk-UA"/>
        </w:rPr>
        <w:t>Вітаміни: можуть викликати запрограмовану загибель клітин за допомогою активації p53 та посилення клітинних механізмів проти розривів ланцюгів;</w:t>
      </w:r>
    </w:p>
    <w:p w:rsidR="00BF0F96" w:rsidRPr="00825760" w:rsidRDefault="00BF0F96" w:rsidP="00825760">
      <w:pPr>
        <w:pStyle w:val="a4"/>
        <w:numPr>
          <w:ilvl w:val="0"/>
          <w:numId w:val="14"/>
        </w:numPr>
        <w:spacing w:after="0" w:line="360" w:lineRule="auto"/>
        <w:ind w:left="0" w:firstLine="777"/>
        <w:jc w:val="both"/>
        <w:rPr>
          <w:rFonts w:cs="Times New Roman"/>
          <w:lang w:val="uk-UA"/>
        </w:rPr>
      </w:pPr>
      <w:r w:rsidRPr="00825760">
        <w:rPr>
          <w:rFonts w:cs="Times New Roman"/>
          <w:lang w:val="uk-UA"/>
        </w:rPr>
        <w:t>Флавоноїдні поліфеноли: Виявлено, що він має антимутагенну активність за рахунок збільшення експресії OGG1, який є ферментом, відповідальним за видалення 8-оксогуаніну, мутагенного продукту, що утворюється після впливу на клітини окислювального стресу; Збільшення репарації одиничних розривів шляхом возз'єднання та індукції генів, пов'язаних з ексцизійною репарацією основ і нуклеотидів, таких як XPA і XPC;</w:t>
      </w:r>
    </w:p>
    <w:p w:rsidR="00BF0F96" w:rsidRPr="00825760" w:rsidRDefault="00BF0F96" w:rsidP="00825760">
      <w:pPr>
        <w:pStyle w:val="a4"/>
        <w:numPr>
          <w:ilvl w:val="0"/>
          <w:numId w:val="14"/>
        </w:numPr>
        <w:spacing w:after="0" w:line="360" w:lineRule="auto"/>
        <w:ind w:left="0" w:firstLine="777"/>
        <w:jc w:val="both"/>
        <w:rPr>
          <w:rFonts w:cs="Times New Roman"/>
          <w:lang w:val="uk-UA"/>
        </w:rPr>
      </w:pPr>
      <w:r w:rsidRPr="00825760">
        <w:rPr>
          <w:rFonts w:cs="Times New Roman"/>
          <w:lang w:val="uk-UA"/>
        </w:rPr>
        <w:t>Селен: викликає запрограмовану загибель клітин через передачу безлічі сигналів</w:t>
      </w:r>
    </w:p>
    <w:p w:rsidR="00BF0F96" w:rsidRPr="00825760" w:rsidRDefault="00BF0F96" w:rsidP="00825760">
      <w:pPr>
        <w:pStyle w:val="a4"/>
        <w:numPr>
          <w:ilvl w:val="0"/>
          <w:numId w:val="14"/>
        </w:numPr>
        <w:spacing w:after="0" w:line="360" w:lineRule="auto"/>
        <w:ind w:left="0" w:firstLine="777"/>
        <w:jc w:val="both"/>
        <w:rPr>
          <w:rFonts w:cs="Times New Roman"/>
          <w:lang w:val="uk-UA"/>
        </w:rPr>
      </w:pPr>
      <w:r w:rsidRPr="00825760">
        <w:rPr>
          <w:rFonts w:cs="Times New Roman"/>
          <w:lang w:val="uk-UA"/>
        </w:rPr>
        <w:t>Магній: необхідний для процесу ексцизійного відновлення нуклеотидів, коли в клітинах, оброблених без цього живильного мікроелемента, відновлення порушено.</w:t>
      </w:r>
    </w:p>
    <w:p w:rsidR="00BF0F96" w:rsidRPr="00825760" w:rsidRDefault="00BF0F96" w:rsidP="00825760">
      <w:pPr>
        <w:spacing w:after="0" w:line="360" w:lineRule="auto"/>
        <w:ind w:firstLine="777"/>
        <w:jc w:val="both"/>
        <w:rPr>
          <w:rFonts w:cs="Times New Roman"/>
          <w:b/>
          <w:lang w:val="uk-UA"/>
        </w:rPr>
      </w:pPr>
      <w:r w:rsidRPr="00825760">
        <w:rPr>
          <w:rFonts w:cs="Times New Roman"/>
          <w:b/>
          <w:lang w:val="uk-UA"/>
        </w:rPr>
        <w:t>2. УФ блокатори</w:t>
      </w:r>
    </w:p>
    <w:p w:rsidR="00BF0F96" w:rsidRDefault="00D124FF" w:rsidP="00825760">
      <w:pPr>
        <w:spacing w:after="0" w:line="360" w:lineRule="auto"/>
        <w:ind w:firstLine="777"/>
        <w:jc w:val="both"/>
        <w:rPr>
          <w:rFonts w:cs="Times New Roman"/>
          <w:lang w:val="uk-UA"/>
        </w:rPr>
      </w:pPr>
      <w:r>
        <w:rPr>
          <w:noProof/>
          <w:lang w:eastAsia="ru-RU"/>
        </w:rPr>
        <w:lastRenderedPageBreak/>
        <w:drawing>
          <wp:anchor distT="0" distB="0" distL="114300" distR="114300" simplePos="0" relativeHeight="251686912" behindDoc="0" locked="0" layoutInCell="1" allowOverlap="1" wp14:anchorId="3878EDE4" wp14:editId="124B1C9F">
            <wp:simplePos x="0" y="0"/>
            <wp:positionH relativeFrom="column">
              <wp:posOffset>3919710</wp:posOffset>
            </wp:positionH>
            <wp:positionV relativeFrom="paragraph">
              <wp:posOffset>8890</wp:posOffset>
            </wp:positionV>
            <wp:extent cx="2199005" cy="1821815"/>
            <wp:effectExtent l="0" t="0" r="0" b="6985"/>
            <wp:wrapSquare wrapText="bothSides"/>
            <wp:docPr id="14" name="Рисунок 14" descr="Солнцезащитный крем при аллергии La Roche Posay Anthelios Sun Intolerance  Ля Рош Антгелиос SPF 50 50мл, цена 539 грн - Prom.ua (ID#1159881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Солнцезащитный крем при аллергии La Roche Posay Anthelios Sun Intolerance  Ля Рош Антгелиос SPF 50 50мл, цена 539 грн - Prom.ua (ID#115988110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99005" cy="182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F0F96" w:rsidRPr="00825760">
        <w:rPr>
          <w:rFonts w:cs="Times New Roman"/>
          <w:lang w:val="uk-UA"/>
        </w:rPr>
        <w:t>Сонцезахисні креми – це продукти, широко відомі своєю здатністю захищати шкіру від сонячних опіків. Активні компоненти, присутні в сонцезахисних кремах, можуть змінюватись, що впливає на механізм захисту від ультрафіолетового світла, який може здійснюватися за допомогою поглинання або відображення ультрафіолетової енергії. Оскільки УФ-світло може викликати мутації через пошкодження ДНК, сонцезахисний крем вважається антимутагенним з'єднанням, оскільки він блокує дію УФ-світла, викликаючи мутагенез у клітинах, в основному сонцезахисний крем перешкоджає проникненню мутагена.</w:t>
      </w:r>
    </w:p>
    <w:p w:rsidR="00D124FF" w:rsidRPr="00825760" w:rsidRDefault="00D124FF" w:rsidP="00825760">
      <w:pPr>
        <w:spacing w:after="0" w:line="360" w:lineRule="auto"/>
        <w:ind w:firstLine="777"/>
        <w:jc w:val="both"/>
        <w:rPr>
          <w:rFonts w:cs="Times New Roman"/>
          <w:b/>
          <w:lang w:val="uk-UA"/>
        </w:rPr>
      </w:pPr>
    </w:p>
    <w:p w:rsidR="00BF0F96" w:rsidRPr="00825760" w:rsidRDefault="00BF0F96" w:rsidP="00825760">
      <w:pPr>
        <w:spacing w:after="0" w:line="360" w:lineRule="auto"/>
        <w:ind w:firstLine="777"/>
        <w:jc w:val="both"/>
        <w:rPr>
          <w:rFonts w:cs="Times New Roman"/>
          <w:b/>
          <w:lang w:val="uk-UA"/>
        </w:rPr>
      </w:pPr>
      <w:r w:rsidRPr="00825760">
        <w:rPr>
          <w:rFonts w:cs="Times New Roman"/>
          <w:b/>
          <w:lang w:val="uk-UA"/>
        </w:rPr>
        <w:t>3. Гени-супресори пухлин.</w:t>
      </w:r>
    </w:p>
    <w:p w:rsidR="00BF0F96" w:rsidRPr="00825760" w:rsidRDefault="00BF0F96" w:rsidP="00825760">
      <w:pPr>
        <w:spacing w:after="0" w:line="360" w:lineRule="auto"/>
        <w:ind w:firstLine="777"/>
        <w:jc w:val="both"/>
        <w:rPr>
          <w:rFonts w:cs="Times New Roman"/>
          <w:lang w:val="uk-UA"/>
        </w:rPr>
      </w:pPr>
      <w:r w:rsidRPr="00825760">
        <w:rPr>
          <w:rFonts w:cs="Times New Roman"/>
          <w:lang w:val="uk-UA"/>
        </w:rPr>
        <w:t>Ці гени виконують функцію захисту клітин від пухлиноподібної поведінки, такої як більш висока швидкість проліферації та необмежене зростання. У пухлинних клітинах часто виявляють, що ці гени пригнічені або інактивовані. Таким чином, гени-супресори пухлин можуть розпізнаватись як антимутагенні агенти.</w:t>
      </w:r>
    </w:p>
    <w:p w:rsidR="00BF0F96" w:rsidRPr="00825760" w:rsidRDefault="00BF0F96" w:rsidP="00825760">
      <w:pPr>
        <w:pStyle w:val="a4"/>
        <w:numPr>
          <w:ilvl w:val="0"/>
          <w:numId w:val="13"/>
        </w:numPr>
        <w:spacing w:after="0" w:line="360" w:lineRule="auto"/>
        <w:ind w:left="0" w:firstLine="777"/>
        <w:jc w:val="both"/>
        <w:rPr>
          <w:rFonts w:cs="Times New Roman"/>
          <w:lang w:val="uk-UA"/>
        </w:rPr>
      </w:pPr>
      <w:r w:rsidRPr="00825760">
        <w:rPr>
          <w:rFonts w:cs="Times New Roman"/>
          <w:lang w:val="uk-UA"/>
        </w:rPr>
        <w:t>TP53: Цей ген кодує білок p53, який, як відомо, діє на шлях апоптотичної передачі сигналів і, як також описано, відіграє важливу роль в ексцизійній репарації клітин, які були пошкоджені їх ДНК. p53 – це фактор транскрипції, який бере участь у транскрипції багатьох генів, деякі з яких пов'язані з процесом клітинної відповіді на пошкодження ДНК. Деякі типи раку демонструють високу поширеність нижчих або навіть відсутніх рівнів експресії цього білка, що підтверджує його важливість для запобігання мутагенезу.</w:t>
      </w:r>
    </w:p>
    <w:p w:rsidR="00BF0F96" w:rsidRPr="00693774" w:rsidRDefault="00BF0F96" w:rsidP="00693774">
      <w:pPr>
        <w:pStyle w:val="a4"/>
        <w:numPr>
          <w:ilvl w:val="0"/>
          <w:numId w:val="13"/>
        </w:numPr>
        <w:spacing w:after="0" w:line="360" w:lineRule="auto"/>
        <w:ind w:left="0" w:firstLine="777"/>
        <w:jc w:val="both"/>
        <w:rPr>
          <w:rFonts w:cs="Times New Roman"/>
          <w:lang w:val="uk-UA"/>
        </w:rPr>
      </w:pPr>
      <w:r w:rsidRPr="00825760">
        <w:rPr>
          <w:rFonts w:cs="Times New Roman"/>
          <w:lang w:val="uk-UA"/>
        </w:rPr>
        <w:t>PTEN: PTEN - ще один ген, який вважається супресором пухлин і діє за допомогою інактивації шляху PI3K-AKT, який призводить до зростання та виживання клітин. Іншими словами, цей ген важливий для зупинки росту клітин, уникаючи задніх ефектів і наслідків мутагенезу.</w:t>
      </w:r>
    </w:p>
    <w:p w:rsidR="00E53D75" w:rsidRPr="00825760" w:rsidRDefault="00E53D75" w:rsidP="00825760">
      <w:pPr>
        <w:pStyle w:val="a4"/>
        <w:numPr>
          <w:ilvl w:val="0"/>
          <w:numId w:val="8"/>
        </w:numPr>
        <w:spacing w:after="0" w:line="360" w:lineRule="auto"/>
        <w:ind w:left="0" w:firstLine="777"/>
        <w:jc w:val="both"/>
        <w:rPr>
          <w:rFonts w:cs="Times New Roman"/>
          <w:lang w:val="uk-UA"/>
        </w:rPr>
      </w:pPr>
      <w:r w:rsidRPr="00825760">
        <w:rPr>
          <w:rFonts w:cs="Times New Roman"/>
          <w:b/>
          <w:sz w:val="32"/>
          <w:lang w:val="uk-UA"/>
        </w:rPr>
        <w:lastRenderedPageBreak/>
        <w:t>Канцерогени</w:t>
      </w:r>
    </w:p>
    <w:p w:rsidR="00526FF7" w:rsidRPr="00825760" w:rsidRDefault="00526FF7" w:rsidP="00526FF7">
      <w:pPr>
        <w:spacing w:after="0" w:line="360" w:lineRule="auto"/>
        <w:ind w:firstLine="777"/>
        <w:jc w:val="both"/>
        <w:rPr>
          <w:rFonts w:cs="Times New Roman"/>
          <w:lang w:val="uk-UA"/>
        </w:rPr>
      </w:pPr>
      <w:r>
        <w:rPr>
          <w:noProof/>
          <w:lang w:eastAsia="ru-RU"/>
        </w:rPr>
        <w:drawing>
          <wp:anchor distT="0" distB="0" distL="114300" distR="114300" simplePos="0" relativeHeight="251688960" behindDoc="0" locked="0" layoutInCell="1" allowOverlap="1" wp14:anchorId="148C8767" wp14:editId="6E332D71">
            <wp:simplePos x="0" y="0"/>
            <wp:positionH relativeFrom="column">
              <wp:posOffset>2727477</wp:posOffset>
            </wp:positionH>
            <wp:positionV relativeFrom="paragraph">
              <wp:posOffset>5603</wp:posOffset>
            </wp:positionV>
            <wp:extent cx="3390900" cy="2052955"/>
            <wp:effectExtent l="0" t="0" r="0" b="4445"/>
            <wp:wrapSquare wrapText="bothSides"/>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3390900" cy="2052955"/>
                    </a:xfrm>
                    <a:prstGeom prst="rect">
                      <a:avLst/>
                    </a:prstGeom>
                  </pic:spPr>
                </pic:pic>
              </a:graphicData>
            </a:graphic>
            <wp14:sizeRelH relativeFrom="margin">
              <wp14:pctWidth>0</wp14:pctWidth>
            </wp14:sizeRelH>
            <wp14:sizeRelV relativeFrom="margin">
              <wp14:pctHeight>0</wp14:pctHeight>
            </wp14:sizeRelV>
          </wp:anchor>
        </w:drawing>
      </w:r>
      <w:r w:rsidR="00E53D75" w:rsidRPr="00693774">
        <w:rPr>
          <w:rFonts w:cs="Times New Roman"/>
          <w:b/>
          <w:lang w:val="uk-UA"/>
        </w:rPr>
        <w:t xml:space="preserve">Канцероген </w:t>
      </w:r>
      <w:r w:rsidR="00E53D75" w:rsidRPr="00825760">
        <w:rPr>
          <w:rFonts w:cs="Times New Roman"/>
          <w:lang w:val="uk-UA"/>
        </w:rPr>
        <w:t>(від лат. cancer - рак та ін.-грец. γεννάω - народжую) - фактори навколишнього середовища, вплив яких на організм людини або тварини підвищує ймовірність виникнення злоякісних пухлин. Зазначені фактори можуть мати хімічну (різні хімічні речовини), фізичну (іонізуючі випромінювання, ультрафіолетові промені), а також у деяких випадках біологічну (онкоге</w:t>
      </w:r>
      <w:r w:rsidR="00693774">
        <w:rPr>
          <w:rFonts w:cs="Times New Roman"/>
          <w:lang w:val="uk-UA"/>
        </w:rPr>
        <w:t xml:space="preserve">нні віруси, деякі бактерії </w:t>
      </w:r>
      <w:r w:rsidR="00E53D75" w:rsidRPr="00825760">
        <w:rPr>
          <w:rFonts w:cs="Times New Roman"/>
          <w:lang w:val="uk-UA"/>
        </w:rPr>
        <w:t>природу; за оцінками онкологів, 80—90 % всіх форм раку в людини є р</w:t>
      </w:r>
      <w:r w:rsidR="00693774">
        <w:rPr>
          <w:rFonts w:cs="Times New Roman"/>
          <w:lang w:val="uk-UA"/>
        </w:rPr>
        <w:t>езультатом дії таких факторов</w:t>
      </w:r>
      <w:r w:rsidR="00E53D75" w:rsidRPr="00825760">
        <w:rPr>
          <w:rFonts w:cs="Times New Roman"/>
          <w:lang w:val="uk-UA"/>
        </w:rPr>
        <w:t>.</w:t>
      </w:r>
    </w:p>
    <w:p w:rsidR="00E53D75" w:rsidRPr="00825760" w:rsidRDefault="00E53D75" w:rsidP="00825760">
      <w:pPr>
        <w:spacing w:after="0" w:line="360" w:lineRule="auto"/>
        <w:ind w:firstLine="777"/>
        <w:jc w:val="both"/>
        <w:rPr>
          <w:rFonts w:cs="Times New Roman"/>
          <w:b/>
          <w:lang w:val="uk-UA"/>
        </w:rPr>
      </w:pPr>
      <w:r w:rsidRPr="00825760">
        <w:rPr>
          <w:rFonts w:cs="Times New Roman"/>
          <w:b/>
          <w:lang w:val="uk-UA"/>
        </w:rPr>
        <w:t>Види канцерогенів</w:t>
      </w:r>
    </w:p>
    <w:p w:rsidR="00E53D75" w:rsidRPr="00825760" w:rsidRDefault="00E53D75" w:rsidP="00825760">
      <w:pPr>
        <w:spacing w:after="0" w:line="360" w:lineRule="auto"/>
        <w:ind w:firstLine="777"/>
        <w:jc w:val="both"/>
        <w:rPr>
          <w:rFonts w:cs="Times New Roman"/>
          <w:lang w:val="uk-UA"/>
        </w:rPr>
      </w:pPr>
      <w:r w:rsidRPr="00825760">
        <w:rPr>
          <w:rFonts w:cs="Times New Roman"/>
          <w:b/>
          <w:i/>
          <w:lang w:val="uk-UA"/>
        </w:rPr>
        <w:t>Екзогенні канцерогени</w:t>
      </w:r>
      <w:r w:rsidRPr="00825760">
        <w:rPr>
          <w:rFonts w:cs="Times New Roman"/>
          <w:lang w:val="uk-UA"/>
        </w:rPr>
        <w:t xml:space="preserve"> (перебувають у зовнішньому середовищі) – це тютюновий дим, вихлопні гази, токсини їжі, копчені і смажені продукти, азбест та інших.</w:t>
      </w:r>
    </w:p>
    <w:p w:rsidR="00E53D75" w:rsidRPr="00825760" w:rsidRDefault="00E53D75" w:rsidP="00825760">
      <w:pPr>
        <w:spacing w:after="0" w:line="360" w:lineRule="auto"/>
        <w:ind w:firstLine="777"/>
        <w:jc w:val="both"/>
        <w:rPr>
          <w:rFonts w:cs="Times New Roman"/>
          <w:lang w:val="uk-UA"/>
        </w:rPr>
      </w:pPr>
      <w:r w:rsidRPr="00825760">
        <w:rPr>
          <w:rFonts w:cs="Times New Roman"/>
          <w:b/>
          <w:i/>
          <w:lang w:val="uk-UA"/>
        </w:rPr>
        <w:t>Ендогенні канцерогени</w:t>
      </w:r>
      <w:r w:rsidRPr="00825760">
        <w:rPr>
          <w:rFonts w:cs="Times New Roman"/>
          <w:lang w:val="uk-UA"/>
        </w:rPr>
        <w:t xml:space="preserve"> (речовини, що містяться в організмі та здатні за певних умов провокувати зростання ракових клітин) – холестерин, естроген, жовчні кислоти, андрогени тощо.</w:t>
      </w:r>
    </w:p>
    <w:p w:rsidR="00E53D75" w:rsidRPr="00825760" w:rsidRDefault="00E53D75" w:rsidP="00825760">
      <w:pPr>
        <w:spacing w:after="0" w:line="360" w:lineRule="auto"/>
        <w:ind w:firstLine="777"/>
        <w:jc w:val="both"/>
        <w:rPr>
          <w:rFonts w:cs="Times New Roman"/>
          <w:lang w:val="uk-UA"/>
        </w:rPr>
      </w:pPr>
      <w:r w:rsidRPr="00825760">
        <w:rPr>
          <w:rFonts w:cs="Times New Roman"/>
          <w:lang w:val="uk-UA"/>
        </w:rPr>
        <w:t>Підсилюють дію канцерогенів механічні фактори та висока температура: рак легень розвивається при курінні, рак шкіри обличчя нерідко зустрічається у моряків (вплив вітру, солоної води та сонця), меланома шкіри – зустрічається при надмірному захопленні засмагою на сонці.</w:t>
      </w:r>
    </w:p>
    <w:p w:rsidR="00E53D75" w:rsidRPr="00825760" w:rsidRDefault="00E53D75" w:rsidP="00825760">
      <w:pPr>
        <w:spacing w:after="0" w:line="360" w:lineRule="auto"/>
        <w:ind w:firstLine="777"/>
        <w:jc w:val="both"/>
        <w:rPr>
          <w:rFonts w:cs="Times New Roman"/>
          <w:b/>
          <w:lang w:val="uk-UA"/>
        </w:rPr>
      </w:pPr>
      <w:r w:rsidRPr="00825760">
        <w:rPr>
          <w:rFonts w:cs="Times New Roman"/>
          <w:b/>
          <w:lang w:val="uk-UA"/>
        </w:rPr>
        <w:t>Джерела канцерогенів</w:t>
      </w:r>
    </w:p>
    <w:p w:rsidR="00E53D75" w:rsidRPr="00825760" w:rsidRDefault="00E53D75" w:rsidP="00825760">
      <w:pPr>
        <w:spacing w:after="0" w:line="360" w:lineRule="auto"/>
        <w:ind w:firstLine="777"/>
        <w:jc w:val="both"/>
        <w:rPr>
          <w:rFonts w:cs="Times New Roman"/>
          <w:lang w:val="uk-UA"/>
        </w:rPr>
      </w:pPr>
      <w:r w:rsidRPr="00825760">
        <w:rPr>
          <w:rFonts w:cs="Times New Roman"/>
          <w:b/>
          <w:i/>
          <w:lang w:val="uk-UA"/>
        </w:rPr>
        <w:t>Природні канцерогени</w:t>
      </w:r>
      <w:r w:rsidRPr="00825760">
        <w:rPr>
          <w:rFonts w:cs="Times New Roman"/>
          <w:lang w:val="uk-UA"/>
        </w:rPr>
        <w:t xml:space="preserve"> – їх виникнення залежить від людини, але вони істотно впливають в розвитку онкологічних захворювань. До них відносяться:</w:t>
      </w:r>
    </w:p>
    <w:p w:rsidR="00E53D75" w:rsidRPr="00825760" w:rsidRDefault="00E53D75" w:rsidP="00825760">
      <w:pPr>
        <w:pStyle w:val="a4"/>
        <w:numPr>
          <w:ilvl w:val="0"/>
          <w:numId w:val="8"/>
        </w:numPr>
        <w:spacing w:after="0" w:line="360" w:lineRule="auto"/>
        <w:ind w:left="0" w:firstLine="777"/>
        <w:jc w:val="both"/>
        <w:rPr>
          <w:rFonts w:cs="Times New Roman"/>
          <w:lang w:val="uk-UA"/>
        </w:rPr>
      </w:pPr>
      <w:r w:rsidRPr="00825760">
        <w:rPr>
          <w:rFonts w:cs="Times New Roman"/>
          <w:lang w:val="uk-UA"/>
        </w:rPr>
        <w:t>геохімічні джерела (поклади горючих копалин, металевих руд);</w:t>
      </w:r>
    </w:p>
    <w:p w:rsidR="00E53D75" w:rsidRPr="00825760" w:rsidRDefault="00E53D75" w:rsidP="00825760">
      <w:pPr>
        <w:pStyle w:val="a4"/>
        <w:numPr>
          <w:ilvl w:val="0"/>
          <w:numId w:val="8"/>
        </w:numPr>
        <w:spacing w:after="0" w:line="360" w:lineRule="auto"/>
        <w:ind w:left="0" w:firstLine="777"/>
        <w:jc w:val="both"/>
        <w:rPr>
          <w:rFonts w:cs="Times New Roman"/>
          <w:lang w:val="uk-UA"/>
        </w:rPr>
      </w:pPr>
      <w:r w:rsidRPr="00825760">
        <w:rPr>
          <w:rFonts w:cs="Times New Roman"/>
          <w:lang w:val="uk-UA"/>
        </w:rPr>
        <w:t>виверження вулканів;</w:t>
      </w:r>
    </w:p>
    <w:p w:rsidR="00E53D75" w:rsidRPr="00825760" w:rsidRDefault="00E53D75" w:rsidP="00825760">
      <w:pPr>
        <w:pStyle w:val="a4"/>
        <w:numPr>
          <w:ilvl w:val="0"/>
          <w:numId w:val="8"/>
        </w:numPr>
        <w:spacing w:after="0" w:line="360" w:lineRule="auto"/>
        <w:ind w:left="0" w:firstLine="777"/>
        <w:jc w:val="both"/>
        <w:rPr>
          <w:rFonts w:cs="Times New Roman"/>
          <w:lang w:val="uk-UA"/>
        </w:rPr>
      </w:pPr>
      <w:r w:rsidRPr="00825760">
        <w:rPr>
          <w:rFonts w:cs="Times New Roman"/>
          <w:lang w:val="uk-UA"/>
        </w:rPr>
        <w:lastRenderedPageBreak/>
        <w:t>природне радіоактивне випромінювання (сонячне, і навіть деякі випромінювання хімічних елементів – наприклад, радону).</w:t>
      </w:r>
    </w:p>
    <w:p w:rsidR="00E53D75" w:rsidRPr="00825760" w:rsidRDefault="00E53D75" w:rsidP="00825760">
      <w:pPr>
        <w:spacing w:after="0" w:line="360" w:lineRule="auto"/>
        <w:ind w:firstLine="777"/>
        <w:jc w:val="both"/>
        <w:rPr>
          <w:rFonts w:cs="Times New Roman"/>
          <w:lang w:val="uk-UA"/>
        </w:rPr>
      </w:pPr>
      <w:r w:rsidRPr="00825760">
        <w:rPr>
          <w:rFonts w:cs="Times New Roman"/>
          <w:b/>
          <w:i/>
          <w:lang w:val="uk-UA"/>
        </w:rPr>
        <w:t>Антропогенні канцерогени</w:t>
      </w:r>
      <w:r w:rsidRPr="00825760">
        <w:rPr>
          <w:rFonts w:cs="Times New Roman"/>
          <w:lang w:val="uk-UA"/>
        </w:rPr>
        <w:t xml:space="preserve"> – </w:t>
      </w:r>
      <w:r w:rsidR="00693774">
        <w:rPr>
          <w:rFonts w:cs="Times New Roman"/>
          <w:lang w:val="uk-UA"/>
        </w:rPr>
        <w:t>залежить від діяльності, і</w:t>
      </w:r>
      <w:r w:rsidRPr="00825760">
        <w:rPr>
          <w:rFonts w:cs="Times New Roman"/>
          <w:lang w:val="uk-UA"/>
        </w:rPr>
        <w:t xml:space="preserve"> як і природні, впливають в розвитку онкологічних захворювань. В тому числі:</w:t>
      </w:r>
    </w:p>
    <w:p w:rsidR="00E53D75" w:rsidRPr="00825760" w:rsidRDefault="00E53D75" w:rsidP="00825760">
      <w:pPr>
        <w:pStyle w:val="a4"/>
        <w:numPr>
          <w:ilvl w:val="0"/>
          <w:numId w:val="9"/>
        </w:numPr>
        <w:spacing w:after="0" w:line="360" w:lineRule="auto"/>
        <w:ind w:left="0" w:firstLine="777"/>
        <w:jc w:val="both"/>
        <w:rPr>
          <w:rFonts w:cs="Times New Roman"/>
          <w:lang w:val="uk-UA"/>
        </w:rPr>
      </w:pPr>
      <w:r w:rsidRPr="00825760">
        <w:rPr>
          <w:rFonts w:cs="Times New Roman"/>
          <w:lang w:val="uk-UA"/>
        </w:rPr>
        <w:t>забруднення біосфери (людиною в природу штучно введено близько 10 млн. різних речовин, вплив на організм вивчено лише у 837) – сліди пестицидів виявлені навіть в Антарктиді;</w:t>
      </w:r>
    </w:p>
    <w:p w:rsidR="00E53D75" w:rsidRPr="00825760" w:rsidRDefault="00E53D75" w:rsidP="00825760">
      <w:pPr>
        <w:pStyle w:val="a4"/>
        <w:numPr>
          <w:ilvl w:val="0"/>
          <w:numId w:val="9"/>
        </w:numPr>
        <w:spacing w:after="0" w:line="360" w:lineRule="auto"/>
        <w:ind w:left="0" w:firstLine="777"/>
        <w:jc w:val="both"/>
        <w:rPr>
          <w:rFonts w:cs="Times New Roman"/>
          <w:lang w:val="uk-UA"/>
        </w:rPr>
      </w:pPr>
      <w:r w:rsidRPr="00825760">
        <w:rPr>
          <w:rFonts w:cs="Times New Roman"/>
          <w:lang w:val="uk-UA"/>
        </w:rPr>
        <w:t>використання хімічної зброї;</w:t>
      </w:r>
    </w:p>
    <w:p w:rsidR="00E53D75" w:rsidRPr="00825760" w:rsidRDefault="00E53D75" w:rsidP="00825760">
      <w:pPr>
        <w:pStyle w:val="a4"/>
        <w:numPr>
          <w:ilvl w:val="0"/>
          <w:numId w:val="9"/>
        </w:numPr>
        <w:spacing w:after="0" w:line="360" w:lineRule="auto"/>
        <w:ind w:left="0" w:firstLine="777"/>
        <w:jc w:val="both"/>
        <w:rPr>
          <w:rFonts w:cs="Times New Roman"/>
          <w:lang w:val="uk-UA"/>
        </w:rPr>
      </w:pPr>
      <w:r w:rsidRPr="00825760">
        <w:rPr>
          <w:rFonts w:cs="Times New Roman"/>
          <w:lang w:val="uk-UA"/>
        </w:rPr>
        <w:t>Хімічні катастрофи.</w:t>
      </w:r>
    </w:p>
    <w:p w:rsidR="00E53D75" w:rsidRPr="00825760" w:rsidRDefault="00E53D75" w:rsidP="00825760">
      <w:pPr>
        <w:spacing w:after="0" w:line="360" w:lineRule="auto"/>
        <w:ind w:firstLine="777"/>
        <w:jc w:val="both"/>
        <w:rPr>
          <w:rFonts w:cs="Times New Roman"/>
          <w:b/>
          <w:lang w:val="uk-UA"/>
        </w:rPr>
      </w:pPr>
      <w:r w:rsidRPr="00825760">
        <w:rPr>
          <w:rFonts w:cs="Times New Roman"/>
          <w:b/>
          <w:lang w:val="uk-UA"/>
        </w:rPr>
        <w:t>Класифікація канцерогенів</w:t>
      </w:r>
    </w:p>
    <w:p w:rsidR="00E53D75" w:rsidRPr="00825760" w:rsidRDefault="00E53D75" w:rsidP="00825760">
      <w:pPr>
        <w:spacing w:after="0" w:line="360" w:lineRule="auto"/>
        <w:ind w:firstLine="777"/>
        <w:jc w:val="both"/>
        <w:rPr>
          <w:rFonts w:cs="Times New Roman"/>
          <w:lang w:val="uk-UA"/>
        </w:rPr>
      </w:pPr>
      <w:r w:rsidRPr="00825760">
        <w:rPr>
          <w:rFonts w:cs="Times New Roman"/>
          <w:lang w:val="uk-UA"/>
        </w:rPr>
        <w:t>Міжнародне агентство з вивчення раку ВООЗ виділило чотири групи речовин за їх канц</w:t>
      </w:r>
      <w:r w:rsidR="005A3722" w:rsidRPr="00825760">
        <w:rPr>
          <w:rFonts w:cs="Times New Roman"/>
          <w:lang w:val="uk-UA"/>
        </w:rPr>
        <w:t>ерогенними властивостями</w:t>
      </w:r>
      <w:r w:rsidR="00693774">
        <w:rPr>
          <w:rFonts w:cs="Times New Roman"/>
          <w:lang w:val="uk-UA"/>
        </w:rPr>
        <w:t>:</w:t>
      </w:r>
    </w:p>
    <w:p w:rsidR="00E53D75" w:rsidRPr="00825760" w:rsidRDefault="00E53D75" w:rsidP="00825760">
      <w:pPr>
        <w:pStyle w:val="a4"/>
        <w:numPr>
          <w:ilvl w:val="0"/>
          <w:numId w:val="10"/>
        </w:numPr>
        <w:spacing w:after="0" w:line="360" w:lineRule="auto"/>
        <w:ind w:left="0" w:firstLine="777"/>
        <w:jc w:val="both"/>
        <w:rPr>
          <w:rFonts w:cs="Times New Roman"/>
          <w:lang w:val="uk-UA"/>
        </w:rPr>
      </w:pPr>
      <w:r w:rsidRPr="00825760">
        <w:rPr>
          <w:rFonts w:cs="Times New Roman"/>
          <w:lang w:val="uk-UA"/>
        </w:rPr>
        <w:t>канцерогенні для людини, їх 120,</w:t>
      </w:r>
    </w:p>
    <w:p w:rsidR="00E53D75" w:rsidRPr="00825760" w:rsidRDefault="00E53D75" w:rsidP="00825760">
      <w:pPr>
        <w:pStyle w:val="a4"/>
        <w:numPr>
          <w:ilvl w:val="0"/>
          <w:numId w:val="10"/>
        </w:numPr>
        <w:spacing w:after="0" w:line="360" w:lineRule="auto"/>
        <w:ind w:left="0" w:firstLine="777"/>
        <w:jc w:val="both"/>
        <w:rPr>
          <w:rFonts w:cs="Times New Roman"/>
          <w:lang w:val="uk-UA"/>
        </w:rPr>
      </w:pPr>
      <w:r w:rsidRPr="00825760">
        <w:rPr>
          <w:rFonts w:cs="Times New Roman"/>
          <w:lang w:val="uk-UA"/>
        </w:rPr>
        <w:t>ймовірно і можливо канцерогенні - 82 і 311,</w:t>
      </w:r>
    </w:p>
    <w:p w:rsidR="00E53D75" w:rsidRPr="00825760" w:rsidRDefault="00E53D75" w:rsidP="00825760">
      <w:pPr>
        <w:pStyle w:val="a4"/>
        <w:numPr>
          <w:ilvl w:val="0"/>
          <w:numId w:val="10"/>
        </w:numPr>
        <w:spacing w:after="0" w:line="360" w:lineRule="auto"/>
        <w:ind w:left="0" w:firstLine="777"/>
        <w:jc w:val="both"/>
        <w:rPr>
          <w:rFonts w:cs="Times New Roman"/>
          <w:lang w:val="uk-UA"/>
        </w:rPr>
      </w:pPr>
      <w:r w:rsidRPr="00825760">
        <w:rPr>
          <w:rFonts w:cs="Times New Roman"/>
          <w:lang w:val="uk-UA"/>
        </w:rPr>
        <w:t>некласифіковані як канцерогени для людини - 499,</w:t>
      </w:r>
    </w:p>
    <w:p w:rsidR="00E53D75" w:rsidRPr="00825760" w:rsidRDefault="00E53D75" w:rsidP="00825760">
      <w:pPr>
        <w:pStyle w:val="a4"/>
        <w:numPr>
          <w:ilvl w:val="0"/>
          <w:numId w:val="10"/>
        </w:numPr>
        <w:spacing w:after="0" w:line="360" w:lineRule="auto"/>
        <w:ind w:left="0" w:firstLine="777"/>
        <w:jc w:val="both"/>
        <w:rPr>
          <w:rFonts w:cs="Times New Roman"/>
          <w:lang w:val="uk-UA"/>
        </w:rPr>
      </w:pPr>
      <w:r w:rsidRPr="00825760">
        <w:rPr>
          <w:rFonts w:cs="Times New Roman"/>
          <w:lang w:val="uk-UA"/>
        </w:rPr>
        <w:t>неканцерогенні - 1.</w:t>
      </w:r>
    </w:p>
    <w:p w:rsidR="00E53D75" w:rsidRPr="00825760" w:rsidRDefault="00E53D75" w:rsidP="00825760">
      <w:pPr>
        <w:spacing w:after="0" w:line="360" w:lineRule="auto"/>
        <w:ind w:firstLine="777"/>
        <w:jc w:val="both"/>
        <w:rPr>
          <w:rFonts w:cs="Times New Roman"/>
          <w:lang w:val="uk-UA"/>
        </w:rPr>
      </w:pPr>
      <w:r w:rsidRPr="00825760">
        <w:rPr>
          <w:rFonts w:cs="Times New Roman"/>
          <w:lang w:val="uk-UA"/>
        </w:rPr>
        <w:t>Міжнародне агентство з вивчення раку помістило до четвертої групи єдину речовину з доведеною неканцерогенністю — Капролактам.</w:t>
      </w:r>
    </w:p>
    <w:p w:rsidR="00825760" w:rsidRDefault="00825760">
      <w:pPr>
        <w:rPr>
          <w:rFonts w:cs="Times New Roman"/>
          <w:b/>
          <w:sz w:val="32"/>
          <w:lang w:val="uk-UA"/>
        </w:rPr>
      </w:pPr>
      <w:r>
        <w:rPr>
          <w:rFonts w:cs="Times New Roman"/>
          <w:b/>
          <w:sz w:val="32"/>
          <w:lang w:val="uk-UA"/>
        </w:rPr>
        <w:br w:type="page"/>
      </w:r>
    </w:p>
    <w:p w:rsidR="00BF0F96" w:rsidRPr="00825760" w:rsidRDefault="00BF0F96" w:rsidP="00825760">
      <w:pPr>
        <w:pStyle w:val="a4"/>
        <w:numPr>
          <w:ilvl w:val="0"/>
          <w:numId w:val="15"/>
        </w:numPr>
        <w:spacing w:after="0" w:line="360" w:lineRule="auto"/>
        <w:ind w:left="0" w:firstLine="635"/>
        <w:jc w:val="both"/>
        <w:rPr>
          <w:rFonts w:cs="Times New Roman"/>
          <w:lang w:val="uk-UA"/>
        </w:rPr>
      </w:pPr>
      <w:r w:rsidRPr="00825760">
        <w:rPr>
          <w:rFonts w:cs="Times New Roman"/>
          <w:b/>
          <w:lang w:val="uk-UA"/>
        </w:rPr>
        <w:lastRenderedPageBreak/>
        <w:t xml:space="preserve">Мутагени </w:t>
      </w:r>
      <w:r w:rsidRPr="00825760">
        <w:rPr>
          <w:rFonts w:cs="Times New Roman"/>
          <w:lang w:val="uk-UA"/>
        </w:rPr>
        <w:t xml:space="preserve">(від латів. </w:t>
      </w:r>
      <w:r w:rsidRPr="00825760">
        <w:rPr>
          <w:rFonts w:cs="Times New Roman"/>
        </w:rPr>
        <w:t>mutatio</w:t>
      </w:r>
      <w:r w:rsidRPr="00825760">
        <w:rPr>
          <w:rFonts w:cs="Times New Roman"/>
          <w:lang w:val="uk-UA"/>
        </w:rPr>
        <w:t xml:space="preserve"> — зміна та ін.-грец. </w:t>
      </w:r>
      <w:r w:rsidRPr="00825760">
        <w:rPr>
          <w:rFonts w:cs="Times New Roman"/>
        </w:rPr>
        <w:t>γεννάω</w:t>
      </w:r>
      <w:r w:rsidRPr="00825760">
        <w:rPr>
          <w:rFonts w:cs="Times New Roman"/>
          <w:lang w:val="uk-UA"/>
        </w:rPr>
        <w:t xml:space="preserve"> — народжую) — хімічні, фізичні та біологічні фактори, що спричиняють спадкові зміни — мутації. </w:t>
      </w:r>
    </w:p>
    <w:p w:rsidR="00BF0F96" w:rsidRPr="00825760" w:rsidRDefault="0027623B" w:rsidP="00825760">
      <w:pPr>
        <w:pStyle w:val="a4"/>
        <w:numPr>
          <w:ilvl w:val="0"/>
          <w:numId w:val="15"/>
        </w:numPr>
        <w:spacing w:after="0" w:line="360" w:lineRule="auto"/>
        <w:ind w:left="0" w:firstLine="635"/>
        <w:jc w:val="both"/>
        <w:rPr>
          <w:rFonts w:cs="Times New Roman"/>
          <w:lang w:val="uk-UA"/>
        </w:rPr>
      </w:pPr>
      <w:r w:rsidRPr="00825760">
        <w:rPr>
          <w:rFonts w:cs="Times New Roman"/>
          <w:lang w:val="uk-UA"/>
        </w:rPr>
        <w:t>Американський вчений Меллер, удостоєний Нобелівської премії у 1937 році, показав, що рентгенівське випромінювання збільшує частоту мутацій у плодової мушки дрозофіли. У сорокові роки І. А. Рапопорт у нашій країні та Ш. Ауербах у Великій Британії відкрили, що мутагенну дію мають і багато хімічних сполук.</w:t>
      </w:r>
      <w:r w:rsidRPr="00825760">
        <w:rPr>
          <w:rFonts w:cs="Times New Roman"/>
          <w:lang w:val="uk-UA"/>
        </w:rPr>
        <w:br/>
        <w:t>Відомо, що мутації можуть виникати як у статевих клітинах, так і в клітинах тіла – соматичних.</w:t>
      </w:r>
    </w:p>
    <w:p w:rsidR="0027623B" w:rsidRPr="00825760" w:rsidRDefault="0027623B" w:rsidP="00825760">
      <w:pPr>
        <w:pStyle w:val="a4"/>
        <w:numPr>
          <w:ilvl w:val="0"/>
          <w:numId w:val="15"/>
        </w:numPr>
        <w:spacing w:after="0" w:line="360" w:lineRule="auto"/>
        <w:ind w:left="0" w:firstLine="635"/>
        <w:jc w:val="both"/>
        <w:rPr>
          <w:rFonts w:cs="Times New Roman"/>
          <w:lang w:val="uk-UA"/>
        </w:rPr>
      </w:pPr>
      <w:r w:rsidRPr="00825760">
        <w:rPr>
          <w:rFonts w:cs="Times New Roman"/>
          <w:lang w:val="uk-UA"/>
        </w:rPr>
        <w:t xml:space="preserve">Основні властивості мутагенів: </w:t>
      </w:r>
    </w:p>
    <w:p w:rsidR="0027623B" w:rsidRPr="00825760" w:rsidRDefault="0027623B" w:rsidP="00825760">
      <w:pPr>
        <w:spacing w:after="0" w:line="360" w:lineRule="auto"/>
        <w:ind w:firstLine="635"/>
        <w:jc w:val="both"/>
        <w:rPr>
          <w:rFonts w:cs="Times New Roman"/>
          <w:lang w:val="uk-UA"/>
        </w:rPr>
      </w:pPr>
      <w:r w:rsidRPr="00825760">
        <w:rPr>
          <w:rFonts w:cs="Times New Roman"/>
          <w:lang w:val="uk-UA"/>
        </w:rPr>
        <w:t>- Універсальність, тобто здатність викликати мутації у всіх організмах - від вірусу до людини;</w:t>
      </w:r>
    </w:p>
    <w:p w:rsidR="0027623B" w:rsidRPr="00825760" w:rsidRDefault="0027623B" w:rsidP="00825760">
      <w:pPr>
        <w:spacing w:after="0" w:line="360" w:lineRule="auto"/>
        <w:ind w:firstLine="635"/>
        <w:jc w:val="both"/>
        <w:rPr>
          <w:rFonts w:cs="Times New Roman"/>
          <w:lang w:val="uk-UA"/>
        </w:rPr>
      </w:pPr>
      <w:r w:rsidRPr="00825760">
        <w:rPr>
          <w:rFonts w:cs="Times New Roman"/>
          <w:lang w:val="uk-UA"/>
        </w:rPr>
        <w:t>- відсутність нижнього порогу дії, тобто будь-яка мала доза мутагена здатна викликати мутацію (при великих дозах часто настає летальний кінець);</w:t>
      </w:r>
    </w:p>
    <w:p w:rsidR="0027623B" w:rsidRPr="00825760" w:rsidRDefault="0027623B" w:rsidP="00825760">
      <w:pPr>
        <w:spacing w:after="0" w:line="360" w:lineRule="auto"/>
        <w:ind w:firstLine="635"/>
        <w:jc w:val="both"/>
        <w:rPr>
          <w:rFonts w:cs="Times New Roman"/>
          <w:lang w:val="uk-UA"/>
        </w:rPr>
      </w:pPr>
      <w:r w:rsidRPr="00825760">
        <w:rPr>
          <w:rFonts w:cs="Times New Roman"/>
          <w:lang w:val="uk-UA"/>
        </w:rPr>
        <w:t>— неспрямованість мутацій, оскільки будь-який ген включає лише чотири типи азотистих підстав, то мутаген може вплинути на будь-який ген за принципом випадковості.</w:t>
      </w:r>
    </w:p>
    <w:p w:rsidR="0027623B" w:rsidRPr="00825760" w:rsidRDefault="0027623B" w:rsidP="00825760">
      <w:pPr>
        <w:pStyle w:val="a4"/>
        <w:numPr>
          <w:ilvl w:val="0"/>
          <w:numId w:val="15"/>
        </w:numPr>
        <w:spacing w:after="0" w:line="360" w:lineRule="auto"/>
        <w:ind w:left="0" w:firstLine="635"/>
        <w:jc w:val="both"/>
        <w:rPr>
          <w:rFonts w:cs="Times New Roman"/>
          <w:lang w:val="uk-UA"/>
        </w:rPr>
      </w:pPr>
      <w:r w:rsidRPr="00825760">
        <w:rPr>
          <w:rFonts w:cs="Times New Roman"/>
          <w:lang w:val="uk-UA"/>
        </w:rPr>
        <w:t>Основні положення мутаційної теорії Коржинського Де Фріза можна звести до наступних пунктів:</w:t>
      </w:r>
    </w:p>
    <w:p w:rsidR="0027623B" w:rsidRPr="00825760" w:rsidRDefault="0027623B" w:rsidP="00825760">
      <w:pPr>
        <w:spacing w:after="0" w:line="360" w:lineRule="auto"/>
        <w:ind w:firstLine="635"/>
        <w:jc w:val="both"/>
        <w:rPr>
          <w:rFonts w:cs="Times New Roman"/>
          <w:lang w:val="uk-UA"/>
        </w:rPr>
      </w:pPr>
      <w:r w:rsidRPr="00825760">
        <w:rPr>
          <w:rFonts w:cs="Times New Roman"/>
          <w:lang w:val="uk-UA"/>
        </w:rPr>
        <w:t xml:space="preserve"> 1. Мутації – це дискретні зміни спадкового матеріалу.</w:t>
      </w:r>
    </w:p>
    <w:p w:rsidR="0027623B" w:rsidRPr="00825760" w:rsidRDefault="0027623B" w:rsidP="00825760">
      <w:pPr>
        <w:spacing w:after="0" w:line="360" w:lineRule="auto"/>
        <w:ind w:firstLine="635"/>
        <w:jc w:val="both"/>
        <w:rPr>
          <w:rFonts w:cs="Times New Roman"/>
          <w:lang w:val="uk-UA"/>
        </w:rPr>
      </w:pPr>
      <w:r w:rsidRPr="00825760">
        <w:rPr>
          <w:rFonts w:cs="Times New Roman"/>
          <w:lang w:val="uk-UA"/>
        </w:rPr>
        <w:t xml:space="preserve"> 2. Мутації - рідкісні події (1-5 на 100000-1000000 генів, але бувають і          частіше).</w:t>
      </w:r>
    </w:p>
    <w:p w:rsidR="0027623B" w:rsidRPr="00825760" w:rsidRDefault="0027623B" w:rsidP="00825760">
      <w:pPr>
        <w:spacing w:after="0" w:line="360" w:lineRule="auto"/>
        <w:ind w:firstLine="635"/>
        <w:jc w:val="both"/>
        <w:rPr>
          <w:rFonts w:cs="Times New Roman"/>
          <w:lang w:val="uk-UA"/>
        </w:rPr>
      </w:pPr>
      <w:r w:rsidRPr="00825760">
        <w:rPr>
          <w:rFonts w:cs="Times New Roman"/>
          <w:lang w:val="uk-UA"/>
        </w:rPr>
        <w:t>3. Мутації стійкі — передаються наступні покоління.</w:t>
      </w:r>
    </w:p>
    <w:p w:rsidR="0027623B" w:rsidRPr="00825760" w:rsidRDefault="0027623B" w:rsidP="00825760">
      <w:pPr>
        <w:spacing w:after="0" w:line="360" w:lineRule="auto"/>
        <w:ind w:firstLine="635"/>
        <w:jc w:val="both"/>
        <w:rPr>
          <w:rFonts w:cs="Times New Roman"/>
          <w:lang w:val="uk-UA"/>
        </w:rPr>
      </w:pPr>
      <w:r w:rsidRPr="00825760">
        <w:rPr>
          <w:rFonts w:cs="Times New Roman"/>
          <w:lang w:val="uk-UA"/>
        </w:rPr>
        <w:t>4. Мутації не утворюють безперервних рядів (мутація карликовості; мутація гігантизму без перехідних форм).</w:t>
      </w:r>
    </w:p>
    <w:p w:rsidR="0027623B" w:rsidRPr="00825760" w:rsidRDefault="0027623B" w:rsidP="00825760">
      <w:pPr>
        <w:spacing w:after="0" w:line="360" w:lineRule="auto"/>
        <w:ind w:firstLine="635"/>
        <w:jc w:val="both"/>
        <w:rPr>
          <w:rFonts w:cs="Times New Roman"/>
          <w:lang w:val="uk-UA"/>
        </w:rPr>
      </w:pPr>
      <w:r w:rsidRPr="00825760">
        <w:rPr>
          <w:rFonts w:cs="Times New Roman"/>
          <w:lang w:val="uk-UA"/>
        </w:rPr>
        <w:t>5. Мутації бувають корисні (дуже рідко), шкідливі (дуже часто) та нейтральні (рідко).</w:t>
      </w:r>
    </w:p>
    <w:p w:rsidR="0027623B" w:rsidRPr="00825760" w:rsidRDefault="0027623B" w:rsidP="00825760">
      <w:pPr>
        <w:spacing w:after="0" w:line="360" w:lineRule="auto"/>
        <w:ind w:firstLine="635"/>
        <w:jc w:val="both"/>
        <w:rPr>
          <w:rFonts w:cs="Times New Roman"/>
          <w:lang w:val="uk-UA"/>
        </w:rPr>
      </w:pPr>
      <w:r w:rsidRPr="00825760">
        <w:rPr>
          <w:rFonts w:cs="Times New Roman"/>
          <w:lang w:val="uk-UA"/>
        </w:rPr>
        <w:t>6. Подібні мутації можуть виникати неодноразово.</w:t>
      </w:r>
    </w:p>
    <w:p w:rsidR="0027623B" w:rsidRPr="00825760" w:rsidRDefault="0027623B" w:rsidP="00825760">
      <w:pPr>
        <w:pStyle w:val="a4"/>
        <w:numPr>
          <w:ilvl w:val="0"/>
          <w:numId w:val="15"/>
        </w:numPr>
        <w:spacing w:after="0" w:line="360" w:lineRule="auto"/>
        <w:ind w:left="0" w:firstLine="635"/>
        <w:jc w:val="both"/>
        <w:rPr>
          <w:rFonts w:cs="Times New Roman"/>
          <w:lang w:val="uk-UA"/>
        </w:rPr>
      </w:pPr>
      <w:r w:rsidRPr="00825760">
        <w:rPr>
          <w:rFonts w:cs="Times New Roman"/>
          <w:lang w:val="uk-UA"/>
        </w:rPr>
        <w:lastRenderedPageBreak/>
        <w:t>За природою виникнення мутагени класифікують на фізичні, хімічні та біологічні:</w:t>
      </w:r>
    </w:p>
    <w:p w:rsidR="0027623B" w:rsidRPr="00825760" w:rsidRDefault="0027623B" w:rsidP="00825760">
      <w:pPr>
        <w:spacing w:after="0" w:line="360" w:lineRule="auto"/>
        <w:ind w:firstLine="635"/>
        <w:jc w:val="both"/>
        <w:rPr>
          <w:rFonts w:cs="Times New Roman"/>
          <w:b/>
          <w:sz w:val="24"/>
          <w:lang w:val="uk-UA"/>
        </w:rPr>
      </w:pPr>
      <w:r w:rsidRPr="00825760">
        <w:rPr>
          <w:rFonts w:cs="Times New Roman"/>
          <w:b/>
          <w:sz w:val="24"/>
          <w:lang w:val="uk-UA"/>
        </w:rPr>
        <w:t xml:space="preserve"> </w:t>
      </w:r>
      <w:r w:rsidRPr="00825760">
        <w:rPr>
          <w:rFonts w:cs="Times New Roman"/>
          <w:b/>
          <w:lang w:val="uk-UA"/>
        </w:rPr>
        <w:t>1. Фізичні мутагени</w:t>
      </w:r>
    </w:p>
    <w:p w:rsidR="0027623B" w:rsidRPr="00825760" w:rsidRDefault="0027623B" w:rsidP="00825760">
      <w:pPr>
        <w:pStyle w:val="a4"/>
        <w:numPr>
          <w:ilvl w:val="0"/>
          <w:numId w:val="16"/>
        </w:numPr>
        <w:spacing w:after="0" w:line="360" w:lineRule="auto"/>
        <w:ind w:left="0" w:firstLine="635"/>
        <w:jc w:val="both"/>
        <w:rPr>
          <w:rFonts w:cs="Times New Roman"/>
          <w:lang w:val="uk-UA"/>
        </w:rPr>
      </w:pPr>
      <w:r w:rsidRPr="00825760">
        <w:rPr>
          <w:rFonts w:cs="Times New Roman"/>
          <w:lang w:val="uk-UA"/>
        </w:rPr>
        <w:t>іонізуюче випромінювання (рентгенівське- та гамма-випромінювання, протони, нейтрони);</w:t>
      </w:r>
    </w:p>
    <w:p w:rsidR="0027623B" w:rsidRPr="00825760" w:rsidRDefault="0027623B" w:rsidP="00825760">
      <w:pPr>
        <w:pStyle w:val="a4"/>
        <w:numPr>
          <w:ilvl w:val="0"/>
          <w:numId w:val="16"/>
        </w:numPr>
        <w:spacing w:after="0" w:line="360" w:lineRule="auto"/>
        <w:ind w:left="0" w:firstLine="635"/>
        <w:jc w:val="both"/>
        <w:rPr>
          <w:rFonts w:cs="Times New Roman"/>
          <w:lang w:val="uk-UA"/>
        </w:rPr>
      </w:pPr>
      <w:r w:rsidRPr="00825760">
        <w:rPr>
          <w:rFonts w:cs="Times New Roman"/>
          <w:lang w:val="uk-UA"/>
        </w:rPr>
        <w:t>електромагнітне випромінювання (ультрафіолетове, у деяких випадках - видиме світло);</w:t>
      </w:r>
    </w:p>
    <w:p w:rsidR="0027623B" w:rsidRPr="00825760" w:rsidRDefault="0027623B" w:rsidP="00825760">
      <w:pPr>
        <w:pStyle w:val="a4"/>
        <w:numPr>
          <w:ilvl w:val="0"/>
          <w:numId w:val="16"/>
        </w:numPr>
        <w:spacing w:after="0" w:line="360" w:lineRule="auto"/>
        <w:ind w:left="0" w:firstLine="635"/>
        <w:jc w:val="both"/>
        <w:rPr>
          <w:rFonts w:cs="Times New Roman"/>
          <w:lang w:val="uk-UA"/>
        </w:rPr>
      </w:pPr>
      <w:r w:rsidRPr="00825760">
        <w:rPr>
          <w:rFonts w:cs="Times New Roman"/>
          <w:lang w:val="uk-UA"/>
        </w:rPr>
        <w:t>радіоактивний розпад;</w:t>
      </w:r>
    </w:p>
    <w:p w:rsidR="0027623B" w:rsidRPr="00825760" w:rsidRDefault="0027623B" w:rsidP="00825760">
      <w:pPr>
        <w:pStyle w:val="a4"/>
        <w:numPr>
          <w:ilvl w:val="0"/>
          <w:numId w:val="16"/>
        </w:numPr>
        <w:spacing w:after="0" w:line="360" w:lineRule="auto"/>
        <w:ind w:left="0" w:firstLine="635"/>
        <w:jc w:val="both"/>
        <w:rPr>
          <w:rFonts w:cs="Times New Roman"/>
          <w:lang w:val="uk-UA"/>
        </w:rPr>
      </w:pPr>
      <w:r w:rsidRPr="00825760">
        <w:rPr>
          <w:rFonts w:cs="Times New Roman"/>
          <w:lang w:val="uk-UA"/>
        </w:rPr>
        <w:t>надмірно висока чи низька температура.</w:t>
      </w:r>
    </w:p>
    <w:p w:rsidR="00570480" w:rsidRPr="00825760" w:rsidRDefault="00570480" w:rsidP="00825760">
      <w:pPr>
        <w:shd w:val="clear" w:color="auto" w:fill="FFFFFF"/>
        <w:spacing w:before="72" w:after="0" w:line="360" w:lineRule="auto"/>
        <w:ind w:firstLine="635"/>
        <w:jc w:val="both"/>
        <w:outlineLvl w:val="2"/>
        <w:rPr>
          <w:rFonts w:eastAsia="Times New Roman" w:cs="Times New Roman"/>
          <w:b/>
          <w:bCs/>
          <w:color w:val="000000" w:themeColor="text1"/>
          <w:szCs w:val="28"/>
          <w:lang w:eastAsia="ru-RU"/>
        </w:rPr>
      </w:pPr>
      <w:r w:rsidRPr="00825760">
        <w:rPr>
          <w:rFonts w:eastAsia="Times New Roman" w:cs="Times New Roman"/>
          <w:b/>
          <w:bCs/>
          <w:color w:val="000000" w:themeColor="text1"/>
          <w:szCs w:val="28"/>
          <w:lang w:eastAsia="ru-RU"/>
        </w:rPr>
        <w:t>Хімічні мутагени</w:t>
      </w:r>
    </w:p>
    <w:p w:rsidR="00570480" w:rsidRPr="00825760" w:rsidRDefault="00570480" w:rsidP="00825760">
      <w:pPr>
        <w:numPr>
          <w:ilvl w:val="0"/>
          <w:numId w:val="19"/>
        </w:numPr>
        <w:shd w:val="clear" w:color="auto" w:fill="FFFFFF"/>
        <w:spacing w:before="100" w:beforeAutospacing="1" w:after="0" w:line="360" w:lineRule="auto"/>
        <w:ind w:left="0" w:firstLine="635"/>
        <w:jc w:val="both"/>
        <w:rPr>
          <w:rFonts w:eastAsia="Times New Roman" w:cs="Times New Roman"/>
          <w:color w:val="000000" w:themeColor="text1"/>
          <w:szCs w:val="28"/>
          <w:lang w:eastAsia="ru-RU"/>
        </w:rPr>
      </w:pPr>
      <w:r w:rsidRPr="00825760">
        <w:rPr>
          <w:rFonts w:eastAsia="Times New Roman" w:cs="Times New Roman"/>
          <w:color w:val="000000" w:themeColor="text1"/>
          <w:szCs w:val="28"/>
          <w:lang w:eastAsia="ru-RU"/>
        </w:rPr>
        <w:t>Окисники та відновники (</w:t>
      </w:r>
      <w:hyperlink r:id="rId18" w:tooltip="Нітрати неорганічні" w:history="1">
        <w:r w:rsidRPr="00825760">
          <w:rPr>
            <w:rFonts w:eastAsia="Times New Roman" w:cs="Times New Roman"/>
            <w:color w:val="000000" w:themeColor="text1"/>
            <w:szCs w:val="28"/>
            <w:lang w:eastAsia="ru-RU"/>
          </w:rPr>
          <w:t>нітрати</w:t>
        </w:r>
      </w:hyperlink>
      <w:r w:rsidRPr="00825760">
        <w:rPr>
          <w:rFonts w:eastAsia="Times New Roman" w:cs="Times New Roman"/>
          <w:color w:val="000000" w:themeColor="text1"/>
          <w:szCs w:val="28"/>
          <w:lang w:eastAsia="ru-RU"/>
        </w:rPr>
        <w:t>, </w:t>
      </w:r>
      <w:hyperlink r:id="rId19" w:tooltip="Нітрити" w:history="1">
        <w:r w:rsidRPr="00825760">
          <w:rPr>
            <w:rFonts w:eastAsia="Times New Roman" w:cs="Times New Roman"/>
            <w:color w:val="000000" w:themeColor="text1"/>
            <w:szCs w:val="28"/>
            <w:lang w:eastAsia="ru-RU"/>
          </w:rPr>
          <w:t>нітрити</w:t>
        </w:r>
      </w:hyperlink>
      <w:r w:rsidRPr="00825760">
        <w:rPr>
          <w:rFonts w:eastAsia="Times New Roman" w:cs="Times New Roman"/>
          <w:color w:val="000000" w:themeColor="text1"/>
          <w:szCs w:val="28"/>
          <w:lang w:eastAsia="ru-RU"/>
        </w:rPr>
        <w:t>, </w:t>
      </w:r>
      <w:hyperlink r:id="rId20" w:tooltip="Активні форми кисню" w:history="1">
        <w:r w:rsidRPr="00825760">
          <w:rPr>
            <w:rFonts w:eastAsia="Times New Roman" w:cs="Times New Roman"/>
            <w:color w:val="000000" w:themeColor="text1"/>
            <w:szCs w:val="28"/>
            <w:lang w:eastAsia="ru-RU"/>
          </w:rPr>
          <w:t>активні форми кисню</w:t>
        </w:r>
      </w:hyperlink>
      <w:r w:rsidRPr="00825760">
        <w:rPr>
          <w:rFonts w:eastAsia="Times New Roman" w:cs="Times New Roman"/>
          <w:color w:val="000000" w:themeColor="text1"/>
          <w:szCs w:val="28"/>
          <w:lang w:eastAsia="ru-RU"/>
        </w:rPr>
        <w:t>);</w:t>
      </w:r>
    </w:p>
    <w:p w:rsidR="00570480" w:rsidRPr="00825760" w:rsidRDefault="008227C9" w:rsidP="00825760">
      <w:pPr>
        <w:numPr>
          <w:ilvl w:val="0"/>
          <w:numId w:val="19"/>
        </w:numPr>
        <w:shd w:val="clear" w:color="auto" w:fill="FFFFFF"/>
        <w:spacing w:before="100" w:beforeAutospacing="1" w:after="0" w:line="360" w:lineRule="auto"/>
        <w:ind w:left="0" w:firstLine="635"/>
        <w:jc w:val="both"/>
        <w:rPr>
          <w:rFonts w:eastAsia="Times New Roman" w:cs="Times New Roman"/>
          <w:color w:val="000000" w:themeColor="text1"/>
          <w:szCs w:val="28"/>
          <w:lang w:eastAsia="ru-RU"/>
        </w:rPr>
      </w:pPr>
      <w:hyperlink r:id="rId21" w:tooltip="Алкілуючі реагенти (ще не написана)" w:history="1">
        <w:r w:rsidR="00570480" w:rsidRPr="00825760">
          <w:rPr>
            <w:rFonts w:eastAsia="Times New Roman" w:cs="Times New Roman"/>
            <w:color w:val="000000" w:themeColor="text1"/>
            <w:szCs w:val="28"/>
            <w:lang w:eastAsia="ru-RU"/>
          </w:rPr>
          <w:t>Алкілуючі реагенти</w:t>
        </w:r>
      </w:hyperlink>
      <w:r w:rsidR="00570480" w:rsidRPr="00825760">
        <w:rPr>
          <w:rFonts w:eastAsia="Times New Roman" w:cs="Times New Roman"/>
          <w:color w:val="000000" w:themeColor="text1"/>
          <w:szCs w:val="28"/>
          <w:lang w:eastAsia="ru-RU"/>
        </w:rPr>
        <w:t> (наприклад, </w:t>
      </w:r>
      <w:hyperlink r:id="rId22" w:tooltip="Йодацетамід (ще не написана)" w:history="1">
        <w:r w:rsidR="00570480" w:rsidRPr="00825760">
          <w:rPr>
            <w:rFonts w:eastAsia="Times New Roman" w:cs="Times New Roman"/>
            <w:color w:val="000000" w:themeColor="text1"/>
            <w:szCs w:val="28"/>
            <w:lang w:eastAsia="ru-RU"/>
          </w:rPr>
          <w:t>йодацетамід</w:t>
        </w:r>
      </w:hyperlink>
      <w:r w:rsidR="00570480" w:rsidRPr="00825760">
        <w:rPr>
          <w:rFonts w:eastAsia="Times New Roman" w:cs="Times New Roman"/>
          <w:color w:val="000000" w:themeColor="text1"/>
          <w:szCs w:val="28"/>
          <w:lang w:eastAsia="ru-RU"/>
        </w:rPr>
        <w:t>);</w:t>
      </w:r>
    </w:p>
    <w:p w:rsidR="00570480" w:rsidRPr="00825760" w:rsidRDefault="008227C9" w:rsidP="00825760">
      <w:pPr>
        <w:numPr>
          <w:ilvl w:val="0"/>
          <w:numId w:val="19"/>
        </w:numPr>
        <w:shd w:val="clear" w:color="auto" w:fill="FFFFFF"/>
        <w:spacing w:before="100" w:beforeAutospacing="1" w:after="0" w:line="360" w:lineRule="auto"/>
        <w:ind w:left="0" w:firstLine="635"/>
        <w:jc w:val="both"/>
        <w:rPr>
          <w:rFonts w:eastAsia="Times New Roman" w:cs="Times New Roman"/>
          <w:color w:val="000000" w:themeColor="text1"/>
          <w:szCs w:val="28"/>
          <w:lang w:eastAsia="ru-RU"/>
        </w:rPr>
      </w:pPr>
      <w:hyperlink r:id="rId23" w:tooltip="Пестициди" w:history="1">
        <w:r w:rsidR="00570480" w:rsidRPr="00825760">
          <w:rPr>
            <w:rFonts w:eastAsia="Times New Roman" w:cs="Times New Roman"/>
            <w:color w:val="000000" w:themeColor="text1"/>
            <w:szCs w:val="28"/>
            <w:lang w:eastAsia="ru-RU"/>
          </w:rPr>
          <w:t>Пестициди</w:t>
        </w:r>
      </w:hyperlink>
      <w:r w:rsidR="00570480" w:rsidRPr="00825760">
        <w:rPr>
          <w:rFonts w:eastAsia="Times New Roman" w:cs="Times New Roman"/>
          <w:color w:val="000000" w:themeColor="text1"/>
          <w:szCs w:val="28"/>
          <w:lang w:eastAsia="ru-RU"/>
        </w:rPr>
        <w:t> (наприклад </w:t>
      </w:r>
      <w:hyperlink r:id="rId24" w:tooltip="Гербіциди" w:history="1">
        <w:r w:rsidR="00570480" w:rsidRPr="00825760">
          <w:rPr>
            <w:rFonts w:eastAsia="Times New Roman" w:cs="Times New Roman"/>
            <w:color w:val="000000" w:themeColor="text1"/>
            <w:szCs w:val="28"/>
            <w:lang w:eastAsia="ru-RU"/>
          </w:rPr>
          <w:t>гербіциди</w:t>
        </w:r>
      </w:hyperlink>
      <w:r w:rsidR="00570480" w:rsidRPr="00825760">
        <w:rPr>
          <w:rFonts w:eastAsia="Times New Roman" w:cs="Times New Roman"/>
          <w:color w:val="000000" w:themeColor="text1"/>
          <w:szCs w:val="28"/>
          <w:lang w:eastAsia="ru-RU"/>
        </w:rPr>
        <w:t>, </w:t>
      </w:r>
      <w:hyperlink r:id="rId25" w:tooltip="Фунгіциди" w:history="1">
        <w:r w:rsidR="00570480" w:rsidRPr="00825760">
          <w:rPr>
            <w:rFonts w:eastAsia="Times New Roman" w:cs="Times New Roman"/>
            <w:color w:val="000000" w:themeColor="text1"/>
            <w:szCs w:val="28"/>
            <w:lang w:eastAsia="ru-RU"/>
          </w:rPr>
          <w:t>фунгіциди</w:t>
        </w:r>
      </w:hyperlink>
      <w:r w:rsidR="00570480" w:rsidRPr="00825760">
        <w:rPr>
          <w:rFonts w:eastAsia="Times New Roman" w:cs="Times New Roman"/>
          <w:color w:val="000000" w:themeColor="text1"/>
          <w:szCs w:val="28"/>
          <w:lang w:eastAsia="ru-RU"/>
        </w:rPr>
        <w:t>);</w:t>
      </w:r>
    </w:p>
    <w:p w:rsidR="00570480" w:rsidRPr="00825760" w:rsidRDefault="00570480" w:rsidP="00825760">
      <w:pPr>
        <w:numPr>
          <w:ilvl w:val="0"/>
          <w:numId w:val="19"/>
        </w:numPr>
        <w:shd w:val="clear" w:color="auto" w:fill="FFFFFF"/>
        <w:spacing w:before="100" w:beforeAutospacing="1" w:after="0" w:line="360" w:lineRule="auto"/>
        <w:ind w:left="0" w:firstLine="635"/>
        <w:jc w:val="both"/>
        <w:rPr>
          <w:rFonts w:eastAsia="Times New Roman" w:cs="Times New Roman"/>
          <w:color w:val="000000" w:themeColor="text1"/>
          <w:szCs w:val="28"/>
          <w:lang w:eastAsia="ru-RU"/>
        </w:rPr>
      </w:pPr>
      <w:r w:rsidRPr="00825760">
        <w:rPr>
          <w:rFonts w:eastAsia="Times New Roman" w:cs="Times New Roman"/>
          <w:color w:val="000000" w:themeColor="text1"/>
          <w:szCs w:val="28"/>
          <w:lang w:eastAsia="ru-RU"/>
        </w:rPr>
        <w:t>Деякі </w:t>
      </w:r>
      <w:hyperlink r:id="rId26" w:tooltip="Харчові добавки" w:history="1">
        <w:r w:rsidRPr="00825760">
          <w:rPr>
            <w:rFonts w:eastAsia="Times New Roman" w:cs="Times New Roman"/>
            <w:color w:val="000000" w:themeColor="text1"/>
            <w:szCs w:val="28"/>
            <w:lang w:eastAsia="ru-RU"/>
          </w:rPr>
          <w:t>харчові добавки</w:t>
        </w:r>
      </w:hyperlink>
      <w:r w:rsidRPr="00825760">
        <w:rPr>
          <w:rFonts w:eastAsia="Times New Roman" w:cs="Times New Roman"/>
          <w:color w:val="000000" w:themeColor="text1"/>
          <w:szCs w:val="28"/>
          <w:lang w:eastAsia="ru-RU"/>
        </w:rPr>
        <w:t> (наприклад, </w:t>
      </w:r>
      <w:hyperlink r:id="rId27" w:tooltip="Ароматичні вуглеводні" w:history="1">
        <w:r w:rsidRPr="00825760">
          <w:rPr>
            <w:rFonts w:eastAsia="Times New Roman" w:cs="Times New Roman"/>
            <w:color w:val="000000" w:themeColor="text1"/>
            <w:szCs w:val="28"/>
            <w:lang w:eastAsia="ru-RU"/>
          </w:rPr>
          <w:t>ароматичні вуглеводні</w:t>
        </w:r>
      </w:hyperlink>
      <w:r w:rsidRPr="00825760">
        <w:rPr>
          <w:rFonts w:eastAsia="Times New Roman" w:cs="Times New Roman"/>
          <w:color w:val="000000" w:themeColor="text1"/>
          <w:szCs w:val="28"/>
          <w:lang w:eastAsia="ru-RU"/>
        </w:rPr>
        <w:t>, </w:t>
      </w:r>
      <w:hyperlink r:id="rId28" w:tooltip="Цикламат (ще не написана)" w:history="1">
        <w:r w:rsidRPr="00825760">
          <w:rPr>
            <w:rFonts w:eastAsia="Times New Roman" w:cs="Times New Roman"/>
            <w:color w:val="000000" w:themeColor="text1"/>
            <w:szCs w:val="28"/>
            <w:lang w:eastAsia="ru-RU"/>
          </w:rPr>
          <w:t>цикламати</w:t>
        </w:r>
      </w:hyperlink>
      <w:r w:rsidRPr="00825760">
        <w:rPr>
          <w:rFonts w:eastAsia="Times New Roman" w:cs="Times New Roman"/>
          <w:color w:val="000000" w:themeColor="text1"/>
          <w:szCs w:val="28"/>
          <w:lang w:eastAsia="ru-RU"/>
        </w:rPr>
        <w:t>);</w:t>
      </w:r>
    </w:p>
    <w:p w:rsidR="00570480" w:rsidRPr="00825760" w:rsidRDefault="00570480" w:rsidP="00825760">
      <w:pPr>
        <w:numPr>
          <w:ilvl w:val="0"/>
          <w:numId w:val="19"/>
        </w:numPr>
        <w:shd w:val="clear" w:color="auto" w:fill="FFFFFF"/>
        <w:spacing w:before="100" w:beforeAutospacing="1" w:after="0" w:line="360" w:lineRule="auto"/>
        <w:ind w:left="0" w:firstLine="635"/>
        <w:jc w:val="both"/>
        <w:rPr>
          <w:rFonts w:eastAsia="Times New Roman" w:cs="Times New Roman"/>
          <w:color w:val="000000" w:themeColor="text1"/>
          <w:szCs w:val="28"/>
          <w:lang w:eastAsia="ru-RU"/>
        </w:rPr>
      </w:pPr>
      <w:r w:rsidRPr="00825760">
        <w:rPr>
          <w:rFonts w:eastAsia="Times New Roman" w:cs="Times New Roman"/>
          <w:color w:val="000000" w:themeColor="text1"/>
          <w:szCs w:val="28"/>
          <w:lang w:eastAsia="ru-RU"/>
        </w:rPr>
        <w:t>Органічні </w:t>
      </w:r>
      <w:hyperlink r:id="rId29" w:tooltip="Розчинник" w:history="1">
        <w:r w:rsidRPr="00825760">
          <w:rPr>
            <w:rFonts w:eastAsia="Times New Roman" w:cs="Times New Roman"/>
            <w:color w:val="000000" w:themeColor="text1"/>
            <w:szCs w:val="28"/>
            <w:lang w:eastAsia="ru-RU"/>
          </w:rPr>
          <w:t>розчинники</w:t>
        </w:r>
      </w:hyperlink>
      <w:r w:rsidRPr="00825760">
        <w:rPr>
          <w:rFonts w:eastAsia="Times New Roman" w:cs="Times New Roman"/>
          <w:color w:val="000000" w:themeColor="text1"/>
          <w:szCs w:val="28"/>
          <w:lang w:eastAsia="ru-RU"/>
        </w:rPr>
        <w:t>;</w:t>
      </w:r>
    </w:p>
    <w:p w:rsidR="00570480" w:rsidRPr="00825760" w:rsidRDefault="00570480" w:rsidP="00825760">
      <w:pPr>
        <w:numPr>
          <w:ilvl w:val="0"/>
          <w:numId w:val="19"/>
        </w:numPr>
        <w:shd w:val="clear" w:color="auto" w:fill="FFFFFF"/>
        <w:spacing w:before="100" w:beforeAutospacing="1" w:after="0" w:line="360" w:lineRule="auto"/>
        <w:ind w:left="0" w:firstLine="635"/>
        <w:jc w:val="both"/>
        <w:rPr>
          <w:rFonts w:eastAsia="Times New Roman" w:cs="Times New Roman"/>
          <w:color w:val="000000" w:themeColor="text1"/>
          <w:szCs w:val="28"/>
          <w:lang w:eastAsia="ru-RU"/>
        </w:rPr>
      </w:pPr>
      <w:r w:rsidRPr="00825760">
        <w:rPr>
          <w:rFonts w:eastAsia="Times New Roman" w:cs="Times New Roman"/>
          <w:color w:val="000000" w:themeColor="text1"/>
          <w:szCs w:val="28"/>
          <w:lang w:eastAsia="ru-RU"/>
        </w:rPr>
        <w:t>Лікарські препарати (наприклад, </w:t>
      </w:r>
      <w:hyperlink r:id="rId30" w:tooltip="Цитостатики (ще не написана)" w:history="1">
        <w:r w:rsidRPr="00825760">
          <w:rPr>
            <w:rFonts w:eastAsia="Times New Roman" w:cs="Times New Roman"/>
            <w:color w:val="000000" w:themeColor="text1"/>
            <w:szCs w:val="28"/>
            <w:lang w:eastAsia="ru-RU"/>
          </w:rPr>
          <w:t>цитостатики</w:t>
        </w:r>
      </w:hyperlink>
      <w:r w:rsidRPr="00825760">
        <w:rPr>
          <w:rFonts w:eastAsia="Times New Roman" w:cs="Times New Roman"/>
          <w:color w:val="000000" w:themeColor="text1"/>
          <w:szCs w:val="28"/>
          <w:lang w:eastAsia="ru-RU"/>
        </w:rPr>
        <w:t> і, препарати </w:t>
      </w:r>
      <w:hyperlink r:id="rId31" w:tooltip="Ртуть" w:history="1">
        <w:r w:rsidRPr="00825760">
          <w:rPr>
            <w:rFonts w:eastAsia="Times New Roman" w:cs="Times New Roman"/>
            <w:color w:val="000000" w:themeColor="text1"/>
            <w:szCs w:val="28"/>
            <w:lang w:eastAsia="ru-RU"/>
          </w:rPr>
          <w:t>ртуті</w:t>
        </w:r>
      </w:hyperlink>
      <w:r w:rsidRPr="00825760">
        <w:rPr>
          <w:rFonts w:eastAsia="Times New Roman" w:cs="Times New Roman"/>
          <w:color w:val="000000" w:themeColor="text1"/>
          <w:szCs w:val="28"/>
          <w:lang w:eastAsia="ru-RU"/>
        </w:rPr>
        <w:t>, </w:t>
      </w:r>
      <w:hyperlink r:id="rId32" w:tooltip="Імунодепресанти (ще не написана)" w:history="1">
        <w:r w:rsidRPr="00825760">
          <w:rPr>
            <w:rFonts w:eastAsia="Times New Roman" w:cs="Times New Roman"/>
            <w:color w:val="000000" w:themeColor="text1"/>
            <w:szCs w:val="28"/>
            <w:lang w:eastAsia="ru-RU"/>
          </w:rPr>
          <w:t>імунодепресанти</w:t>
        </w:r>
      </w:hyperlink>
      <w:r w:rsidRPr="00825760">
        <w:rPr>
          <w:rFonts w:eastAsia="Times New Roman" w:cs="Times New Roman"/>
          <w:color w:val="000000" w:themeColor="text1"/>
          <w:szCs w:val="28"/>
          <w:lang w:eastAsia="ru-RU"/>
        </w:rPr>
        <w:t>).</w:t>
      </w:r>
    </w:p>
    <w:p w:rsidR="00570480" w:rsidRPr="00825760" w:rsidRDefault="00570480" w:rsidP="00825760">
      <w:pPr>
        <w:numPr>
          <w:ilvl w:val="0"/>
          <w:numId w:val="19"/>
        </w:numPr>
        <w:shd w:val="clear" w:color="auto" w:fill="FFFFFF"/>
        <w:spacing w:before="100" w:beforeAutospacing="1" w:after="0" w:line="360" w:lineRule="auto"/>
        <w:ind w:left="0" w:firstLine="635"/>
        <w:jc w:val="both"/>
        <w:rPr>
          <w:rFonts w:eastAsia="Times New Roman" w:cs="Times New Roman"/>
          <w:color w:val="000000" w:themeColor="text1"/>
          <w:szCs w:val="28"/>
          <w:lang w:eastAsia="ru-RU"/>
        </w:rPr>
      </w:pPr>
      <w:r w:rsidRPr="00825760">
        <w:rPr>
          <w:rFonts w:eastAsia="Times New Roman" w:cs="Times New Roman"/>
          <w:color w:val="000000" w:themeColor="text1"/>
          <w:szCs w:val="28"/>
          <w:lang w:eastAsia="ru-RU"/>
        </w:rPr>
        <w:t>До хімічних мутагенів умовно можна віднести і ряд вірусів (мутагенним чинником вірусів є їх нуклеїнові кислоти — ДНК або РНК).</w:t>
      </w:r>
    </w:p>
    <w:p w:rsidR="00570480" w:rsidRPr="00825760" w:rsidRDefault="00570480" w:rsidP="00825760">
      <w:pPr>
        <w:shd w:val="clear" w:color="auto" w:fill="FFFFFF"/>
        <w:spacing w:before="72" w:after="0" w:line="360" w:lineRule="auto"/>
        <w:ind w:firstLine="635"/>
        <w:jc w:val="both"/>
        <w:outlineLvl w:val="2"/>
        <w:rPr>
          <w:rFonts w:eastAsia="Times New Roman" w:cs="Times New Roman"/>
          <w:b/>
          <w:bCs/>
          <w:color w:val="000000" w:themeColor="text1"/>
          <w:szCs w:val="28"/>
          <w:lang w:eastAsia="ru-RU"/>
        </w:rPr>
      </w:pPr>
      <w:r w:rsidRPr="00825760">
        <w:rPr>
          <w:rFonts w:eastAsia="Times New Roman" w:cs="Times New Roman"/>
          <w:b/>
          <w:bCs/>
          <w:color w:val="000000" w:themeColor="text1"/>
          <w:szCs w:val="28"/>
          <w:lang w:eastAsia="ru-RU"/>
        </w:rPr>
        <w:t>Біологічні мутагени</w:t>
      </w:r>
    </w:p>
    <w:p w:rsidR="00570480" w:rsidRPr="00825760" w:rsidRDefault="00570480" w:rsidP="00825760">
      <w:pPr>
        <w:numPr>
          <w:ilvl w:val="0"/>
          <w:numId w:val="20"/>
        </w:numPr>
        <w:shd w:val="clear" w:color="auto" w:fill="FFFFFF"/>
        <w:spacing w:before="100" w:beforeAutospacing="1" w:after="0" w:line="360" w:lineRule="auto"/>
        <w:ind w:left="0" w:firstLine="635"/>
        <w:jc w:val="both"/>
        <w:rPr>
          <w:rFonts w:eastAsia="Times New Roman" w:cs="Times New Roman"/>
          <w:color w:val="000000" w:themeColor="text1"/>
          <w:szCs w:val="28"/>
          <w:lang w:eastAsia="ru-RU"/>
        </w:rPr>
      </w:pPr>
      <w:r w:rsidRPr="00825760">
        <w:rPr>
          <w:rFonts w:eastAsia="Times New Roman" w:cs="Times New Roman"/>
          <w:color w:val="000000" w:themeColor="text1"/>
          <w:szCs w:val="28"/>
          <w:lang w:eastAsia="ru-RU"/>
        </w:rPr>
        <w:t>Специфічні послідовності </w:t>
      </w:r>
      <w:hyperlink r:id="rId33" w:tooltip="ДНК" w:history="1">
        <w:r w:rsidRPr="00825760">
          <w:rPr>
            <w:rFonts w:eastAsia="Times New Roman" w:cs="Times New Roman"/>
            <w:color w:val="000000" w:themeColor="text1"/>
            <w:szCs w:val="28"/>
            <w:lang w:eastAsia="ru-RU"/>
          </w:rPr>
          <w:t>ДНК</w:t>
        </w:r>
      </w:hyperlink>
      <w:r w:rsidRPr="00825760">
        <w:rPr>
          <w:rFonts w:eastAsia="Times New Roman" w:cs="Times New Roman"/>
          <w:color w:val="000000" w:themeColor="text1"/>
          <w:szCs w:val="28"/>
          <w:lang w:eastAsia="ru-RU"/>
        </w:rPr>
        <w:t> — </w:t>
      </w:r>
      <w:hyperlink r:id="rId34" w:tooltip="Мобільні елементи геному" w:history="1">
        <w:r w:rsidRPr="00825760">
          <w:rPr>
            <w:rFonts w:eastAsia="Times New Roman" w:cs="Times New Roman"/>
            <w:color w:val="000000" w:themeColor="text1"/>
            <w:szCs w:val="28"/>
            <w:lang w:eastAsia="ru-RU"/>
          </w:rPr>
          <w:t>мобільні елементи геному</w:t>
        </w:r>
      </w:hyperlink>
      <w:r w:rsidRPr="00825760">
        <w:rPr>
          <w:rFonts w:eastAsia="Times New Roman" w:cs="Times New Roman"/>
          <w:color w:val="000000" w:themeColor="text1"/>
          <w:szCs w:val="28"/>
          <w:lang w:eastAsia="ru-RU"/>
        </w:rPr>
        <w:t>;</w:t>
      </w:r>
    </w:p>
    <w:p w:rsidR="00570480" w:rsidRPr="00825760" w:rsidRDefault="00570480" w:rsidP="00825760">
      <w:pPr>
        <w:numPr>
          <w:ilvl w:val="0"/>
          <w:numId w:val="20"/>
        </w:numPr>
        <w:shd w:val="clear" w:color="auto" w:fill="FFFFFF"/>
        <w:spacing w:before="100" w:beforeAutospacing="1" w:after="0" w:line="360" w:lineRule="auto"/>
        <w:ind w:left="0" w:firstLine="635"/>
        <w:jc w:val="both"/>
        <w:rPr>
          <w:rFonts w:eastAsia="Times New Roman" w:cs="Times New Roman"/>
          <w:color w:val="000000" w:themeColor="text1"/>
          <w:szCs w:val="28"/>
          <w:lang w:eastAsia="ru-RU"/>
        </w:rPr>
      </w:pPr>
      <w:r w:rsidRPr="00825760">
        <w:rPr>
          <w:rFonts w:eastAsia="Times New Roman" w:cs="Times New Roman"/>
          <w:color w:val="000000" w:themeColor="text1"/>
          <w:szCs w:val="28"/>
          <w:lang w:eastAsia="ru-RU"/>
        </w:rPr>
        <w:t>Деякі віруси (вірус </w:t>
      </w:r>
      <w:hyperlink r:id="rId35" w:tooltip="Кір" w:history="1">
        <w:r w:rsidRPr="00825760">
          <w:rPr>
            <w:rFonts w:eastAsia="Times New Roman" w:cs="Times New Roman"/>
            <w:color w:val="000000" w:themeColor="text1"/>
            <w:szCs w:val="28"/>
            <w:lang w:eastAsia="ru-RU"/>
          </w:rPr>
          <w:t>кору</w:t>
        </w:r>
      </w:hyperlink>
      <w:r w:rsidRPr="00825760">
        <w:rPr>
          <w:rFonts w:eastAsia="Times New Roman" w:cs="Times New Roman"/>
          <w:color w:val="000000" w:themeColor="text1"/>
          <w:szCs w:val="28"/>
          <w:lang w:eastAsia="ru-RU"/>
        </w:rPr>
        <w:t>, </w:t>
      </w:r>
      <w:hyperlink r:id="rId36" w:tooltip="Краснуха" w:history="1">
        <w:r w:rsidRPr="00825760">
          <w:rPr>
            <w:rFonts w:eastAsia="Times New Roman" w:cs="Times New Roman"/>
            <w:color w:val="000000" w:themeColor="text1"/>
            <w:szCs w:val="28"/>
            <w:lang w:eastAsia="ru-RU"/>
          </w:rPr>
          <w:t>краснухи</w:t>
        </w:r>
      </w:hyperlink>
      <w:r w:rsidRPr="00825760">
        <w:rPr>
          <w:rFonts w:eastAsia="Times New Roman" w:cs="Times New Roman"/>
          <w:color w:val="000000" w:themeColor="text1"/>
          <w:szCs w:val="28"/>
          <w:lang w:eastAsia="ru-RU"/>
        </w:rPr>
        <w:t>, </w:t>
      </w:r>
      <w:hyperlink r:id="rId37" w:tooltip="Грип" w:history="1">
        <w:r w:rsidRPr="00825760">
          <w:rPr>
            <w:rFonts w:eastAsia="Times New Roman" w:cs="Times New Roman"/>
            <w:color w:val="000000" w:themeColor="text1"/>
            <w:szCs w:val="28"/>
            <w:lang w:eastAsia="ru-RU"/>
          </w:rPr>
          <w:t>грипу</w:t>
        </w:r>
      </w:hyperlink>
      <w:r w:rsidRPr="00825760">
        <w:rPr>
          <w:rFonts w:eastAsia="Times New Roman" w:cs="Times New Roman"/>
          <w:color w:val="000000" w:themeColor="text1"/>
          <w:szCs w:val="28"/>
          <w:lang w:eastAsia="ru-RU"/>
        </w:rPr>
        <w:t>);</w:t>
      </w:r>
    </w:p>
    <w:p w:rsidR="00570480" w:rsidRPr="00825760" w:rsidRDefault="00570480" w:rsidP="00825760">
      <w:pPr>
        <w:numPr>
          <w:ilvl w:val="0"/>
          <w:numId w:val="20"/>
        </w:numPr>
        <w:shd w:val="clear" w:color="auto" w:fill="FFFFFF"/>
        <w:spacing w:before="100" w:beforeAutospacing="1" w:after="0" w:line="360" w:lineRule="auto"/>
        <w:ind w:left="0" w:firstLine="635"/>
        <w:jc w:val="both"/>
        <w:rPr>
          <w:rFonts w:eastAsia="Times New Roman" w:cs="Times New Roman"/>
          <w:color w:val="000000" w:themeColor="text1"/>
          <w:szCs w:val="28"/>
          <w:lang w:eastAsia="ru-RU"/>
        </w:rPr>
      </w:pPr>
      <w:r w:rsidRPr="00825760">
        <w:rPr>
          <w:rFonts w:eastAsia="Times New Roman" w:cs="Times New Roman"/>
          <w:color w:val="000000" w:themeColor="text1"/>
          <w:szCs w:val="28"/>
          <w:lang w:eastAsia="ru-RU"/>
        </w:rPr>
        <w:t>Продукти </w:t>
      </w:r>
      <w:hyperlink r:id="rId38" w:tooltip="Метаболізм" w:history="1">
        <w:r w:rsidRPr="00825760">
          <w:rPr>
            <w:rFonts w:eastAsia="Times New Roman" w:cs="Times New Roman"/>
            <w:color w:val="000000" w:themeColor="text1"/>
            <w:szCs w:val="28"/>
            <w:lang w:eastAsia="ru-RU"/>
          </w:rPr>
          <w:t>обміну речовин</w:t>
        </w:r>
      </w:hyperlink>
      <w:r w:rsidRPr="00825760">
        <w:rPr>
          <w:rFonts w:eastAsia="Times New Roman" w:cs="Times New Roman"/>
          <w:color w:val="000000" w:themeColor="text1"/>
          <w:szCs w:val="28"/>
          <w:lang w:eastAsia="ru-RU"/>
        </w:rPr>
        <w:t> (продукти </w:t>
      </w:r>
      <w:hyperlink r:id="rId39" w:tooltip="Окиснення ліпідів (ще не написана)" w:history="1">
        <w:r w:rsidRPr="00825760">
          <w:rPr>
            <w:rFonts w:eastAsia="Times New Roman" w:cs="Times New Roman"/>
            <w:color w:val="000000" w:themeColor="text1"/>
            <w:szCs w:val="28"/>
            <w:lang w:eastAsia="ru-RU"/>
          </w:rPr>
          <w:t>окиснення ліпідів</w:t>
        </w:r>
      </w:hyperlink>
      <w:r w:rsidRPr="00825760">
        <w:rPr>
          <w:rFonts w:eastAsia="Times New Roman" w:cs="Times New Roman"/>
          <w:color w:val="000000" w:themeColor="text1"/>
          <w:szCs w:val="28"/>
          <w:lang w:eastAsia="ru-RU"/>
        </w:rPr>
        <w:t>);</w:t>
      </w:r>
    </w:p>
    <w:p w:rsidR="00570480" w:rsidRPr="00825760" w:rsidRDefault="008227C9" w:rsidP="00825760">
      <w:pPr>
        <w:numPr>
          <w:ilvl w:val="0"/>
          <w:numId w:val="20"/>
        </w:numPr>
        <w:shd w:val="clear" w:color="auto" w:fill="FFFFFF"/>
        <w:spacing w:before="100" w:beforeAutospacing="1" w:after="0" w:line="360" w:lineRule="auto"/>
        <w:ind w:left="0" w:firstLine="635"/>
        <w:jc w:val="both"/>
        <w:rPr>
          <w:rFonts w:eastAsia="Times New Roman" w:cs="Times New Roman"/>
          <w:color w:val="000000" w:themeColor="text1"/>
          <w:szCs w:val="28"/>
          <w:lang w:eastAsia="ru-RU"/>
        </w:rPr>
      </w:pPr>
      <w:hyperlink r:id="rId40" w:tooltip="Антиген" w:history="1">
        <w:r w:rsidR="00570480" w:rsidRPr="00825760">
          <w:rPr>
            <w:rFonts w:eastAsia="Times New Roman" w:cs="Times New Roman"/>
            <w:color w:val="000000" w:themeColor="text1"/>
            <w:szCs w:val="28"/>
            <w:lang w:eastAsia="ru-RU"/>
          </w:rPr>
          <w:t>Антигени</w:t>
        </w:r>
      </w:hyperlink>
      <w:r w:rsidR="00570480" w:rsidRPr="00825760">
        <w:rPr>
          <w:rFonts w:eastAsia="Times New Roman" w:cs="Times New Roman"/>
          <w:color w:val="000000" w:themeColor="text1"/>
          <w:szCs w:val="28"/>
          <w:lang w:eastAsia="ru-RU"/>
        </w:rPr>
        <w:t> деяких </w:t>
      </w:r>
      <w:hyperlink r:id="rId41" w:tooltip="Мікроорганізми" w:history="1">
        <w:r w:rsidR="00570480" w:rsidRPr="00825760">
          <w:rPr>
            <w:rFonts w:eastAsia="Times New Roman" w:cs="Times New Roman"/>
            <w:color w:val="000000" w:themeColor="text1"/>
            <w:szCs w:val="28"/>
            <w:lang w:eastAsia="ru-RU"/>
          </w:rPr>
          <w:t>мікроорганізмів</w:t>
        </w:r>
      </w:hyperlink>
      <w:r w:rsidR="00570480" w:rsidRPr="00825760">
        <w:rPr>
          <w:rFonts w:eastAsia="Times New Roman" w:cs="Times New Roman"/>
          <w:color w:val="000000" w:themeColor="text1"/>
          <w:szCs w:val="28"/>
          <w:lang w:eastAsia="ru-RU"/>
        </w:rPr>
        <w:t>.</w:t>
      </w:r>
    </w:p>
    <w:p w:rsidR="00570480" w:rsidRPr="00825760" w:rsidRDefault="00570480" w:rsidP="00825760">
      <w:pPr>
        <w:pStyle w:val="a4"/>
        <w:numPr>
          <w:ilvl w:val="0"/>
          <w:numId w:val="15"/>
        </w:numPr>
        <w:shd w:val="clear" w:color="auto" w:fill="FFFFFF"/>
        <w:spacing w:before="100" w:beforeAutospacing="1" w:after="0" w:line="360" w:lineRule="auto"/>
        <w:ind w:left="0" w:firstLine="635"/>
        <w:jc w:val="both"/>
        <w:rPr>
          <w:rFonts w:eastAsia="Times New Roman" w:cs="Times New Roman"/>
          <w:color w:val="000000" w:themeColor="text1"/>
          <w:szCs w:val="28"/>
          <w:lang w:val="uk-UA" w:eastAsia="ru-RU"/>
        </w:rPr>
      </w:pPr>
      <w:r w:rsidRPr="00825760">
        <w:rPr>
          <w:rFonts w:cs="Times New Roman"/>
          <w:lang w:val="uk-UA"/>
        </w:rPr>
        <w:t xml:space="preserve">Вплив мутагенів на людину та довкілля: мутагени довкілля впливають величини рекомбінацій спадкових молекул, є також джерелом </w:t>
      </w:r>
      <w:r w:rsidRPr="00825760">
        <w:rPr>
          <w:rFonts w:cs="Times New Roman"/>
          <w:lang w:val="uk-UA"/>
        </w:rPr>
        <w:lastRenderedPageBreak/>
        <w:t>спадкових змін. Можливо і впливом геть функціонування генів, що може бути причиною, наприклад, тератологічних відхилень (уродств), нарешті, можливі поразки ферментних систем, що змінює різні фізіологічні особливості організму, до діяльності нервової системи, отже, позначається і психіці.</w:t>
      </w:r>
    </w:p>
    <w:p w:rsidR="00570480" w:rsidRPr="00825760" w:rsidRDefault="00570480" w:rsidP="00825760">
      <w:pPr>
        <w:pStyle w:val="a4"/>
        <w:numPr>
          <w:ilvl w:val="0"/>
          <w:numId w:val="15"/>
        </w:numPr>
        <w:spacing w:after="0" w:line="360" w:lineRule="auto"/>
        <w:ind w:left="0" w:firstLine="635"/>
        <w:jc w:val="both"/>
        <w:rPr>
          <w:rFonts w:cs="Times New Roman"/>
          <w:lang w:val="uk-UA"/>
        </w:rPr>
      </w:pPr>
      <w:r w:rsidRPr="00825760">
        <w:rPr>
          <w:rFonts w:cs="Times New Roman"/>
          <w:b/>
          <w:lang w:val="uk-UA"/>
        </w:rPr>
        <w:t>Супермутагени</w:t>
      </w:r>
      <w:r w:rsidRPr="00825760">
        <w:rPr>
          <w:rFonts w:cs="Times New Roman"/>
          <w:lang w:val="uk-UA"/>
        </w:rPr>
        <w:t xml:space="preserve"> (supermutagens) [лат. super - зверху, над, mutatio - зміна та грец. genos - рід, походження] - найбільш сильні хімічні мутагени (див. Мутаген), що збільшують частоту виникнення мутацій у 5-50 разів у порівнянні з природними, напр. диметилсульфат, іприт, етиленімін, уретан, нітрозометилсечовина та ін.</w:t>
      </w:r>
    </w:p>
    <w:p w:rsidR="00570480" w:rsidRPr="00825760" w:rsidRDefault="00570480" w:rsidP="00825760">
      <w:pPr>
        <w:pStyle w:val="a4"/>
        <w:numPr>
          <w:ilvl w:val="0"/>
          <w:numId w:val="15"/>
        </w:numPr>
        <w:spacing w:after="0" w:line="360" w:lineRule="auto"/>
        <w:ind w:left="0" w:firstLine="635"/>
        <w:jc w:val="both"/>
        <w:rPr>
          <w:rFonts w:cs="Times New Roman"/>
        </w:rPr>
      </w:pPr>
      <w:r w:rsidRPr="00693774">
        <w:rPr>
          <w:rFonts w:cs="Times New Roman"/>
          <w:b/>
        </w:rPr>
        <w:t xml:space="preserve">Антимутагени </w:t>
      </w:r>
      <w:r w:rsidRPr="00825760">
        <w:rPr>
          <w:rFonts w:cs="Times New Roman"/>
        </w:rPr>
        <w:t>– це агенти, що впливають на мутагенність речовини. Втручання може бути у формі запобігання перетворення мутагенної сполуки в мутаген, інактивації або іншого запобігання реакції мутаген-ДНК.</w:t>
      </w:r>
    </w:p>
    <w:p w:rsidR="00A03F26" w:rsidRPr="00265DF5" w:rsidRDefault="00570480" w:rsidP="00EA727C">
      <w:pPr>
        <w:pStyle w:val="a4"/>
        <w:numPr>
          <w:ilvl w:val="0"/>
          <w:numId w:val="15"/>
        </w:numPr>
        <w:shd w:val="clear" w:color="auto" w:fill="FFFFFF"/>
        <w:spacing w:before="100" w:beforeAutospacing="1" w:after="24" w:line="360" w:lineRule="auto"/>
        <w:ind w:left="927" w:firstLine="635"/>
        <w:jc w:val="both"/>
        <w:rPr>
          <w:rFonts w:eastAsia="Times New Roman" w:cs="Times New Roman"/>
          <w:color w:val="000000" w:themeColor="text1"/>
          <w:szCs w:val="28"/>
          <w:lang w:val="uk-UA" w:eastAsia="ru-RU"/>
        </w:rPr>
      </w:pPr>
      <w:r w:rsidRPr="00265DF5">
        <w:rPr>
          <w:rFonts w:cs="Times New Roman"/>
          <w:b/>
          <w:lang w:val="uk-UA"/>
        </w:rPr>
        <w:t>Канцероген</w:t>
      </w:r>
      <w:r w:rsidRPr="00265DF5">
        <w:rPr>
          <w:rFonts w:cs="Times New Roman"/>
          <w:lang w:val="uk-UA"/>
        </w:rPr>
        <w:t xml:space="preserve"> (від лат. cancer - рак та ін.-грец. γεννάω - народжую) - фактори навколишнього середовища, вплив яких на організм людини або тварини підвищує ймовірність виникнення злоякісних пухлин.</w:t>
      </w:r>
    </w:p>
    <w:p w:rsidR="00A03F26" w:rsidRPr="00825760" w:rsidRDefault="00A03F26" w:rsidP="00EF379D">
      <w:pPr>
        <w:pStyle w:val="a4"/>
        <w:shd w:val="clear" w:color="auto" w:fill="FFFFFF"/>
        <w:spacing w:before="100" w:beforeAutospacing="1" w:after="24" w:line="360" w:lineRule="auto"/>
        <w:ind w:left="927"/>
        <w:rPr>
          <w:rFonts w:eastAsia="Times New Roman" w:cs="Times New Roman"/>
          <w:color w:val="000000" w:themeColor="text1"/>
          <w:szCs w:val="28"/>
          <w:lang w:val="uk-UA" w:eastAsia="ru-RU"/>
        </w:rPr>
      </w:pPr>
    </w:p>
    <w:p w:rsidR="00A03F26" w:rsidRPr="00825760" w:rsidRDefault="00A03F26" w:rsidP="00EF379D">
      <w:pPr>
        <w:pStyle w:val="a4"/>
        <w:shd w:val="clear" w:color="auto" w:fill="FFFFFF"/>
        <w:spacing w:before="100" w:beforeAutospacing="1" w:after="24" w:line="360" w:lineRule="auto"/>
        <w:ind w:left="927"/>
        <w:rPr>
          <w:rFonts w:eastAsia="Times New Roman" w:cs="Times New Roman"/>
          <w:color w:val="000000" w:themeColor="text1"/>
          <w:szCs w:val="28"/>
          <w:lang w:val="uk-UA" w:eastAsia="ru-RU"/>
        </w:rPr>
      </w:pPr>
    </w:p>
    <w:p w:rsidR="00A03F26" w:rsidRPr="00825760" w:rsidRDefault="00A03F26" w:rsidP="00EF379D">
      <w:pPr>
        <w:pStyle w:val="a4"/>
        <w:shd w:val="clear" w:color="auto" w:fill="FFFFFF"/>
        <w:spacing w:before="100" w:beforeAutospacing="1" w:after="24" w:line="360" w:lineRule="auto"/>
        <w:ind w:left="927"/>
        <w:rPr>
          <w:rFonts w:eastAsia="Times New Roman" w:cs="Times New Roman"/>
          <w:color w:val="000000" w:themeColor="text1"/>
          <w:szCs w:val="28"/>
          <w:lang w:val="uk-UA" w:eastAsia="ru-RU"/>
        </w:rPr>
      </w:pPr>
    </w:p>
    <w:p w:rsidR="00A03F26" w:rsidRPr="00825760" w:rsidRDefault="00A03F26" w:rsidP="00EF379D">
      <w:pPr>
        <w:pStyle w:val="a4"/>
        <w:shd w:val="clear" w:color="auto" w:fill="FFFFFF"/>
        <w:spacing w:before="100" w:beforeAutospacing="1" w:after="24" w:line="360" w:lineRule="auto"/>
        <w:ind w:left="927"/>
        <w:rPr>
          <w:rFonts w:eastAsia="Times New Roman" w:cs="Times New Roman"/>
          <w:color w:val="000000" w:themeColor="text1"/>
          <w:szCs w:val="28"/>
          <w:lang w:val="uk-UA" w:eastAsia="ru-RU"/>
        </w:rPr>
      </w:pPr>
    </w:p>
    <w:p w:rsidR="00A03F26" w:rsidRPr="00825760" w:rsidRDefault="00A03F26" w:rsidP="00EF379D">
      <w:pPr>
        <w:pStyle w:val="a4"/>
        <w:shd w:val="clear" w:color="auto" w:fill="FFFFFF"/>
        <w:spacing w:before="100" w:beforeAutospacing="1" w:after="24" w:line="360" w:lineRule="auto"/>
        <w:ind w:left="927"/>
        <w:rPr>
          <w:rFonts w:eastAsia="Times New Roman" w:cs="Times New Roman"/>
          <w:color w:val="000000" w:themeColor="text1"/>
          <w:szCs w:val="28"/>
          <w:lang w:val="uk-UA" w:eastAsia="ru-RU"/>
        </w:rPr>
      </w:pPr>
    </w:p>
    <w:p w:rsidR="00A03F26" w:rsidRPr="00825760" w:rsidRDefault="00A03F26" w:rsidP="00EF379D">
      <w:pPr>
        <w:pStyle w:val="a4"/>
        <w:shd w:val="clear" w:color="auto" w:fill="FFFFFF"/>
        <w:spacing w:before="100" w:beforeAutospacing="1" w:after="24" w:line="360" w:lineRule="auto"/>
        <w:ind w:left="927"/>
        <w:rPr>
          <w:rFonts w:eastAsia="Times New Roman" w:cs="Times New Roman"/>
          <w:color w:val="000000" w:themeColor="text1"/>
          <w:szCs w:val="28"/>
          <w:lang w:val="uk-UA" w:eastAsia="ru-RU"/>
        </w:rPr>
      </w:pPr>
    </w:p>
    <w:p w:rsidR="00A03F26" w:rsidRPr="00825760" w:rsidRDefault="00A03F26" w:rsidP="00EF379D">
      <w:pPr>
        <w:pStyle w:val="a4"/>
        <w:shd w:val="clear" w:color="auto" w:fill="FFFFFF"/>
        <w:spacing w:before="100" w:beforeAutospacing="1" w:after="24" w:line="360" w:lineRule="auto"/>
        <w:ind w:left="927"/>
        <w:rPr>
          <w:rFonts w:eastAsia="Times New Roman" w:cs="Times New Roman"/>
          <w:color w:val="000000" w:themeColor="text1"/>
          <w:szCs w:val="28"/>
          <w:lang w:val="uk-UA" w:eastAsia="ru-RU"/>
        </w:rPr>
      </w:pPr>
    </w:p>
    <w:p w:rsidR="00A03F26" w:rsidRPr="00825760" w:rsidRDefault="00A03F26" w:rsidP="00EF379D">
      <w:pPr>
        <w:pStyle w:val="a4"/>
        <w:shd w:val="clear" w:color="auto" w:fill="FFFFFF"/>
        <w:spacing w:before="100" w:beforeAutospacing="1" w:after="24" w:line="360" w:lineRule="auto"/>
        <w:ind w:left="927"/>
        <w:rPr>
          <w:rFonts w:eastAsia="Times New Roman" w:cs="Times New Roman"/>
          <w:color w:val="000000" w:themeColor="text1"/>
          <w:szCs w:val="28"/>
          <w:lang w:val="uk-UA" w:eastAsia="ru-RU"/>
        </w:rPr>
      </w:pPr>
    </w:p>
    <w:p w:rsidR="00A03F26" w:rsidRPr="00825760" w:rsidRDefault="00A03F26" w:rsidP="00EF379D">
      <w:pPr>
        <w:pStyle w:val="a4"/>
        <w:shd w:val="clear" w:color="auto" w:fill="FFFFFF"/>
        <w:spacing w:before="100" w:beforeAutospacing="1" w:after="24" w:line="360" w:lineRule="auto"/>
        <w:ind w:left="927"/>
        <w:rPr>
          <w:rFonts w:eastAsia="Times New Roman" w:cs="Times New Roman"/>
          <w:color w:val="000000" w:themeColor="text1"/>
          <w:szCs w:val="28"/>
          <w:lang w:val="uk-UA" w:eastAsia="ru-RU"/>
        </w:rPr>
      </w:pPr>
    </w:p>
    <w:p w:rsidR="00A03F26" w:rsidRPr="00825760" w:rsidRDefault="00A03F26" w:rsidP="00EF379D">
      <w:pPr>
        <w:pStyle w:val="a4"/>
        <w:shd w:val="clear" w:color="auto" w:fill="FFFFFF"/>
        <w:spacing w:before="100" w:beforeAutospacing="1" w:after="24" w:line="360" w:lineRule="auto"/>
        <w:ind w:left="927"/>
        <w:rPr>
          <w:rFonts w:eastAsia="Times New Roman" w:cs="Times New Roman"/>
          <w:color w:val="000000" w:themeColor="text1"/>
          <w:szCs w:val="28"/>
          <w:lang w:val="uk-UA" w:eastAsia="ru-RU"/>
        </w:rPr>
      </w:pPr>
    </w:p>
    <w:p w:rsidR="00A03F26" w:rsidRPr="00825760" w:rsidRDefault="00A03F26" w:rsidP="00EF379D">
      <w:pPr>
        <w:pStyle w:val="a4"/>
        <w:shd w:val="clear" w:color="auto" w:fill="FFFFFF"/>
        <w:spacing w:before="100" w:beforeAutospacing="1" w:after="24" w:line="360" w:lineRule="auto"/>
        <w:ind w:left="927"/>
        <w:rPr>
          <w:rFonts w:eastAsia="Times New Roman" w:cs="Times New Roman"/>
          <w:color w:val="000000" w:themeColor="text1"/>
          <w:szCs w:val="28"/>
          <w:lang w:val="uk-UA" w:eastAsia="ru-RU"/>
        </w:rPr>
      </w:pPr>
    </w:p>
    <w:p w:rsidR="00A03F26" w:rsidRPr="00825760" w:rsidRDefault="00A03F26" w:rsidP="00EF379D">
      <w:pPr>
        <w:pStyle w:val="a4"/>
        <w:shd w:val="clear" w:color="auto" w:fill="FFFFFF"/>
        <w:spacing w:before="100" w:beforeAutospacing="1" w:after="24" w:line="360" w:lineRule="auto"/>
        <w:ind w:left="927"/>
        <w:rPr>
          <w:rFonts w:eastAsia="Times New Roman" w:cs="Times New Roman"/>
          <w:color w:val="000000" w:themeColor="text1"/>
          <w:szCs w:val="28"/>
          <w:lang w:val="uk-UA" w:eastAsia="ru-RU"/>
        </w:rPr>
      </w:pPr>
    </w:p>
    <w:p w:rsidR="00A03F26" w:rsidRPr="00825760" w:rsidRDefault="00A03F26" w:rsidP="00EF379D">
      <w:pPr>
        <w:pStyle w:val="a4"/>
        <w:shd w:val="clear" w:color="auto" w:fill="FFFFFF"/>
        <w:spacing w:before="100" w:beforeAutospacing="1" w:after="24" w:line="360" w:lineRule="auto"/>
        <w:ind w:left="927"/>
        <w:rPr>
          <w:rFonts w:eastAsia="Times New Roman" w:cs="Times New Roman"/>
          <w:color w:val="000000" w:themeColor="text1"/>
          <w:szCs w:val="28"/>
          <w:lang w:val="uk-UA" w:eastAsia="ru-RU"/>
        </w:rPr>
      </w:pPr>
    </w:p>
    <w:p w:rsidR="00A03F26" w:rsidRPr="00825760" w:rsidRDefault="00A03F26" w:rsidP="00EF379D">
      <w:pPr>
        <w:pStyle w:val="a4"/>
        <w:shd w:val="clear" w:color="auto" w:fill="FFFFFF"/>
        <w:spacing w:before="100" w:beforeAutospacing="1" w:after="24" w:line="360" w:lineRule="auto"/>
        <w:ind w:left="927"/>
        <w:rPr>
          <w:rFonts w:eastAsia="Times New Roman" w:cs="Times New Roman"/>
          <w:color w:val="000000" w:themeColor="text1"/>
          <w:szCs w:val="28"/>
          <w:lang w:val="uk-UA" w:eastAsia="ru-RU"/>
        </w:rPr>
      </w:pPr>
    </w:p>
    <w:p w:rsidR="00A03F26" w:rsidRPr="00825760" w:rsidRDefault="00A03F26" w:rsidP="00EF379D">
      <w:pPr>
        <w:pStyle w:val="a4"/>
        <w:shd w:val="clear" w:color="auto" w:fill="FFFFFF"/>
        <w:spacing w:before="100" w:beforeAutospacing="1" w:after="24" w:line="360" w:lineRule="auto"/>
        <w:ind w:left="927"/>
        <w:rPr>
          <w:rFonts w:eastAsia="Times New Roman" w:cs="Times New Roman"/>
          <w:color w:val="000000" w:themeColor="text1"/>
          <w:szCs w:val="28"/>
          <w:lang w:val="uk-UA" w:eastAsia="ru-RU"/>
        </w:rPr>
      </w:pPr>
    </w:p>
    <w:p w:rsidR="00A03F26" w:rsidRPr="00825760" w:rsidRDefault="00A03F26" w:rsidP="00EF379D">
      <w:pPr>
        <w:pStyle w:val="a4"/>
        <w:shd w:val="clear" w:color="auto" w:fill="FFFFFF"/>
        <w:spacing w:before="100" w:beforeAutospacing="1" w:after="24" w:line="360" w:lineRule="auto"/>
        <w:ind w:left="927"/>
        <w:rPr>
          <w:rFonts w:eastAsia="Times New Roman" w:cs="Times New Roman"/>
          <w:color w:val="000000" w:themeColor="text1"/>
          <w:szCs w:val="28"/>
          <w:lang w:val="uk-UA" w:eastAsia="ru-RU"/>
        </w:rPr>
      </w:pPr>
    </w:p>
    <w:p w:rsidR="00A03F26" w:rsidRPr="00825760" w:rsidRDefault="00A03F26" w:rsidP="00EF379D">
      <w:pPr>
        <w:pStyle w:val="a4"/>
        <w:shd w:val="clear" w:color="auto" w:fill="FFFFFF"/>
        <w:spacing w:before="100" w:beforeAutospacing="1" w:after="24" w:line="360" w:lineRule="auto"/>
        <w:ind w:left="927"/>
        <w:rPr>
          <w:rFonts w:eastAsia="Times New Roman" w:cs="Times New Roman"/>
          <w:color w:val="000000" w:themeColor="text1"/>
          <w:szCs w:val="28"/>
          <w:lang w:val="uk-UA" w:eastAsia="ru-RU"/>
        </w:rPr>
      </w:pPr>
    </w:p>
    <w:p w:rsidR="00A03F26" w:rsidRPr="00825760" w:rsidRDefault="00A03F26" w:rsidP="00EF379D">
      <w:pPr>
        <w:pStyle w:val="a4"/>
        <w:shd w:val="clear" w:color="auto" w:fill="FFFFFF"/>
        <w:spacing w:before="100" w:beforeAutospacing="1" w:after="24" w:line="360" w:lineRule="auto"/>
        <w:ind w:left="927"/>
        <w:rPr>
          <w:rFonts w:eastAsia="Times New Roman" w:cs="Times New Roman"/>
          <w:color w:val="000000" w:themeColor="text1"/>
          <w:szCs w:val="28"/>
          <w:lang w:val="uk-UA" w:eastAsia="ru-RU"/>
        </w:rPr>
      </w:pPr>
    </w:p>
    <w:p w:rsidR="00A03F26" w:rsidRPr="00825760" w:rsidRDefault="00A03F26" w:rsidP="00EF379D">
      <w:pPr>
        <w:pStyle w:val="a4"/>
        <w:shd w:val="clear" w:color="auto" w:fill="FFFFFF"/>
        <w:spacing w:before="100" w:beforeAutospacing="1" w:after="24" w:line="360" w:lineRule="auto"/>
        <w:ind w:left="927"/>
        <w:rPr>
          <w:rFonts w:eastAsia="Times New Roman" w:cs="Times New Roman"/>
          <w:color w:val="000000" w:themeColor="text1"/>
          <w:szCs w:val="28"/>
          <w:lang w:val="uk-UA" w:eastAsia="ru-RU"/>
        </w:rPr>
      </w:pPr>
    </w:p>
    <w:p w:rsidR="00A03F26" w:rsidRPr="00825760" w:rsidRDefault="00A03F26" w:rsidP="00EF379D">
      <w:pPr>
        <w:pStyle w:val="a4"/>
        <w:shd w:val="clear" w:color="auto" w:fill="FFFFFF"/>
        <w:spacing w:before="100" w:beforeAutospacing="1" w:after="24" w:line="360" w:lineRule="auto"/>
        <w:ind w:left="927"/>
        <w:rPr>
          <w:rFonts w:eastAsia="Times New Roman" w:cs="Times New Roman"/>
          <w:color w:val="000000" w:themeColor="text1"/>
          <w:szCs w:val="28"/>
          <w:lang w:val="uk-UA" w:eastAsia="ru-RU"/>
        </w:rPr>
      </w:pPr>
    </w:p>
    <w:p w:rsidR="00A03F26" w:rsidRPr="00825760" w:rsidRDefault="00A03F26" w:rsidP="00EF379D">
      <w:pPr>
        <w:pStyle w:val="a4"/>
        <w:shd w:val="clear" w:color="auto" w:fill="FFFFFF"/>
        <w:spacing w:before="100" w:beforeAutospacing="1" w:after="24" w:line="360" w:lineRule="auto"/>
        <w:ind w:left="927"/>
        <w:rPr>
          <w:rFonts w:eastAsia="Times New Roman" w:cs="Times New Roman"/>
          <w:color w:val="000000" w:themeColor="text1"/>
          <w:szCs w:val="28"/>
          <w:lang w:val="uk-UA" w:eastAsia="ru-RU"/>
        </w:rPr>
      </w:pPr>
    </w:p>
    <w:p w:rsidR="00A03F26" w:rsidRPr="00825760" w:rsidRDefault="00A03F26" w:rsidP="00EF379D">
      <w:pPr>
        <w:pStyle w:val="a4"/>
        <w:shd w:val="clear" w:color="auto" w:fill="FFFFFF"/>
        <w:spacing w:before="100" w:beforeAutospacing="1" w:after="24" w:line="360" w:lineRule="auto"/>
        <w:ind w:left="927"/>
        <w:rPr>
          <w:rFonts w:eastAsia="Times New Roman" w:cs="Times New Roman"/>
          <w:color w:val="000000" w:themeColor="text1"/>
          <w:szCs w:val="28"/>
          <w:lang w:val="uk-UA" w:eastAsia="ru-RU"/>
        </w:rPr>
      </w:pPr>
    </w:p>
    <w:p w:rsidR="00A03F26" w:rsidRPr="00825760" w:rsidRDefault="00A03F26" w:rsidP="00EF379D">
      <w:pPr>
        <w:pStyle w:val="a4"/>
        <w:shd w:val="clear" w:color="auto" w:fill="FFFFFF"/>
        <w:spacing w:before="100" w:beforeAutospacing="1" w:after="24" w:line="360" w:lineRule="auto"/>
        <w:ind w:left="927"/>
        <w:rPr>
          <w:rFonts w:eastAsia="Times New Roman" w:cs="Times New Roman"/>
          <w:color w:val="000000" w:themeColor="text1"/>
          <w:szCs w:val="28"/>
          <w:lang w:val="uk-UA" w:eastAsia="ru-RU"/>
        </w:rPr>
      </w:pPr>
    </w:p>
    <w:p w:rsidR="00A03F26" w:rsidRPr="00825760" w:rsidRDefault="00A03F26" w:rsidP="00EF379D">
      <w:pPr>
        <w:pStyle w:val="a4"/>
        <w:shd w:val="clear" w:color="auto" w:fill="FFFFFF"/>
        <w:spacing w:before="100" w:beforeAutospacing="1" w:after="24" w:line="360" w:lineRule="auto"/>
        <w:ind w:left="927"/>
        <w:rPr>
          <w:rFonts w:eastAsia="Times New Roman" w:cs="Times New Roman"/>
          <w:color w:val="000000" w:themeColor="text1"/>
          <w:szCs w:val="28"/>
          <w:lang w:val="uk-UA" w:eastAsia="ru-RU"/>
        </w:rPr>
      </w:pPr>
    </w:p>
    <w:p w:rsidR="00A03F26" w:rsidRPr="00825760" w:rsidRDefault="00A03F26" w:rsidP="00EF379D">
      <w:pPr>
        <w:pStyle w:val="a4"/>
        <w:shd w:val="clear" w:color="auto" w:fill="FFFFFF"/>
        <w:spacing w:before="100" w:beforeAutospacing="1" w:after="24" w:line="360" w:lineRule="auto"/>
        <w:ind w:left="927"/>
        <w:rPr>
          <w:rFonts w:eastAsia="Times New Roman" w:cs="Times New Roman"/>
          <w:color w:val="000000" w:themeColor="text1"/>
          <w:szCs w:val="28"/>
          <w:lang w:val="uk-UA" w:eastAsia="ru-RU"/>
        </w:rPr>
      </w:pPr>
    </w:p>
    <w:p w:rsidR="00A03F26" w:rsidRPr="00825760" w:rsidRDefault="00A03F26" w:rsidP="00EF379D">
      <w:pPr>
        <w:pStyle w:val="a4"/>
        <w:shd w:val="clear" w:color="auto" w:fill="FFFFFF"/>
        <w:spacing w:before="100" w:beforeAutospacing="1" w:after="24" w:line="360" w:lineRule="auto"/>
        <w:ind w:left="927"/>
        <w:rPr>
          <w:rFonts w:eastAsia="Times New Roman" w:cs="Times New Roman"/>
          <w:color w:val="000000" w:themeColor="text1"/>
          <w:szCs w:val="28"/>
          <w:lang w:val="uk-UA" w:eastAsia="ru-RU"/>
        </w:rPr>
      </w:pPr>
    </w:p>
    <w:p w:rsidR="00A03F26" w:rsidRPr="00825760" w:rsidRDefault="00A03F26" w:rsidP="00EF379D">
      <w:pPr>
        <w:pStyle w:val="a4"/>
        <w:shd w:val="clear" w:color="auto" w:fill="FFFFFF"/>
        <w:spacing w:before="100" w:beforeAutospacing="1" w:after="24" w:line="360" w:lineRule="auto"/>
        <w:ind w:left="927"/>
        <w:rPr>
          <w:rFonts w:eastAsia="Times New Roman" w:cs="Times New Roman"/>
          <w:color w:val="000000" w:themeColor="text1"/>
          <w:szCs w:val="28"/>
          <w:lang w:val="uk-UA" w:eastAsia="ru-RU"/>
        </w:rPr>
      </w:pPr>
    </w:p>
    <w:p w:rsidR="00A03F26" w:rsidRPr="00825760" w:rsidRDefault="00A03F26" w:rsidP="00EF379D">
      <w:pPr>
        <w:pStyle w:val="a4"/>
        <w:shd w:val="clear" w:color="auto" w:fill="FFFFFF"/>
        <w:spacing w:before="100" w:beforeAutospacing="1" w:after="24" w:line="360" w:lineRule="auto"/>
        <w:ind w:left="927"/>
        <w:rPr>
          <w:rFonts w:eastAsia="Times New Roman" w:cs="Times New Roman"/>
          <w:color w:val="000000" w:themeColor="text1"/>
          <w:szCs w:val="28"/>
          <w:lang w:val="uk-UA" w:eastAsia="ru-RU"/>
        </w:rPr>
      </w:pPr>
    </w:p>
    <w:p w:rsidR="00A03F26" w:rsidRPr="00825760" w:rsidRDefault="00A03F26" w:rsidP="00EF379D">
      <w:pPr>
        <w:pStyle w:val="a4"/>
        <w:shd w:val="clear" w:color="auto" w:fill="FFFFFF"/>
        <w:spacing w:before="100" w:beforeAutospacing="1" w:after="24" w:line="360" w:lineRule="auto"/>
        <w:ind w:left="927"/>
        <w:rPr>
          <w:rFonts w:eastAsia="Times New Roman" w:cs="Times New Roman"/>
          <w:color w:val="000000" w:themeColor="text1"/>
          <w:szCs w:val="28"/>
          <w:lang w:val="uk-UA" w:eastAsia="ru-RU"/>
        </w:rPr>
      </w:pPr>
    </w:p>
    <w:p w:rsidR="00A03F26" w:rsidRPr="00825760" w:rsidRDefault="00A03F26" w:rsidP="00EF379D">
      <w:pPr>
        <w:pStyle w:val="a4"/>
        <w:shd w:val="clear" w:color="auto" w:fill="FFFFFF"/>
        <w:spacing w:before="100" w:beforeAutospacing="1" w:after="24" w:line="360" w:lineRule="auto"/>
        <w:ind w:left="927"/>
        <w:rPr>
          <w:rFonts w:eastAsia="Times New Roman" w:cs="Times New Roman"/>
          <w:color w:val="000000" w:themeColor="text1"/>
          <w:szCs w:val="28"/>
          <w:lang w:val="uk-UA" w:eastAsia="ru-RU"/>
        </w:rPr>
      </w:pPr>
    </w:p>
    <w:p w:rsidR="00A03F26" w:rsidRPr="00825760" w:rsidRDefault="00A03F26" w:rsidP="00EF379D">
      <w:pPr>
        <w:pStyle w:val="a4"/>
        <w:shd w:val="clear" w:color="auto" w:fill="FFFFFF"/>
        <w:spacing w:before="100" w:beforeAutospacing="1" w:after="24" w:line="360" w:lineRule="auto"/>
        <w:ind w:left="927"/>
        <w:rPr>
          <w:rFonts w:eastAsia="Times New Roman" w:cs="Times New Roman"/>
          <w:color w:val="000000" w:themeColor="text1"/>
          <w:szCs w:val="28"/>
          <w:lang w:val="uk-UA" w:eastAsia="ru-RU"/>
        </w:rPr>
      </w:pPr>
    </w:p>
    <w:p w:rsidR="00570480" w:rsidRPr="00825760" w:rsidRDefault="00570480" w:rsidP="00EF379D">
      <w:pPr>
        <w:shd w:val="clear" w:color="auto" w:fill="FFFFFF"/>
        <w:spacing w:before="100" w:beforeAutospacing="1" w:after="24" w:line="360" w:lineRule="auto"/>
        <w:ind w:left="1069"/>
        <w:rPr>
          <w:rFonts w:eastAsia="Times New Roman" w:cs="Times New Roman"/>
          <w:color w:val="000000" w:themeColor="text1"/>
          <w:szCs w:val="28"/>
          <w:lang w:val="uk-UA" w:eastAsia="ru-RU"/>
        </w:rPr>
      </w:pPr>
    </w:p>
    <w:p w:rsidR="00570480" w:rsidRPr="00825760" w:rsidRDefault="00570480" w:rsidP="00EF379D">
      <w:pPr>
        <w:spacing w:line="360" w:lineRule="auto"/>
        <w:rPr>
          <w:rFonts w:cs="Times New Roman"/>
          <w:lang w:val="uk-UA"/>
        </w:rPr>
      </w:pPr>
    </w:p>
    <w:p w:rsidR="0027623B" w:rsidRPr="00825760" w:rsidRDefault="0027623B" w:rsidP="00EF379D">
      <w:pPr>
        <w:spacing w:line="360" w:lineRule="auto"/>
        <w:ind w:left="207"/>
        <w:rPr>
          <w:rFonts w:cs="Times New Roman"/>
          <w:lang w:val="uk-UA"/>
        </w:rPr>
      </w:pPr>
    </w:p>
    <w:p w:rsidR="0027623B" w:rsidRPr="00825760" w:rsidRDefault="0027623B" w:rsidP="00EF379D">
      <w:pPr>
        <w:spacing w:line="360" w:lineRule="auto"/>
        <w:rPr>
          <w:rFonts w:cs="Times New Roman"/>
          <w:lang w:val="uk-UA"/>
        </w:rPr>
      </w:pPr>
    </w:p>
    <w:p w:rsidR="0027623B" w:rsidRPr="00825760" w:rsidRDefault="0027623B" w:rsidP="00EF379D">
      <w:pPr>
        <w:spacing w:line="360" w:lineRule="auto"/>
        <w:rPr>
          <w:rFonts w:cs="Times New Roman"/>
          <w:lang w:val="uk-UA"/>
        </w:rPr>
      </w:pPr>
    </w:p>
    <w:p w:rsidR="0027623B" w:rsidRPr="00825760" w:rsidRDefault="0027623B" w:rsidP="00EF379D">
      <w:pPr>
        <w:pStyle w:val="a4"/>
        <w:spacing w:line="360" w:lineRule="auto"/>
        <w:rPr>
          <w:rFonts w:cs="Times New Roman"/>
          <w:lang w:val="uk-UA"/>
        </w:rPr>
      </w:pPr>
    </w:p>
    <w:p w:rsidR="00BF0F96" w:rsidRPr="00825760" w:rsidRDefault="00BF0F96" w:rsidP="00EF379D">
      <w:pPr>
        <w:pStyle w:val="a4"/>
        <w:spacing w:line="360" w:lineRule="auto"/>
        <w:rPr>
          <w:rFonts w:cs="Times New Roman"/>
          <w:b/>
          <w:sz w:val="32"/>
          <w:lang w:val="uk-UA"/>
        </w:rPr>
      </w:pPr>
    </w:p>
    <w:sectPr w:rsidR="00BF0F96" w:rsidRPr="00825760" w:rsidSect="00825760">
      <w:footerReference w:type="default" r:id="rId42"/>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7C9" w:rsidRDefault="008227C9" w:rsidP="00EF1AEB">
      <w:pPr>
        <w:spacing w:after="0" w:line="240" w:lineRule="auto"/>
      </w:pPr>
      <w:r>
        <w:separator/>
      </w:r>
    </w:p>
  </w:endnote>
  <w:endnote w:type="continuationSeparator" w:id="0">
    <w:p w:rsidR="008227C9" w:rsidRDefault="008227C9" w:rsidP="00EF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5898865"/>
      <w:docPartObj>
        <w:docPartGallery w:val="Page Numbers (Bottom of Page)"/>
        <w:docPartUnique/>
      </w:docPartObj>
    </w:sdtPr>
    <w:sdtEndPr/>
    <w:sdtContent>
      <w:p w:rsidR="00EF1AEB" w:rsidRDefault="00EF1AEB">
        <w:pPr>
          <w:pStyle w:val="a8"/>
          <w:jc w:val="center"/>
        </w:pPr>
        <w:r>
          <w:fldChar w:fldCharType="begin"/>
        </w:r>
        <w:r>
          <w:instrText>PAGE   \* MERGEFORMAT</w:instrText>
        </w:r>
        <w:r>
          <w:fldChar w:fldCharType="separate"/>
        </w:r>
        <w:r w:rsidR="00265DF5">
          <w:rPr>
            <w:noProof/>
          </w:rPr>
          <w:t>20</w:t>
        </w:r>
        <w:r>
          <w:fldChar w:fldCharType="end"/>
        </w:r>
      </w:p>
    </w:sdtContent>
  </w:sdt>
  <w:p w:rsidR="00EF1AEB" w:rsidRDefault="00EF1AE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7C9" w:rsidRDefault="008227C9" w:rsidP="00EF1AEB">
      <w:pPr>
        <w:spacing w:after="0" w:line="240" w:lineRule="auto"/>
      </w:pPr>
      <w:r>
        <w:separator/>
      </w:r>
    </w:p>
  </w:footnote>
  <w:footnote w:type="continuationSeparator" w:id="0">
    <w:p w:rsidR="008227C9" w:rsidRDefault="008227C9" w:rsidP="00EF1A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73687"/>
    <w:multiLevelType w:val="hybridMultilevel"/>
    <w:tmpl w:val="5888D03C"/>
    <w:lvl w:ilvl="0" w:tplc="0419000D">
      <w:start w:val="1"/>
      <w:numFmt w:val="bullet"/>
      <w:lvlText w:val=""/>
      <w:lvlJc w:val="left"/>
      <w:pPr>
        <w:ind w:left="643" w:hanging="360"/>
      </w:pPr>
      <w:rPr>
        <w:rFonts w:ascii="Wingdings" w:hAnsi="Wingdings"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 w15:restartNumberingAfterBreak="0">
    <w:nsid w:val="098E4E7E"/>
    <w:multiLevelType w:val="hybridMultilevel"/>
    <w:tmpl w:val="27B2240E"/>
    <w:lvl w:ilvl="0" w:tplc="04190001">
      <w:start w:val="1"/>
      <w:numFmt w:val="bullet"/>
      <w:lvlText w:val=""/>
      <w:lvlJc w:val="left"/>
      <w:pPr>
        <w:ind w:left="64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3805736"/>
    <w:multiLevelType w:val="hybridMultilevel"/>
    <w:tmpl w:val="EB9C5F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E90531"/>
    <w:multiLevelType w:val="multilevel"/>
    <w:tmpl w:val="D5945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19710E"/>
    <w:multiLevelType w:val="hybridMultilevel"/>
    <w:tmpl w:val="CA8E2F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36B7BCC"/>
    <w:multiLevelType w:val="hybridMultilevel"/>
    <w:tmpl w:val="3F5884FE"/>
    <w:lvl w:ilvl="0" w:tplc="04190001">
      <w:start w:val="1"/>
      <w:numFmt w:val="bullet"/>
      <w:lvlText w:val=""/>
      <w:lvlJc w:val="left"/>
      <w:pPr>
        <w:ind w:left="1210" w:hanging="360"/>
      </w:pPr>
      <w:rPr>
        <w:rFonts w:ascii="Symbol" w:hAnsi="Symbol" w:hint="default"/>
      </w:rPr>
    </w:lvl>
    <w:lvl w:ilvl="1" w:tplc="04190003" w:tentative="1">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abstractNum w:abstractNumId="6" w15:restartNumberingAfterBreak="0">
    <w:nsid w:val="39DC7473"/>
    <w:multiLevelType w:val="hybridMultilevel"/>
    <w:tmpl w:val="79ECDBA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3DC457FC"/>
    <w:multiLevelType w:val="hybridMultilevel"/>
    <w:tmpl w:val="026405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2CD66A4"/>
    <w:multiLevelType w:val="multilevel"/>
    <w:tmpl w:val="E6AAC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D65520"/>
    <w:multiLevelType w:val="hybridMultilevel"/>
    <w:tmpl w:val="D6AAC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DF33AA4"/>
    <w:multiLevelType w:val="hybridMultilevel"/>
    <w:tmpl w:val="1A48B0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5184C3C"/>
    <w:multiLevelType w:val="hybridMultilevel"/>
    <w:tmpl w:val="CB06293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584A583E"/>
    <w:multiLevelType w:val="hybridMultilevel"/>
    <w:tmpl w:val="F74A78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B9E7EA7"/>
    <w:multiLevelType w:val="multilevel"/>
    <w:tmpl w:val="5BC85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775D3C"/>
    <w:multiLevelType w:val="hybridMultilevel"/>
    <w:tmpl w:val="0522425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D7E381A"/>
    <w:multiLevelType w:val="hybridMultilevel"/>
    <w:tmpl w:val="4D507644"/>
    <w:lvl w:ilvl="0" w:tplc="7B26FC86">
      <w:start w:val="1"/>
      <w:numFmt w:val="decimal"/>
      <w:lvlText w:val="%1)"/>
      <w:lvlJc w:val="left"/>
      <w:pPr>
        <w:ind w:left="501" w:hanging="360"/>
      </w:pPr>
      <w:rPr>
        <w:sz w:val="28"/>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6" w15:restartNumberingAfterBreak="0">
    <w:nsid w:val="6DEC4A06"/>
    <w:multiLevelType w:val="hybridMultilevel"/>
    <w:tmpl w:val="04D4AC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0D72E49"/>
    <w:multiLevelType w:val="hybridMultilevel"/>
    <w:tmpl w:val="DBF4B79A"/>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15:restartNumberingAfterBreak="0">
    <w:nsid w:val="73F67429"/>
    <w:multiLevelType w:val="hybridMultilevel"/>
    <w:tmpl w:val="287207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79A1249"/>
    <w:multiLevelType w:val="hybridMultilevel"/>
    <w:tmpl w:val="7F182F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A770204"/>
    <w:multiLevelType w:val="hybridMultilevel"/>
    <w:tmpl w:val="1DB0543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AA268CA"/>
    <w:multiLevelType w:val="multilevel"/>
    <w:tmpl w:val="D4601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E24DED"/>
    <w:multiLevelType w:val="hybridMultilevel"/>
    <w:tmpl w:val="9C9A6D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DC835FF"/>
    <w:multiLevelType w:val="hybridMultilevel"/>
    <w:tmpl w:val="73505CEA"/>
    <w:lvl w:ilvl="0" w:tplc="59B262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7F815EE7"/>
    <w:multiLevelType w:val="hybridMultilevel"/>
    <w:tmpl w:val="011AC0B4"/>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5" w15:restartNumberingAfterBreak="0">
    <w:nsid w:val="7F9557DC"/>
    <w:multiLevelType w:val="multilevel"/>
    <w:tmpl w:val="915A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6"/>
  </w:num>
  <w:num w:numId="3">
    <w:abstractNumId w:val="4"/>
  </w:num>
  <w:num w:numId="4">
    <w:abstractNumId w:val="7"/>
  </w:num>
  <w:num w:numId="5">
    <w:abstractNumId w:val="2"/>
  </w:num>
  <w:num w:numId="6">
    <w:abstractNumId w:val="18"/>
  </w:num>
  <w:num w:numId="7">
    <w:abstractNumId w:val="5"/>
  </w:num>
  <w:num w:numId="8">
    <w:abstractNumId w:val="1"/>
  </w:num>
  <w:num w:numId="9">
    <w:abstractNumId w:val="12"/>
  </w:num>
  <w:num w:numId="10">
    <w:abstractNumId w:val="22"/>
  </w:num>
  <w:num w:numId="11">
    <w:abstractNumId w:val="10"/>
  </w:num>
  <w:num w:numId="12">
    <w:abstractNumId w:val="9"/>
  </w:num>
  <w:num w:numId="13">
    <w:abstractNumId w:val="14"/>
  </w:num>
  <w:num w:numId="14">
    <w:abstractNumId w:val="20"/>
  </w:num>
  <w:num w:numId="15">
    <w:abstractNumId w:val="0"/>
  </w:num>
  <w:num w:numId="16">
    <w:abstractNumId w:val="24"/>
  </w:num>
  <w:num w:numId="17">
    <w:abstractNumId w:val="13"/>
  </w:num>
  <w:num w:numId="18">
    <w:abstractNumId w:val="21"/>
  </w:num>
  <w:num w:numId="19">
    <w:abstractNumId w:val="17"/>
  </w:num>
  <w:num w:numId="20">
    <w:abstractNumId w:val="3"/>
  </w:num>
  <w:num w:numId="21">
    <w:abstractNumId w:val="6"/>
  </w:num>
  <w:num w:numId="22">
    <w:abstractNumId w:val="11"/>
  </w:num>
  <w:num w:numId="23">
    <w:abstractNumId w:val="25"/>
  </w:num>
  <w:num w:numId="24">
    <w:abstractNumId w:val="23"/>
  </w:num>
  <w:num w:numId="25">
    <w:abstractNumId w:val="8"/>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9D7"/>
    <w:rsid w:val="0004090A"/>
    <w:rsid w:val="000638D1"/>
    <w:rsid w:val="00080D26"/>
    <w:rsid w:val="001278DB"/>
    <w:rsid w:val="001419D7"/>
    <w:rsid w:val="001621B9"/>
    <w:rsid w:val="001747B5"/>
    <w:rsid w:val="001E384E"/>
    <w:rsid w:val="00243783"/>
    <w:rsid w:val="00265DF5"/>
    <w:rsid w:val="0027623B"/>
    <w:rsid w:val="002C71CC"/>
    <w:rsid w:val="00334075"/>
    <w:rsid w:val="004C08A3"/>
    <w:rsid w:val="00526FF7"/>
    <w:rsid w:val="00570480"/>
    <w:rsid w:val="005A3722"/>
    <w:rsid w:val="005B5963"/>
    <w:rsid w:val="005C7CC5"/>
    <w:rsid w:val="005F68D9"/>
    <w:rsid w:val="00631683"/>
    <w:rsid w:val="00693774"/>
    <w:rsid w:val="006A580D"/>
    <w:rsid w:val="006B73A2"/>
    <w:rsid w:val="006E62A4"/>
    <w:rsid w:val="007555FF"/>
    <w:rsid w:val="00782BF9"/>
    <w:rsid w:val="00795D58"/>
    <w:rsid w:val="007E0134"/>
    <w:rsid w:val="00815156"/>
    <w:rsid w:val="008227C9"/>
    <w:rsid w:val="00825760"/>
    <w:rsid w:val="008B5974"/>
    <w:rsid w:val="00957931"/>
    <w:rsid w:val="009C3252"/>
    <w:rsid w:val="00A03F26"/>
    <w:rsid w:val="00AE09B0"/>
    <w:rsid w:val="00B1759B"/>
    <w:rsid w:val="00B97E24"/>
    <w:rsid w:val="00BF0F96"/>
    <w:rsid w:val="00C72238"/>
    <w:rsid w:val="00CB5E48"/>
    <w:rsid w:val="00CC352E"/>
    <w:rsid w:val="00D053D5"/>
    <w:rsid w:val="00D10B52"/>
    <w:rsid w:val="00D124FF"/>
    <w:rsid w:val="00E53D75"/>
    <w:rsid w:val="00E932F7"/>
    <w:rsid w:val="00EC45DA"/>
    <w:rsid w:val="00EF1AEB"/>
    <w:rsid w:val="00EF379D"/>
    <w:rsid w:val="00F641E3"/>
    <w:rsid w:val="00F835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8073"/>
  <w15:docId w15:val="{16C6116A-CC64-4DE4-ADBE-FE1FD3039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Courier New"/>
        <w:color w:val="202124"/>
        <w:sz w:val="28"/>
        <w:szCs w:val="4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F1A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EF1AE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570480"/>
    <w:pPr>
      <w:spacing w:before="100" w:beforeAutospacing="1" w:after="100" w:afterAutospacing="1" w:line="240" w:lineRule="auto"/>
      <w:outlineLvl w:val="2"/>
    </w:pPr>
    <w:rPr>
      <w:rFonts w:eastAsia="Times New Roman" w:cs="Times New Roman"/>
      <w:b/>
      <w:bCs/>
      <w:color w:val="auto"/>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F641E3"/>
    <w:rPr>
      <w:i/>
      <w:iCs/>
    </w:rPr>
  </w:style>
  <w:style w:type="paragraph" w:styleId="a4">
    <w:name w:val="List Paragraph"/>
    <w:basedOn w:val="a"/>
    <w:uiPriority w:val="34"/>
    <w:qFormat/>
    <w:rsid w:val="002C71CC"/>
    <w:pPr>
      <w:ind w:left="720"/>
      <w:contextualSpacing/>
    </w:pPr>
  </w:style>
  <w:style w:type="character" w:customStyle="1" w:styleId="20">
    <w:name w:val="Заголовок 2 Знак"/>
    <w:basedOn w:val="a0"/>
    <w:link w:val="2"/>
    <w:uiPriority w:val="9"/>
    <w:semiHidden/>
    <w:rsid w:val="00EF1AEB"/>
    <w:rPr>
      <w:rFonts w:asciiTheme="majorHAnsi" w:eastAsiaTheme="majorEastAsia" w:hAnsiTheme="majorHAnsi" w:cstheme="majorBidi"/>
      <w:color w:val="2E74B5" w:themeColor="accent1" w:themeShade="BF"/>
      <w:sz w:val="26"/>
      <w:szCs w:val="26"/>
    </w:rPr>
  </w:style>
  <w:style w:type="character" w:customStyle="1" w:styleId="10">
    <w:name w:val="Заголовок 1 Знак"/>
    <w:basedOn w:val="a0"/>
    <w:link w:val="1"/>
    <w:uiPriority w:val="9"/>
    <w:rsid w:val="00EF1AEB"/>
    <w:rPr>
      <w:rFonts w:asciiTheme="majorHAnsi" w:eastAsiaTheme="majorEastAsia" w:hAnsiTheme="majorHAnsi" w:cstheme="majorBidi"/>
      <w:color w:val="2E74B5" w:themeColor="accent1" w:themeShade="BF"/>
      <w:sz w:val="32"/>
      <w:szCs w:val="32"/>
    </w:rPr>
  </w:style>
  <w:style w:type="paragraph" w:styleId="a5">
    <w:name w:val="TOC Heading"/>
    <w:basedOn w:val="1"/>
    <w:next w:val="a"/>
    <w:uiPriority w:val="39"/>
    <w:unhideWhenUsed/>
    <w:qFormat/>
    <w:rsid w:val="00EF1AEB"/>
    <w:pPr>
      <w:outlineLvl w:val="9"/>
    </w:pPr>
    <w:rPr>
      <w:lang w:eastAsia="ru-RU"/>
    </w:rPr>
  </w:style>
  <w:style w:type="paragraph" w:styleId="31">
    <w:name w:val="toc 3"/>
    <w:basedOn w:val="a"/>
    <w:next w:val="a"/>
    <w:autoRedefine/>
    <w:uiPriority w:val="39"/>
    <w:unhideWhenUsed/>
    <w:rsid w:val="00EF1AEB"/>
    <w:pPr>
      <w:spacing w:after="100"/>
      <w:ind w:left="440"/>
    </w:pPr>
    <w:rPr>
      <w:rFonts w:asciiTheme="minorHAnsi" w:hAnsiTheme="minorHAnsi" w:cstheme="minorBidi"/>
      <w:color w:val="auto"/>
      <w:sz w:val="22"/>
      <w:szCs w:val="22"/>
    </w:rPr>
  </w:style>
  <w:style w:type="paragraph" w:styleId="21">
    <w:name w:val="toc 2"/>
    <w:basedOn w:val="a"/>
    <w:next w:val="a"/>
    <w:autoRedefine/>
    <w:uiPriority w:val="39"/>
    <w:unhideWhenUsed/>
    <w:rsid w:val="00EF1AEB"/>
    <w:pPr>
      <w:spacing w:after="100"/>
      <w:ind w:left="220"/>
    </w:pPr>
    <w:rPr>
      <w:rFonts w:asciiTheme="minorHAnsi" w:eastAsiaTheme="minorEastAsia" w:hAnsiTheme="minorHAnsi" w:cs="Times New Roman"/>
      <w:color w:val="auto"/>
      <w:sz w:val="22"/>
      <w:szCs w:val="22"/>
      <w:lang w:eastAsia="ru-RU"/>
    </w:rPr>
  </w:style>
  <w:style w:type="paragraph" w:styleId="11">
    <w:name w:val="toc 1"/>
    <w:basedOn w:val="a"/>
    <w:next w:val="a"/>
    <w:autoRedefine/>
    <w:uiPriority w:val="39"/>
    <w:unhideWhenUsed/>
    <w:rsid w:val="00EF1AEB"/>
    <w:pPr>
      <w:spacing w:after="100"/>
    </w:pPr>
    <w:rPr>
      <w:rFonts w:asciiTheme="minorHAnsi" w:eastAsiaTheme="minorEastAsia" w:hAnsiTheme="minorHAnsi" w:cs="Times New Roman"/>
      <w:color w:val="auto"/>
      <w:sz w:val="22"/>
      <w:szCs w:val="22"/>
      <w:lang w:eastAsia="ru-RU"/>
    </w:rPr>
  </w:style>
  <w:style w:type="paragraph" w:styleId="a6">
    <w:name w:val="header"/>
    <w:basedOn w:val="a"/>
    <w:link w:val="a7"/>
    <w:uiPriority w:val="99"/>
    <w:unhideWhenUsed/>
    <w:rsid w:val="00EF1AE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F1AEB"/>
  </w:style>
  <w:style w:type="paragraph" w:styleId="a8">
    <w:name w:val="footer"/>
    <w:basedOn w:val="a"/>
    <w:link w:val="a9"/>
    <w:uiPriority w:val="99"/>
    <w:unhideWhenUsed/>
    <w:rsid w:val="00EF1AE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F1AEB"/>
  </w:style>
  <w:style w:type="character" w:customStyle="1" w:styleId="30">
    <w:name w:val="Заголовок 3 Знак"/>
    <w:basedOn w:val="a0"/>
    <w:link w:val="3"/>
    <w:uiPriority w:val="9"/>
    <w:rsid w:val="00570480"/>
    <w:rPr>
      <w:rFonts w:eastAsia="Times New Roman" w:cs="Times New Roman"/>
      <w:b/>
      <w:bCs/>
      <w:color w:val="auto"/>
      <w:sz w:val="27"/>
      <w:szCs w:val="27"/>
      <w:lang w:eastAsia="ru-RU"/>
    </w:rPr>
  </w:style>
  <w:style w:type="character" w:customStyle="1" w:styleId="mw-headline">
    <w:name w:val="mw-headline"/>
    <w:basedOn w:val="a0"/>
    <w:rsid w:val="00570480"/>
  </w:style>
  <w:style w:type="character" w:customStyle="1" w:styleId="mw-editsection">
    <w:name w:val="mw-editsection"/>
    <w:basedOn w:val="a0"/>
    <w:rsid w:val="00570480"/>
  </w:style>
  <w:style w:type="character" w:customStyle="1" w:styleId="mw-editsection-bracket">
    <w:name w:val="mw-editsection-bracket"/>
    <w:basedOn w:val="a0"/>
    <w:rsid w:val="00570480"/>
  </w:style>
  <w:style w:type="character" w:styleId="aa">
    <w:name w:val="Hyperlink"/>
    <w:basedOn w:val="a0"/>
    <w:uiPriority w:val="99"/>
    <w:semiHidden/>
    <w:unhideWhenUsed/>
    <w:rsid w:val="00570480"/>
    <w:rPr>
      <w:color w:val="0000FF"/>
      <w:u w:val="single"/>
    </w:rPr>
  </w:style>
  <w:style w:type="character" w:customStyle="1" w:styleId="mw-editsection-divider">
    <w:name w:val="mw-editsection-divider"/>
    <w:basedOn w:val="a0"/>
    <w:rsid w:val="00570480"/>
  </w:style>
  <w:style w:type="character" w:customStyle="1" w:styleId="citation">
    <w:name w:val="citation"/>
    <w:basedOn w:val="a0"/>
    <w:rsid w:val="00A03F26"/>
  </w:style>
  <w:style w:type="paragraph" w:styleId="ab">
    <w:name w:val="Balloon Text"/>
    <w:basedOn w:val="a"/>
    <w:link w:val="ac"/>
    <w:uiPriority w:val="99"/>
    <w:semiHidden/>
    <w:unhideWhenUsed/>
    <w:rsid w:val="0082576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25760"/>
    <w:rPr>
      <w:rFonts w:ascii="Tahoma" w:hAnsi="Tahoma" w:cs="Tahoma"/>
      <w:sz w:val="16"/>
      <w:szCs w:val="16"/>
    </w:rPr>
  </w:style>
  <w:style w:type="character" w:customStyle="1" w:styleId="reference-text">
    <w:name w:val="reference-text"/>
    <w:basedOn w:val="a0"/>
    <w:rsid w:val="005C7CC5"/>
  </w:style>
  <w:style w:type="paragraph" w:styleId="ad">
    <w:name w:val="caption"/>
    <w:basedOn w:val="a"/>
    <w:next w:val="a"/>
    <w:uiPriority w:val="35"/>
    <w:unhideWhenUsed/>
    <w:qFormat/>
    <w:rsid w:val="00CB5E48"/>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7628">
      <w:bodyDiv w:val="1"/>
      <w:marLeft w:val="0"/>
      <w:marRight w:val="0"/>
      <w:marTop w:val="0"/>
      <w:marBottom w:val="0"/>
      <w:divBdr>
        <w:top w:val="none" w:sz="0" w:space="0" w:color="auto"/>
        <w:left w:val="none" w:sz="0" w:space="0" w:color="auto"/>
        <w:bottom w:val="none" w:sz="0" w:space="0" w:color="auto"/>
        <w:right w:val="none" w:sz="0" w:space="0" w:color="auto"/>
      </w:divBdr>
    </w:div>
    <w:div w:id="92628682">
      <w:bodyDiv w:val="1"/>
      <w:marLeft w:val="0"/>
      <w:marRight w:val="0"/>
      <w:marTop w:val="0"/>
      <w:marBottom w:val="0"/>
      <w:divBdr>
        <w:top w:val="none" w:sz="0" w:space="0" w:color="auto"/>
        <w:left w:val="none" w:sz="0" w:space="0" w:color="auto"/>
        <w:bottom w:val="none" w:sz="0" w:space="0" w:color="auto"/>
        <w:right w:val="none" w:sz="0" w:space="0" w:color="auto"/>
      </w:divBdr>
    </w:div>
    <w:div w:id="1795752433">
      <w:bodyDiv w:val="1"/>
      <w:marLeft w:val="0"/>
      <w:marRight w:val="0"/>
      <w:marTop w:val="0"/>
      <w:marBottom w:val="0"/>
      <w:divBdr>
        <w:top w:val="none" w:sz="0" w:space="0" w:color="auto"/>
        <w:left w:val="none" w:sz="0" w:space="0" w:color="auto"/>
        <w:bottom w:val="none" w:sz="0" w:space="0" w:color="auto"/>
        <w:right w:val="none" w:sz="0" w:space="0" w:color="auto"/>
      </w:divBdr>
    </w:div>
    <w:div w:id="196394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https://uk.wikipedia.org/wiki/%D0%9D%D1%96%D1%82%D1%80%D0%B0%D1%82%D0%B8_%D0%BD%D0%B5%D0%BE%D1%80%D0%B3%D0%B0%D0%BD%D1%96%D1%87%D0%BD%D1%96" TargetMode="External"/><Relationship Id="rId26" Type="http://schemas.openxmlformats.org/officeDocument/2006/relationships/hyperlink" Target="https://uk.wikipedia.org/wiki/%D0%A5%D0%B0%D1%80%D1%87%D0%BE%D0%B2%D1%96_%D0%B4%D0%BE%D0%B1%D0%B0%D0%B2%D0%BA%D0%B8" TargetMode="External"/><Relationship Id="rId39" Type="http://schemas.openxmlformats.org/officeDocument/2006/relationships/hyperlink" Target="https://uk.wikipedia.org/w/index.php?title=%D0%9E%D0%BA%D0%B8%D1%81%D0%BD%D0%B5%D0%BD%D0%BD%D1%8F_%D0%BB%D1%96%D0%BF%D1%96%D0%B4%D1%96%D0%B2&amp;action=edit&amp;redlink=1" TargetMode="External"/><Relationship Id="rId21" Type="http://schemas.openxmlformats.org/officeDocument/2006/relationships/hyperlink" Target="https://uk.wikipedia.org/w/index.php?title=%D0%90%D0%BB%D0%BA%D1%96%D0%BB%D1%83%D1%8E%D1%87%D1%96_%D1%80%D0%B5%D0%B0%D0%B3%D0%B5%D0%BD%D1%82%D0%B8&amp;action=edit&amp;redlink=1" TargetMode="External"/><Relationship Id="rId34" Type="http://schemas.openxmlformats.org/officeDocument/2006/relationships/hyperlink" Target="https://uk.wikipedia.org/wiki/%D0%9C%D0%BE%D0%B1%D1%96%D0%BB%D1%8C%D0%BD%D1%96_%D0%B5%D0%BB%D0%B5%D0%BC%D0%B5%D0%BD%D1%82%D0%B8_%D0%B3%D0%B5%D0%BD%D0%BE%D0%BC%D1%83"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yperlink" Target="https://uk.wikipedia.org/wiki/%D0%90%D0%BA%D1%82%D0%B8%D0%B2%D0%BD%D1%96_%D1%84%D0%BE%D1%80%D0%BC%D0%B8_%D0%BA%D0%B8%D1%81%D0%BD%D1%8E" TargetMode="External"/><Relationship Id="rId29" Type="http://schemas.openxmlformats.org/officeDocument/2006/relationships/hyperlink" Target="https://uk.wikipedia.org/wiki/%D0%A0%D0%BE%D0%B7%D1%87%D0%B8%D0%BD%D0%BD%D0%B8%D0%BA" TargetMode="External"/><Relationship Id="rId41" Type="http://schemas.openxmlformats.org/officeDocument/2006/relationships/hyperlink" Target="https://uk.wikipedia.org/wiki/%D0%9C%D1%96%D0%BA%D1%80%D0%BE%D0%BE%D1%80%D0%B3%D0%B0%D0%BD%D1%96%D0%B7%D0%BC%D0%B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uk.wikipedia.org/wiki/%D0%93%D0%B5%D1%80%D0%B1%D1%96%D1%86%D0%B8%D0%B4%D0%B8" TargetMode="External"/><Relationship Id="rId32" Type="http://schemas.openxmlformats.org/officeDocument/2006/relationships/hyperlink" Target="https://uk.wikipedia.org/w/index.php?title=%D0%86%D0%BC%D1%83%D0%BD%D0%BE%D0%B4%D0%B5%D0%BF%D1%80%D0%B5%D1%81%D0%B0%D0%BD%D1%82%D0%B8&amp;action=edit&amp;redlink=1" TargetMode="External"/><Relationship Id="rId37" Type="http://schemas.openxmlformats.org/officeDocument/2006/relationships/hyperlink" Target="https://uk.wikipedia.org/wiki/%D0%93%D1%80%D0%B8%D0%BF" TargetMode="External"/><Relationship Id="rId40" Type="http://schemas.openxmlformats.org/officeDocument/2006/relationships/hyperlink" Target="https://uk.wikipedia.org/wiki/%D0%90%D0%BD%D1%82%D0%B8%D0%B3%D0%B5%D0%BD"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uk.wikipedia.org/wiki/%D0%9F%D0%B5%D1%81%D1%82%D0%B8%D1%86%D0%B8%D0%B4%D0%B8" TargetMode="External"/><Relationship Id="rId28" Type="http://schemas.openxmlformats.org/officeDocument/2006/relationships/hyperlink" Target="https://uk.wikipedia.org/w/index.php?title=%D0%A6%D0%B8%D0%BA%D0%BB%D0%B0%D0%BC%D0%B0%D1%82&amp;action=edit&amp;redlink=1" TargetMode="External"/><Relationship Id="rId36" Type="http://schemas.openxmlformats.org/officeDocument/2006/relationships/hyperlink" Target="https://uk.wikipedia.org/wiki/%D0%9A%D1%80%D0%B0%D1%81%D0%BD%D1%83%D1%85%D0%B0" TargetMode="External"/><Relationship Id="rId10" Type="http://schemas.openxmlformats.org/officeDocument/2006/relationships/image" Target="media/image3.jpeg"/><Relationship Id="rId19" Type="http://schemas.openxmlformats.org/officeDocument/2006/relationships/hyperlink" Target="https://uk.wikipedia.org/wiki/%D0%9D%D1%96%D1%82%D1%80%D0%B8%D1%82%D0%B8" TargetMode="External"/><Relationship Id="rId31" Type="http://schemas.openxmlformats.org/officeDocument/2006/relationships/hyperlink" Target="https://uk.wikipedia.org/wiki/%D0%A0%D1%82%D1%83%D1%82%D1%8C"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hyperlink" Target="https://uk.wikipedia.org/w/index.php?title=%D0%99%D0%BE%D0%B4%D0%B0%D1%86%D0%B5%D1%82%D0%B0%D0%BC%D1%96%D0%B4&amp;action=edit&amp;redlink=1" TargetMode="External"/><Relationship Id="rId27" Type="http://schemas.openxmlformats.org/officeDocument/2006/relationships/hyperlink" Target="https://uk.wikipedia.org/wiki/%D0%90%D1%80%D0%BE%D0%BC%D0%B0%D1%82%D0%B8%D1%87%D0%BD%D1%96_%D0%B2%D1%83%D0%B3%D0%BB%D0%B5%D0%B2%D0%BE%D0%B4%D0%BD%D1%96" TargetMode="External"/><Relationship Id="rId30" Type="http://schemas.openxmlformats.org/officeDocument/2006/relationships/hyperlink" Target="https://uk.wikipedia.org/w/index.php?title=%D0%A6%D0%B8%D1%82%D0%BE%D1%81%D1%82%D0%B0%D1%82%D0%B8%D0%BA%D0%B8&amp;action=edit&amp;redlink=1" TargetMode="External"/><Relationship Id="rId35" Type="http://schemas.openxmlformats.org/officeDocument/2006/relationships/hyperlink" Target="https://uk.wikipedia.org/wiki/%D0%9A%D1%96%D1%80" TargetMode="Externa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hyperlink" Target="https://uk.wikipedia.org/wiki/%D0%A4%D1%83%D0%BD%D0%B3%D1%96%D1%86%D0%B8%D0%B4%D0%B8" TargetMode="External"/><Relationship Id="rId33" Type="http://schemas.openxmlformats.org/officeDocument/2006/relationships/hyperlink" Target="https://uk.wikipedia.org/wiki/%D0%94%D0%9D%D0%9A" TargetMode="External"/><Relationship Id="rId38" Type="http://schemas.openxmlformats.org/officeDocument/2006/relationships/hyperlink" Target="https://uk.wikipedia.org/wiki/%D0%9C%D0%B5%D1%82%D0%B0%D0%B1%D0%BE%D0%BB%D1%96%D0%B7%D0%B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883D7-B279-4015-ADC2-7AF3B321C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21</Pages>
  <Words>4920</Words>
  <Characters>28049</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Ирина Полякова</cp:lastModifiedBy>
  <cp:revision>4</cp:revision>
  <dcterms:created xsi:type="dcterms:W3CDTF">2021-11-24T02:25:00Z</dcterms:created>
  <dcterms:modified xsi:type="dcterms:W3CDTF">2022-02-08T11:49:00Z</dcterms:modified>
</cp:coreProperties>
</file>