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1E" w:rsidRPr="00585A1E" w:rsidRDefault="00585A1E" w:rsidP="00585A1E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222222"/>
          <w:kern w:val="36"/>
          <w:sz w:val="48"/>
          <w:szCs w:val="48"/>
          <w:lang w:val="ru-RU"/>
        </w:rPr>
      </w:pPr>
      <w:r w:rsidRPr="00585A1E">
        <w:rPr>
          <w:rFonts w:ascii="Georgia" w:eastAsia="Times New Roman" w:hAnsi="Georgia" w:cs="Times New Roman"/>
          <w:color w:val="222222"/>
          <w:kern w:val="36"/>
          <w:sz w:val="48"/>
          <w:szCs w:val="48"/>
          <w:lang w:val="ru-RU"/>
        </w:rPr>
        <w:t>СИНТАКСИЧНІ НОРМИ МОВИ ПРОФЕСІЙНОГО СПІЛКУВАННЯ</w:t>
      </w:r>
    </w:p>
    <w:p w:rsidR="00585A1E" w:rsidRPr="00585A1E" w:rsidRDefault="00585A1E" w:rsidP="00585A1E">
      <w:pPr>
        <w:spacing w:after="100" w:afterAutospacing="1" w:line="240" w:lineRule="auto"/>
        <w:outlineLvl w:val="1"/>
        <w:rPr>
          <w:rFonts w:ascii="Georgia" w:eastAsia="Times New Roman" w:hAnsi="Georgia" w:cs="Times New Roman"/>
          <w:color w:val="222222"/>
          <w:sz w:val="36"/>
          <w:szCs w:val="36"/>
          <w:lang w:val="ru-RU"/>
        </w:rPr>
      </w:pPr>
      <w:proofErr w:type="spellStart"/>
      <w:r w:rsidRPr="00585A1E">
        <w:rPr>
          <w:rFonts w:ascii="Georgia" w:eastAsia="Times New Roman" w:hAnsi="Georgia" w:cs="Times New Roman"/>
          <w:color w:val="222222"/>
          <w:sz w:val="36"/>
          <w:szCs w:val="36"/>
          <w:lang w:val="ru-RU"/>
        </w:rPr>
        <w:t>Особливості</w:t>
      </w:r>
      <w:proofErr w:type="spellEnd"/>
      <w:r w:rsidRPr="00585A1E">
        <w:rPr>
          <w:rFonts w:ascii="Georgia" w:eastAsia="Times New Roman" w:hAnsi="Georgia" w:cs="Times New Roman"/>
          <w:color w:val="222222"/>
          <w:sz w:val="36"/>
          <w:szCs w:val="36"/>
          <w:lang w:val="ru-RU"/>
        </w:rPr>
        <w:t xml:space="preserve"> синтаксису </w:t>
      </w:r>
      <w:proofErr w:type="spellStart"/>
      <w:r w:rsidRPr="00585A1E">
        <w:rPr>
          <w:rFonts w:ascii="Georgia" w:eastAsia="Times New Roman" w:hAnsi="Georgia" w:cs="Times New Roman"/>
          <w:color w:val="222222"/>
          <w:sz w:val="36"/>
          <w:szCs w:val="36"/>
          <w:lang w:val="ru-RU"/>
        </w:rPr>
        <w:t>ділового</w:t>
      </w:r>
      <w:proofErr w:type="spellEnd"/>
      <w:r w:rsidRPr="00585A1E">
        <w:rPr>
          <w:rFonts w:ascii="Georgia" w:eastAsia="Times New Roman" w:hAnsi="Georgia" w:cs="Times New Roman"/>
          <w:color w:val="222222"/>
          <w:sz w:val="36"/>
          <w:szCs w:val="36"/>
          <w:lang w:val="ru-RU"/>
        </w:rPr>
        <w:t xml:space="preserve"> </w:t>
      </w:r>
      <w:proofErr w:type="spellStart"/>
      <w:r w:rsidRPr="00585A1E">
        <w:rPr>
          <w:rFonts w:ascii="Georgia" w:eastAsia="Times New Roman" w:hAnsi="Georgia" w:cs="Times New Roman"/>
          <w:color w:val="222222"/>
          <w:sz w:val="36"/>
          <w:szCs w:val="36"/>
          <w:lang w:val="ru-RU"/>
        </w:rPr>
        <w:t>мовлен</w:t>
      </w:r>
      <w:bookmarkStart w:id="0" w:name="_GoBack"/>
      <w:bookmarkEnd w:id="0"/>
      <w:r w:rsidRPr="00585A1E">
        <w:rPr>
          <w:rFonts w:ascii="Georgia" w:eastAsia="Times New Roman" w:hAnsi="Georgia" w:cs="Times New Roman"/>
          <w:color w:val="222222"/>
          <w:sz w:val="36"/>
          <w:szCs w:val="36"/>
          <w:lang w:val="ru-RU"/>
        </w:rPr>
        <w:t>ня</w:t>
      </w:r>
      <w:proofErr w:type="spellEnd"/>
    </w:p>
    <w:p w:rsidR="00585A1E" w:rsidRPr="00585A1E" w:rsidRDefault="00585A1E" w:rsidP="00585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Синтаксис (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від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грец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suntaxis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-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побудова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устрій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зв'язок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) -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це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розділ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граматики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що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вивчає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будову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і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значення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словосполучень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та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речень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способи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зв'язку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слів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словосполученні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й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реченні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.</w:t>
      </w:r>
    </w:p>
    <w:p w:rsidR="00585A1E" w:rsidRPr="00585A1E" w:rsidRDefault="00585A1E" w:rsidP="00585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Завдяки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дотриманню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синтаксичних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норм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досягається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стрункості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викладу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чіткості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і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логічності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тексту.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Основні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синтаксичні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норми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-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це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прямий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порядок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слів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правильна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побудова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однорідних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членів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речення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точність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поєднанні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словосполучень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зв'язком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керування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правильна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координація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присудка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з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підметом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нормативне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вживання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дієприслівникових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зворотів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непрямої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мови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.</w:t>
      </w:r>
    </w:p>
    <w:p w:rsidR="00585A1E" w:rsidRPr="00585A1E" w:rsidRDefault="00585A1E" w:rsidP="00585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Правила й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закони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ділового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мовлення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торкаються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й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побудови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тексту. Характер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побудови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тексту 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писемному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діловому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мовленні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має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свої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особливості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.</w:t>
      </w:r>
    </w:p>
    <w:p w:rsidR="00585A1E" w:rsidRPr="00585A1E" w:rsidRDefault="00585A1E" w:rsidP="00585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діловій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документації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переважає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розповідна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форма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викладу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адже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стиль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нейтральний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беземоційний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стандартизований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Речення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вживаються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і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прості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і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складні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за структурою. Одна з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основних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вимог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до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речень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будь-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якого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типу 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діловому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мовленні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- "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чітко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і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містко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виражати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значний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за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обсягом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і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складний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за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змістом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матеріал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Речення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має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бути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цілісним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і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передавати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інформацію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в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усій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складності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залежностей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і зв'язків"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/>
        </w:rPr>
        <w:t>1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 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складносурядних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реченнях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сполучники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які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врегульовують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ці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зв'язки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єднають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(/ (й), та (у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значенні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і), не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тільки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...а й),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зіставляють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протиставляють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(а, але, та (у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значенні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але),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зате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проте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однак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),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розділяють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(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або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чи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хоч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), 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складнопідрядних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відтворюють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різноманітні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змістові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відношення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: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причинові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наслідкові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умовні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допустові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означальні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місця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, часу, мети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(через те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що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оскільки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якщо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...то, для того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щоб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незважаючи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на те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що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, перш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ніж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після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того як, коли,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який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)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та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ін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Реалізація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усієї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системи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цих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зв'язків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робить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мовлення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логічно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довершеним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чітким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послідовним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несуперечливим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.</w:t>
      </w:r>
    </w:p>
    <w:p w:rsidR="00585A1E" w:rsidRPr="00585A1E" w:rsidRDefault="00585A1E" w:rsidP="00585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Для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логічно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послідовного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викладу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застосовують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певні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скріпи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,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які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допомагають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поєднувати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компоненти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думки.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Цю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роль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можуть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виконувати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вставні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слова (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по-перше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proofErr w:type="gram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по-друге</w:t>
      </w:r>
      <w:proofErr w:type="spellEnd"/>
      <w:proofErr w:type="gram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отже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таким чином, як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відомо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як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зазначалось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та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ін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.),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початкові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займенникові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зв'язки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(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цей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такий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, той),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синтаксичні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конструкції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з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початковими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"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канцелярськими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прийменниками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" (у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зв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'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язку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з,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відповідно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до,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незважаючи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на),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дієприслівникові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звороти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(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Беручи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це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до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уваги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..., Взявши до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відома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...,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Відповідаючи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на ваш запит...)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тощо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Поєднані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у "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ланцюжки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",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тісно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пов'язані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за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смислом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і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граматично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речення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творять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абзаци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Виділення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абзаців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правильна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lastRenderedPageBreak/>
        <w:t>рубрикація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перелік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система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пунктуаційних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знаків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стандартизують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текст,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роблять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його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структуру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чіткою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і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зрозумілою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.</w:t>
      </w:r>
    </w:p>
    <w:p w:rsidR="00585A1E" w:rsidRPr="00585A1E" w:rsidRDefault="00585A1E" w:rsidP="00585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Типова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ознака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ділового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стилю -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використання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віддієслівних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іменників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 Вони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створюють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загальне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уявлення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про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дію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забезпечують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однозначність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надають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документам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офіційності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напр.: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перевірка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здійснення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підвищення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знецінення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призначення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включення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створення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поліпшення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Вживаючи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віддієслівні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іменники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потрібно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намагатися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не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створювати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однотипних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ланцюжків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з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цих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іменників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які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роблять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речення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громіздким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немилозвучним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, напр.: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питання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вираження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відношення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поліпшення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використання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реінвестування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.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таких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випадках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один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із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віддієслівних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іменників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можна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замінити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дієсловом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неозначеній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формі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поліпшити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використання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або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замінити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його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підрядним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реченням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мети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щоб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поліпшити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використання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). 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Є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ще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одна причина широкого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вживання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в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діловому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стилі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віддієслівних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іменників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Дієслова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на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їхньому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місці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за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допомогою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властивих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їм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категорій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виду, стану, часу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створюють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атмосферу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вільної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невимушеної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розмови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Віддієслівні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іменники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не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маючи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цих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категорій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забезпечують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потрібні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діловому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стилю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однозначність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чіткість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.</w:t>
      </w:r>
    </w:p>
    <w:p w:rsidR="00585A1E" w:rsidRPr="00585A1E" w:rsidRDefault="00585A1E" w:rsidP="00585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ділових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документах часто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вживають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розщеплені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присудки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.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Розщеплення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присудка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-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це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заміна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однослівного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присудка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двослівним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напр.: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подякувати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-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висловити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подяку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погодитись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-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висловити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згоду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шукати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-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здійснювати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пошук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перевірити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- провести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перевірку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сумніватися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-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виявити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сумнів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рекомендувати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-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надати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рекомендації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пояснювати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-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дати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пояснення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Переваги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їхнього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використання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діловому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мовленні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узагальнюють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так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585A1E" w:rsidRPr="00585A1E" w:rsidRDefault="00585A1E" w:rsidP="00585A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</w:pPr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а) не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всі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словосполучення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"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дієслово+іменник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"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мають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однослівний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відповідник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, напр.:</w:t>
      </w:r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</w:rPr>
        <w:t> 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>здійснити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 (провести)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>захід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>виявити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>увагу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, вести справу,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>визнати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>провину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>відвернути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>правопорушення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</w:rPr>
        <w:t> 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тощо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;</w:t>
      </w:r>
    </w:p>
    <w:p w:rsidR="00585A1E" w:rsidRPr="00585A1E" w:rsidRDefault="00585A1E" w:rsidP="00585A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</w:pPr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б)"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дієслово+іменник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" та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відповідник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мають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різні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значення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, напр.:</w:t>
      </w:r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провести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>операцію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-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оперувати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зробити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огляд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-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>оглянути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>проводити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>змагання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 -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>змагатися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>надати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>допомогу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-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допомагати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;</w:t>
      </w:r>
    </w:p>
    <w:p w:rsidR="00585A1E" w:rsidRPr="00585A1E" w:rsidRDefault="00585A1E" w:rsidP="00585A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</w:pPr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в) у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розщеплених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присудках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допоміжне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дієслово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не просто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вказує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на факт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дії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, а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може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виражати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деякі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додаткові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смислові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відтінки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, пор.: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давати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-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надавати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, вести -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проводити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проводити</w:t>
      </w:r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>-</w:t>
      </w:r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здійснювати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;</w:t>
      </w:r>
    </w:p>
    <w:p w:rsidR="00585A1E" w:rsidRPr="00585A1E" w:rsidRDefault="00585A1E" w:rsidP="00585A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</w:pPr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г)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іменник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який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входить </w:t>
      </w:r>
      <w:proofErr w:type="gram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до складу</w:t>
      </w:r>
      <w:proofErr w:type="gram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розщепленого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присудка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, точно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кваліфікує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певне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явище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дає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йому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назву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й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наукове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визначення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, напр.: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наїхати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-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зробити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наїзд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переговорити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з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кимось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ru-RU"/>
        </w:rPr>
        <w:t>- вести переговори;</w:t>
      </w:r>
    </w:p>
    <w:p w:rsidR="00585A1E" w:rsidRPr="00585A1E" w:rsidRDefault="00585A1E" w:rsidP="00585A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</w:pPr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д)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розщеплений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присудок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може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бути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поширений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означеннями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, напр.: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надати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грошову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(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матеріальну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правову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)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допомогу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;</w:t>
      </w:r>
    </w:p>
    <w:p w:rsidR="00585A1E" w:rsidRPr="00585A1E" w:rsidRDefault="00585A1E" w:rsidP="00585A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</w:pPr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е)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багатослівний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присудок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краще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фіксується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в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пам'яті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інформація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в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цьому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випадку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не </w:t>
      </w:r>
      <w:proofErr w:type="spellStart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втрачається</w:t>
      </w:r>
      <w:proofErr w:type="spellEnd"/>
      <w:r w:rsidRPr="00585A1E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.</w:t>
      </w:r>
    </w:p>
    <w:p w:rsidR="00585A1E" w:rsidRPr="00585A1E" w:rsidRDefault="00585A1E" w:rsidP="00585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lastRenderedPageBreak/>
        <w:t>Однак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не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потрібно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зловживати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такими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присудками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адже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деколи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вони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порожні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й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беззмістовні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, напр.: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забезпечити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поліпшення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ведуть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підготовку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виявити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пошану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здійснювати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преміювання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відбулосязро-стання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та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ін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.</w:t>
      </w:r>
    </w:p>
    <w:p w:rsidR="00585A1E" w:rsidRPr="00585A1E" w:rsidRDefault="00585A1E" w:rsidP="00585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Дієприслівникові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(та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дієприкметникові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)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звороти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надають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діловим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документам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стислості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Дієприслівникові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звороти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є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засобом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передачі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що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відбувається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зв'язку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з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іншою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дією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вони часто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допомагають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поєднати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за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змістом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сусідні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речення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цілі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абзаци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Обов'язковою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умовою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вживання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дієприслівникових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зворотів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є те,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що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дві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одна з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яких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виражена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дієсловом-присудком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інша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дієприслівником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має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здійснювати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одна особа.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Наприклад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, правильно: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Взявши за основу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ці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критерії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усі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підприємства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поділимо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на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такі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групи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...;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неправильно: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Зважаючи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на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світовий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досвід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, основою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реформування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системи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оплати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праці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в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Україні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мусить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бути бюджет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прожиткового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мінімуму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.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Отже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при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використанні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дієприслівникових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зворотів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можуть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виникнути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помилки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1) 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безособових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реченнях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коли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діяч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-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додаток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виражений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формою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давального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відмінка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напр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.: 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Мені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треба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написати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реферат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зібравши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матеріал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якнайшвидше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; 2)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пасивних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конструкціях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коли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суб'єкт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дії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присудка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і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суб'єкт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дії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дієприслівника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не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збігаються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напр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.: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Закінчивши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університет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мене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призначили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на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посаду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програміста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; 3) 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ролі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однорідних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поєднуються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дієприслівниковий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зворот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і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підрядне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обставинне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речення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напр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.: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Доводячи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ціни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на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енергоносії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до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рівня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їхньої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реальної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вартості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і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для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того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щоб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стимулювати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економію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енергії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уряд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реалізує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...</w:t>
      </w:r>
    </w:p>
    <w:p w:rsidR="00585A1E" w:rsidRPr="00585A1E" w:rsidRDefault="00585A1E" w:rsidP="00585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Паралельні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конструкції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-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це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функціонально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близькі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між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собою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але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різні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за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граматичною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структурою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конструкції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що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можуть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взаємо-замінюватися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як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синонімічні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Паралельними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конструкціями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є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особові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й</w:t>
      </w:r>
    </w:p>
    <w:p w:rsidR="00585A1E" w:rsidRPr="00585A1E" w:rsidRDefault="00585A1E" w:rsidP="00585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безособові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речення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активні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й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пасивні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звороти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мови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дієприкметниковий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зворот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і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підрядне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означальне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речення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дієприслівниковий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зворот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і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підрядні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обставинні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речення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та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ін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їх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вживанні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потрібно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зважати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на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відповідність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стилю" контексту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чи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формі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документа.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Наприклад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безособові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речення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часто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використовують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у рапортах,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повідомленнях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інструкціях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де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важливо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наголосити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на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: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Завдання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виконано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;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Заходів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 </w:t>
      </w:r>
      <w:proofErr w:type="spellStart"/>
      <w:proofErr w:type="gram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вжито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..</w:t>
      </w:r>
      <w:proofErr w:type="gram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Щодо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використання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активних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і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пасивних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синтаксичних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структур, то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поширена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така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думка: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пасивний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стан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вживають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тоді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якщо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факт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здійснення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має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більше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значення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ніж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вказівка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на особу, то вчинила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дію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 xml:space="preserve">(Оплата </w:t>
      </w:r>
      <w:proofErr w:type="spellStart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гарантується</w:t>
      </w:r>
      <w:proofErr w:type="spellEnd"/>
      <w:r w:rsidRPr="00585A1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),</w:t>
      </w:r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активний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- коли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важливою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є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вказівка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на особу і треба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конкретизувати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думку.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Варто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частіше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надавати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перевагу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активним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конструкціям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оскільки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вони є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природними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для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української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мови</w:t>
      </w:r>
      <w:proofErr w:type="spellEnd"/>
      <w:r w:rsidRPr="00585A1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.</w:t>
      </w:r>
    </w:p>
    <w:p w:rsidR="00F16ABC" w:rsidRPr="00585A1E" w:rsidRDefault="00F16ABC">
      <w:pPr>
        <w:rPr>
          <w:lang w:val="ru-RU"/>
        </w:rPr>
      </w:pPr>
    </w:p>
    <w:sectPr w:rsidR="00F16ABC" w:rsidRPr="00585A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52D04"/>
    <w:multiLevelType w:val="multilevel"/>
    <w:tmpl w:val="39C8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E1"/>
    <w:rsid w:val="00585A1E"/>
    <w:rsid w:val="00B358E1"/>
    <w:rsid w:val="00F1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A6CBF-D175-40EC-B18F-B1105826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A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85A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85A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85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1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2022-02-11T09:25:00Z</dcterms:created>
  <dcterms:modified xsi:type="dcterms:W3CDTF">2022-02-11T09:26:00Z</dcterms:modified>
</cp:coreProperties>
</file>