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42" w:rsidRDefault="001B2542" w:rsidP="001B25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04E">
        <w:rPr>
          <w:rFonts w:ascii="Times New Roman" w:hAnsi="Times New Roman" w:cs="Times New Roman"/>
          <w:b/>
          <w:sz w:val="24"/>
          <w:szCs w:val="24"/>
          <w:lang w:val="uk-UA"/>
        </w:rPr>
        <w:t>Електронні джерела: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1. Конституція України.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1996. № 30. </w:t>
      </w:r>
      <w:r w:rsidRPr="003E1973">
        <w:rPr>
          <w:rFonts w:ascii="Times New Roman" w:hAnsi="Times New Roman" w:cs="Times New Roman"/>
          <w:sz w:val="24"/>
          <w:szCs w:val="24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http://zakon3.rada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gov.ua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2. Господарський кодекс України.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Відомості Верховної Ради України 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2003, № 18., № 19-20, № 21-22). </w:t>
      </w:r>
      <w:r w:rsidRPr="003E1973">
        <w:rPr>
          <w:rFonts w:ascii="Times New Roman" w:hAnsi="Times New Roman" w:cs="Times New Roman"/>
          <w:sz w:val="24"/>
          <w:szCs w:val="24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http://zakon3.rada.gov.ua/laws/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3. Цивільний кодекс України.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2003. № 40-44, ст. 356). </w:t>
      </w:r>
      <w:r w:rsidRPr="003E1973">
        <w:rPr>
          <w:rFonts w:ascii="Times New Roman" w:hAnsi="Times New Roman" w:cs="Times New Roman"/>
          <w:sz w:val="24"/>
          <w:szCs w:val="24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http://zakon2.rada.gov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ua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/435-15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4. Закон України «Про зовнішньоекономічну діяльність».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УРСР</w:t>
      </w:r>
      <w:r>
        <w:rPr>
          <w:rFonts w:ascii="Times New Roman" w:hAnsi="Times New Roman" w:cs="Times New Roman"/>
          <w:sz w:val="24"/>
          <w:szCs w:val="24"/>
          <w:lang w:val="uk-UA"/>
        </w:rPr>
        <w:t>. 1991. № 29, ст. 377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E197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E197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http://zakon3.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Rada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gov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ua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/959-12 (дата звернення 04.08.21).  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5. Закон України «Про державну реєстрацію юридичних осіб, фізичних осіб - підприємців та громадських формувань».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2003. № 31-32, ст. 263. </w:t>
      </w:r>
      <w:r w:rsidRPr="003E1973">
        <w:rPr>
          <w:rFonts w:ascii="Times New Roman" w:hAnsi="Times New Roman" w:cs="Times New Roman"/>
          <w:sz w:val="24"/>
          <w:szCs w:val="24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http://zakon3.rada.gov.ua/laws/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/755-15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6. Закон України «Про міжнародне приватне право».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2005. № 32, ст. 422. </w:t>
      </w:r>
      <w:r w:rsidRPr="003E197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hyperlink r:id="rId7"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http://zakon3.rada.gov.ua/</w:t>
        </w:r>
      </w:hyperlink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/2709-15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7. Закон України «Про банки і банківську діяльність».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2001. № 5-6, ст. 30. </w:t>
      </w:r>
      <w:r w:rsidRPr="003E1973">
        <w:rPr>
          <w:rFonts w:ascii="Times New Roman" w:hAnsi="Times New Roman" w:cs="Times New Roman"/>
          <w:sz w:val="24"/>
          <w:szCs w:val="24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http://zakon3.rada.gov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Ua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iaws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/2121-14 (дата звернення 04.08.21). 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8. Закон України «Про торгово-промислові палати України.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Верховної 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1998. № 13, ст. 52. </w:t>
      </w:r>
      <w:r w:rsidRPr="003E197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http://zakon3.rada.gov. 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ua</w:t>
        </w:r>
        <w:proofErr w:type="spellEnd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 671/97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9. Закон України «Про ратифікацію Протоколу про вступ України до СОТ».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Відомості Верховно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ї </w:t>
      </w:r>
      <w:r w:rsidRPr="003E1973">
        <w:rPr>
          <w:rFonts w:ascii="Times New Roman" w:hAnsi="Times New Roman" w:cs="Times New Roman"/>
          <w:i/>
          <w:sz w:val="24"/>
          <w:szCs w:val="24"/>
          <w:lang w:val="uk-UA"/>
        </w:rPr>
        <w:t>Ради України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2008. № 23, ст. 213. </w:t>
      </w:r>
      <w:r w:rsidRPr="003E1973">
        <w:rPr>
          <w:rFonts w:ascii="Times New Roman" w:hAnsi="Times New Roman" w:cs="Times New Roman"/>
          <w:sz w:val="24"/>
          <w:szCs w:val="24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http://zakon3.rada.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gov.ua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/250-l7 (дата звернення 05.08.21). </w:t>
      </w:r>
    </w:p>
    <w:p w:rsidR="001B2542" w:rsidRPr="003E1973" w:rsidRDefault="001B2542" w:rsidP="001B25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10. Положення про Міністерство економічного розвитку і торгівлі України. Затверджено Указом Президента України від 31 травня 2011 року № 634/2011. </w:t>
      </w:r>
      <w:r w:rsidRPr="003E197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http://zakon5.rada.gov. 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ua</w:t>
        </w:r>
        <w:proofErr w:type="spellEnd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laws</w:t>
        </w:r>
        <w:proofErr w:type="spellEnd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/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show</w:t>
        </w:r>
        <w:proofErr w:type="spellEnd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/634/2011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>(дата звернення 05.08.21).</w:t>
      </w:r>
    </w:p>
    <w:p w:rsidR="001B2542" w:rsidRPr="003E1973" w:rsidRDefault="001B2542" w:rsidP="001B25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12. Всесвітня організація торгівлі –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World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Trade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Organization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URL: https://www.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wto.org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index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htm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05.08.21).</w:t>
      </w:r>
    </w:p>
    <w:p w:rsidR="001B2542" w:rsidRPr="003E1973" w:rsidRDefault="001B2542" w:rsidP="001B25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13. Президент України - офіційне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інтернет-представництво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URL: https://www.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President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gov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ua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04.08.21).</w:t>
      </w:r>
    </w:p>
    <w:p w:rsidR="001B2542" w:rsidRPr="003E1973" w:rsidRDefault="001B2542" w:rsidP="001B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14. Судова влада України офіційний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веб-портал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9"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https://court.gov.ua</w:t>
        </w:r>
      </w:hyperlink>
      <w:r w:rsidRPr="001B25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>(дата звернення 05.08. 21).</w:t>
      </w:r>
    </w:p>
    <w:p w:rsidR="001B2542" w:rsidRPr="000B6DF5" w:rsidRDefault="001B2542" w:rsidP="001B2542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3E19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15. Урядовий портал - єдиний </w:t>
      </w:r>
      <w:proofErr w:type="spellStart"/>
      <w:r w:rsidRPr="003E1973">
        <w:rPr>
          <w:rFonts w:ascii="Times New Roman" w:hAnsi="Times New Roman" w:cs="Times New Roman"/>
          <w:sz w:val="24"/>
          <w:szCs w:val="24"/>
          <w:lang w:val="uk-UA"/>
        </w:rPr>
        <w:t>веб-портал</w:t>
      </w:r>
      <w:proofErr w:type="spellEnd"/>
      <w:r w:rsidRPr="003E1973">
        <w:rPr>
          <w:rFonts w:ascii="Times New Roman" w:hAnsi="Times New Roman" w:cs="Times New Roman"/>
          <w:sz w:val="24"/>
          <w:szCs w:val="24"/>
          <w:lang w:val="uk-UA"/>
        </w:rPr>
        <w:t xml:space="preserve"> органів виконавчої влади України. URL: </w:t>
      </w:r>
      <w:hyperlink w:history="1"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https:// 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www</w:t>
        </w:r>
        <w:proofErr w:type="spellEnd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. 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kmu.gov.ua</w:t>
        </w:r>
        <w:proofErr w:type="spellEnd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Pr="001B25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ua</w:t>
        </w:r>
        <w:proofErr w:type="spellEnd"/>
      </w:hyperlink>
      <w:r w:rsidRPr="000B6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>(дата звернення 05.08.21).</w:t>
      </w:r>
      <w:r w:rsidRPr="003E197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1D0E" w:rsidRPr="001B2542" w:rsidRDefault="00FA1D0E">
      <w:pPr>
        <w:rPr>
          <w:lang w:val="uk-UA"/>
        </w:rPr>
      </w:pPr>
    </w:p>
    <w:sectPr w:rsidR="00FA1D0E" w:rsidRPr="001B2542" w:rsidSect="009B49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542"/>
    <w:rsid w:val="001B2542"/>
    <w:rsid w:val="00FA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3.rada.gov.ua/law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3.rada" TargetMode="External"/><Relationship Id="rId9" Type="http://schemas.openxmlformats.org/officeDocument/2006/relationships/hyperlink" Target="https://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2022-02-12T12:25:00Z</dcterms:created>
  <dcterms:modified xsi:type="dcterms:W3CDTF">2022-02-12T12:29:00Z</dcterms:modified>
</cp:coreProperties>
</file>