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Науково-практичний коментар до проекту Закону України «Про адміністративну процедуру» / Авт. колектив (Андрійко О. Ф.,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Бевзенко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 В.М. та ін.) за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. ред..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Тимощука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 В.П. К. :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Мишалов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 Д.В., 2019. 460с.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Бегматов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А.С. Стимулы: сущность и место в структуре деятельности :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>. … д-ра философ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аук. М., 1990.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Карлін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М.І.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перехідній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практики)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… к.е.н. : 08.01.01.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, 1999, 36 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5">
        <w:rPr>
          <w:rFonts w:ascii="Times New Roman" w:hAnsi="Times New Roman" w:cs="Times New Roman"/>
          <w:sz w:val="28"/>
          <w:szCs w:val="28"/>
        </w:rPr>
        <w:t xml:space="preserve">Чумаченко О.В.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proofErr w:type="gramStart"/>
      <w:r w:rsidRPr="00A302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к.ек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>. Донецк, 2004. 16с.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Лико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І.Я </w:t>
      </w:r>
      <w:proofErr w:type="spellStart"/>
      <w:proofErr w:type="gramStart"/>
      <w:r w:rsidRPr="00A302A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іально-економічне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>. …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к.ек.наук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>, 2006. 21 с.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Н.О.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proofErr w:type="gramStart"/>
      <w:r w:rsidRPr="00A302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…..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к.ек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>, 2004. 21 с.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Калюжний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Р.А., Лапка О.Я., </w:t>
      </w:r>
      <w:proofErr w:type="spellStart"/>
      <w:proofErr w:type="gramStart"/>
      <w:r w:rsidRPr="00A302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ікуля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Т.О.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механізмі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К.: «МП Леся», 2013. 204 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302A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302A5">
        <w:rPr>
          <w:rFonts w:ascii="Times New Roman" w:hAnsi="Times New Roman" w:cs="Times New Roman"/>
          <w:i/>
          <w:sz w:val="28"/>
          <w:szCs w:val="28"/>
        </w:rPr>
        <w:t>ідприємництво</w:t>
      </w:r>
      <w:proofErr w:type="spellEnd"/>
      <w:r w:rsidRPr="00A302A5">
        <w:rPr>
          <w:rFonts w:ascii="Times New Roman" w:hAnsi="Times New Roman" w:cs="Times New Roman"/>
          <w:i/>
          <w:sz w:val="28"/>
          <w:szCs w:val="28"/>
        </w:rPr>
        <w:t xml:space="preserve">, господство </w:t>
      </w:r>
      <w:proofErr w:type="spellStart"/>
      <w:r w:rsidRPr="00A302A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A302A5">
        <w:rPr>
          <w:rFonts w:ascii="Times New Roman" w:hAnsi="Times New Roman" w:cs="Times New Roman"/>
          <w:i/>
          <w:sz w:val="28"/>
          <w:szCs w:val="28"/>
        </w:rPr>
        <w:t xml:space="preserve"> право</w:t>
      </w:r>
      <w:r w:rsidRPr="00A302A5">
        <w:rPr>
          <w:rFonts w:ascii="Times New Roman" w:hAnsi="Times New Roman" w:cs="Times New Roman"/>
          <w:sz w:val="28"/>
          <w:szCs w:val="28"/>
        </w:rPr>
        <w:t>. 2008. №5. С.11 – 13.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5">
        <w:rPr>
          <w:rFonts w:ascii="Times New Roman" w:hAnsi="Times New Roman" w:cs="Times New Roman"/>
          <w:sz w:val="28"/>
          <w:szCs w:val="28"/>
        </w:rPr>
        <w:t xml:space="preserve">Павлюков І.І.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673C">
        <w:rPr>
          <w:rFonts w:ascii="Times New Roman" w:hAnsi="Times New Roman" w:cs="Times New Roman"/>
          <w:i/>
          <w:sz w:val="28"/>
          <w:szCs w:val="28"/>
        </w:rPr>
        <w:t>Теоретичні</w:t>
      </w:r>
      <w:proofErr w:type="spellEnd"/>
      <w:r w:rsidRPr="0078673C">
        <w:rPr>
          <w:rFonts w:ascii="Times New Roman" w:hAnsi="Times New Roman" w:cs="Times New Roman"/>
          <w:i/>
          <w:sz w:val="28"/>
          <w:szCs w:val="28"/>
        </w:rPr>
        <w:t xml:space="preserve"> засади та практика </w:t>
      </w:r>
      <w:proofErr w:type="spellStart"/>
      <w:r w:rsidRPr="0078673C">
        <w:rPr>
          <w:rFonts w:ascii="Times New Roman" w:hAnsi="Times New Roman" w:cs="Times New Roman"/>
          <w:i/>
          <w:sz w:val="28"/>
          <w:szCs w:val="28"/>
        </w:rPr>
        <w:t>реалізації</w:t>
      </w:r>
      <w:proofErr w:type="spellEnd"/>
      <w:r w:rsidRPr="007867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673C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7867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673C">
        <w:rPr>
          <w:rFonts w:ascii="Times New Roman" w:hAnsi="Times New Roman" w:cs="Times New Roman"/>
          <w:i/>
          <w:sz w:val="28"/>
          <w:szCs w:val="28"/>
        </w:rPr>
        <w:t>політики</w:t>
      </w:r>
      <w:proofErr w:type="spellEnd"/>
      <w:proofErr w:type="gramStart"/>
      <w:r w:rsidRPr="00A302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атеріали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міжн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наук-пр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>, 2013.С.52–56.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Красовська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, знаки,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) Держава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право.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науки.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39.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A302A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В.М.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Корецького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>. С.62–68.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Красовська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стимулів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механізмі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2A5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Право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>. 2010. №6. С.182–188.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5">
        <w:rPr>
          <w:rFonts w:ascii="Times New Roman" w:hAnsi="Times New Roman" w:cs="Times New Roman"/>
          <w:sz w:val="28"/>
          <w:szCs w:val="28"/>
        </w:rPr>
        <w:t xml:space="preserve">Дей М.В.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морального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A302A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іально-правового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інструменту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8673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8673C">
        <w:rPr>
          <w:rFonts w:ascii="Times New Roman" w:hAnsi="Times New Roman" w:cs="Times New Roman"/>
          <w:i/>
          <w:sz w:val="28"/>
          <w:szCs w:val="28"/>
        </w:rPr>
        <w:t>ідприємство</w:t>
      </w:r>
      <w:proofErr w:type="spellEnd"/>
      <w:r w:rsidRPr="0078673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8673C">
        <w:rPr>
          <w:rFonts w:ascii="Times New Roman" w:hAnsi="Times New Roman" w:cs="Times New Roman"/>
          <w:i/>
          <w:sz w:val="28"/>
          <w:szCs w:val="28"/>
        </w:rPr>
        <w:t>господарство</w:t>
      </w:r>
      <w:proofErr w:type="spellEnd"/>
      <w:r w:rsidRPr="007867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673C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78673C">
        <w:rPr>
          <w:rFonts w:ascii="Times New Roman" w:hAnsi="Times New Roman" w:cs="Times New Roman"/>
          <w:i/>
          <w:sz w:val="28"/>
          <w:szCs w:val="28"/>
        </w:rPr>
        <w:t xml:space="preserve"> право</w:t>
      </w:r>
      <w:r w:rsidRPr="00A302A5">
        <w:rPr>
          <w:rFonts w:ascii="Times New Roman" w:hAnsi="Times New Roman" w:cs="Times New Roman"/>
          <w:sz w:val="28"/>
          <w:szCs w:val="28"/>
        </w:rPr>
        <w:t>. 2004. №11. С.53–56.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5">
        <w:rPr>
          <w:rFonts w:ascii="Times New Roman" w:hAnsi="Times New Roman" w:cs="Times New Roman"/>
          <w:sz w:val="28"/>
          <w:szCs w:val="28"/>
        </w:rPr>
        <w:t xml:space="preserve">Стрельченко О.Г.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як метод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lastRenderedPageBreak/>
        <w:t>здоров’я</w:t>
      </w:r>
      <w:proofErr w:type="spellEnd"/>
      <w:proofErr w:type="gramStart"/>
      <w:r w:rsidRPr="00A302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справ, 2008. 19 с.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І. Позитивна та негативна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стимулів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8673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8673C">
        <w:rPr>
          <w:rFonts w:ascii="Times New Roman" w:hAnsi="Times New Roman" w:cs="Times New Roman"/>
          <w:i/>
          <w:sz w:val="28"/>
          <w:szCs w:val="28"/>
        </w:rPr>
        <w:t>ідприємство</w:t>
      </w:r>
      <w:proofErr w:type="spellEnd"/>
      <w:r w:rsidRPr="007867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673C">
        <w:rPr>
          <w:rFonts w:ascii="Times New Roman" w:hAnsi="Times New Roman" w:cs="Times New Roman"/>
          <w:i/>
          <w:sz w:val="28"/>
          <w:szCs w:val="28"/>
        </w:rPr>
        <w:t>господарство</w:t>
      </w:r>
      <w:proofErr w:type="spellEnd"/>
      <w:r w:rsidRPr="007867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673C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78673C">
        <w:rPr>
          <w:rFonts w:ascii="Times New Roman" w:hAnsi="Times New Roman" w:cs="Times New Roman"/>
          <w:i/>
          <w:sz w:val="28"/>
          <w:szCs w:val="28"/>
        </w:rPr>
        <w:t xml:space="preserve"> право</w:t>
      </w:r>
      <w:r w:rsidRPr="00A302A5">
        <w:rPr>
          <w:rFonts w:ascii="Times New Roman" w:hAnsi="Times New Roman" w:cs="Times New Roman"/>
          <w:sz w:val="28"/>
          <w:szCs w:val="28"/>
        </w:rPr>
        <w:t>. 2008. №4. С.9–102.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службовому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302A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/ Н.О.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Армаш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Берлач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, І.В.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Болокан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</w:t>
      </w:r>
      <w:r w:rsidRPr="00A302A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302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. ред. Т.О.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Коломоєць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, В.К. Колпаков.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A302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Юре, 2017.</w:t>
      </w:r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02A5">
        <w:rPr>
          <w:rFonts w:ascii="Times New Roman" w:hAnsi="Times New Roman" w:cs="Times New Roman"/>
          <w:sz w:val="28"/>
          <w:szCs w:val="28"/>
        </w:rPr>
        <w:t>360 с</w:t>
      </w:r>
      <w:r w:rsidRPr="00A302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2A5">
        <w:rPr>
          <w:rFonts w:ascii="Times New Roman" w:hAnsi="Times New Roman" w:cs="Times New Roman"/>
          <w:sz w:val="28"/>
          <w:szCs w:val="28"/>
        </w:rPr>
        <w:t xml:space="preserve">Барабаш О.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як правового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права.</w:t>
      </w:r>
      <w:proofErr w:type="gramEnd"/>
      <w:r w:rsidRPr="00A3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2A5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proofErr w:type="gramEnd"/>
      <w:r w:rsidRPr="00A302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i/>
          <w:sz w:val="28"/>
          <w:szCs w:val="28"/>
        </w:rPr>
        <w:t>Львівського</w:t>
      </w:r>
      <w:proofErr w:type="spellEnd"/>
      <w:r w:rsidRPr="00A302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Pr="00A302A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i/>
          <w:sz w:val="28"/>
          <w:szCs w:val="28"/>
        </w:rPr>
        <w:t>Серія</w:t>
      </w:r>
      <w:proofErr w:type="spellEnd"/>
      <w:r w:rsidRPr="00A302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i/>
          <w:sz w:val="28"/>
          <w:szCs w:val="28"/>
        </w:rPr>
        <w:t>юридична</w:t>
      </w:r>
      <w:proofErr w:type="spellEnd"/>
      <w:r w:rsidRPr="00A302A5">
        <w:rPr>
          <w:rFonts w:ascii="Times New Roman" w:hAnsi="Times New Roman" w:cs="Times New Roman"/>
          <w:i/>
          <w:sz w:val="28"/>
          <w:szCs w:val="28"/>
        </w:rPr>
        <w:t>.</w:t>
      </w:r>
      <w:r w:rsidRPr="00A302A5">
        <w:rPr>
          <w:rFonts w:ascii="Times New Roman" w:hAnsi="Times New Roman" w:cs="Times New Roman"/>
          <w:sz w:val="28"/>
          <w:szCs w:val="28"/>
        </w:rPr>
        <w:t xml:space="preserve"> 2013. </w:t>
      </w:r>
      <w:proofErr w:type="spellStart"/>
      <w:r w:rsidRPr="00A302A5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A302A5">
        <w:rPr>
          <w:rFonts w:ascii="Times New Roman" w:hAnsi="Times New Roman" w:cs="Times New Roman"/>
          <w:sz w:val="28"/>
          <w:szCs w:val="28"/>
        </w:rPr>
        <w:t xml:space="preserve"> 57. С. 3–10.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Венедіктов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 С.В. Матеріальне та моральне стимулювання ефективної професійної діяльності працівників органів внутрішніх справ України: теоретичній аспект : Автореф. дис.. …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>. : 12.00.05. К., 2005. 19 с.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Положення про почесну грамоту КМУ : Постанова КМУ від 23.12.2015 року № 1123. </w:t>
      </w:r>
      <w:r w:rsidRPr="007867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Урядовий кур’єр</w:t>
      </w:r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2016. № 7.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Майдебура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А.М. Конституційно-правовий статус державних нагород в Україні : автореферат дисертації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к.ю.н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12.00.02.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Одесса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2013. 20с.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Kolomoiets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T.,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Stetsenko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V.,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Kushnir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S.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Bonus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for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a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public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servant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is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it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scheduled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raise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official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solary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or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effective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method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for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motivation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There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shoud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be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regulatory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“filters”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for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its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use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Baltic</w:t>
      </w:r>
      <w:proofErr w:type="spellEnd"/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Journal</w:t>
      </w:r>
      <w:proofErr w:type="spellEnd"/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economic</w:t>
      </w:r>
      <w:proofErr w:type="spellEnd"/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studies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2018.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vol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4. № 4. Р. 173-180.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Правила внутрішнього розпорядку для працівників Генеральної Прокуратури України: наказ Генерального прокурора України від 05.07.2011 року №73. URL: 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http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//</w:t>
      </w:r>
      <w:proofErr w:type="spellStart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consultant.parus.ua</w:t>
      </w:r>
      <w:proofErr w:type="spellEnd"/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/?doc=07EUT213D6</w:t>
      </w:r>
    </w:p>
    <w:p w:rsidR="00156F2F" w:rsidRPr="00156F2F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відомчі заохочувальні відзнаки МВС України: наказ МВС України від 05.02.2013 року № 41. </w:t>
      </w:r>
      <w:r w:rsidRPr="00A30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Офіційний вісник України</w:t>
      </w:r>
      <w:r w:rsidRPr="00A302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2013. № 17. Ст.586.</w:t>
      </w:r>
    </w:p>
    <w:p w:rsidR="00156F2F" w:rsidRPr="00156F2F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  <w:lang w:val="en-US"/>
        </w:rPr>
        <w:t>Kolomoiets</w:t>
      </w:r>
      <w:proofErr w:type="spellEnd"/>
      <w:r w:rsidRPr="00DD3C0C">
        <w:rPr>
          <w:rFonts w:ascii="Times New Roman" w:hAnsi="Times New Roman" w:cs="Times New Roman"/>
          <w:sz w:val="28"/>
          <w:szCs w:val="28"/>
        </w:rPr>
        <w:t xml:space="preserve"> </w:t>
      </w:r>
      <w:r w:rsidRPr="00A302A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3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en-US"/>
        </w:rPr>
        <w:t>Kolpakov</w:t>
      </w:r>
      <w:proofErr w:type="spellEnd"/>
      <w:r w:rsidRPr="00DD3C0C">
        <w:rPr>
          <w:rFonts w:ascii="Times New Roman" w:hAnsi="Times New Roman" w:cs="Times New Roman"/>
          <w:sz w:val="28"/>
          <w:szCs w:val="28"/>
        </w:rPr>
        <w:t xml:space="preserve"> </w:t>
      </w:r>
      <w:r w:rsidRPr="00A302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en-US"/>
        </w:rPr>
        <w:t>Kushnir</w:t>
      </w:r>
      <w:proofErr w:type="spellEnd"/>
      <w:r w:rsidRPr="00DD3C0C">
        <w:rPr>
          <w:rFonts w:ascii="Times New Roman" w:hAnsi="Times New Roman" w:cs="Times New Roman"/>
          <w:sz w:val="28"/>
          <w:szCs w:val="28"/>
        </w:rPr>
        <w:t xml:space="preserve"> </w:t>
      </w:r>
      <w:r w:rsidRPr="00A302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D3C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en-US"/>
        </w:rPr>
        <w:t>Pelekh</w:t>
      </w:r>
      <w:proofErr w:type="spellEnd"/>
      <w:r w:rsidRPr="00DD3C0C">
        <w:rPr>
          <w:rFonts w:ascii="Times New Roman" w:hAnsi="Times New Roman" w:cs="Times New Roman"/>
          <w:sz w:val="28"/>
          <w:szCs w:val="28"/>
        </w:rPr>
        <w:t xml:space="preserve"> </w:t>
      </w:r>
      <w:r w:rsidRPr="00A302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3C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en-US"/>
        </w:rPr>
        <w:t>Hadzhyieva</w:t>
      </w:r>
      <w:proofErr w:type="spellEnd"/>
      <w:r w:rsidRPr="00DD3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DD3C0C">
        <w:rPr>
          <w:rFonts w:ascii="Times New Roman" w:hAnsi="Times New Roman" w:cs="Times New Roman"/>
          <w:sz w:val="28"/>
          <w:szCs w:val="28"/>
        </w:rPr>
        <w:t xml:space="preserve">. </w:t>
      </w:r>
      <w:r w:rsidRPr="00A302A5">
        <w:rPr>
          <w:rFonts w:ascii="Times New Roman" w:hAnsi="Times New Roman" w:cs="Times New Roman"/>
          <w:sz w:val="28"/>
          <w:szCs w:val="28"/>
          <w:lang w:val="en-US"/>
        </w:rPr>
        <w:t>«Proportionality test» as a prerequisite for the effect use of the resource of «anti-</w:t>
      </w:r>
      <w:r w:rsidRPr="00A302A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corruption» limitations. Amazonia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en-US"/>
        </w:rPr>
        <w:t>Investiga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en-US"/>
        </w:rPr>
        <w:t>. Vol.8 Nov. 23. November – December 2019. P. 647-655.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Козачук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 Д.А. Заохочувальні адміністративні процедури: автореферат дисертації…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.: 12.00.07.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Одесса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>, 2010. 18 с.</w:t>
      </w:r>
    </w:p>
    <w:p w:rsidR="00156F2F" w:rsidRPr="00A302A5" w:rsidRDefault="00156F2F" w:rsidP="00156F2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Патронатна служба: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Галіцина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 Н. В. та ін.; за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. ред. Т. О.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Коломоєць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, В. К.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Колпакова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Запоріз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. нац. ун-т. Київ: </w:t>
      </w:r>
      <w:proofErr w:type="spellStart"/>
      <w:r w:rsidRPr="00A302A5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A302A5">
        <w:rPr>
          <w:rFonts w:ascii="Times New Roman" w:hAnsi="Times New Roman" w:cs="Times New Roman"/>
          <w:sz w:val="28"/>
          <w:szCs w:val="28"/>
          <w:lang w:val="uk-UA"/>
        </w:rPr>
        <w:t xml:space="preserve"> Юре, 2018. 180 с.</w:t>
      </w:r>
    </w:p>
    <w:p w:rsidR="00FB52D2" w:rsidRPr="00156F2F" w:rsidRDefault="00FB52D2"/>
    <w:sectPr w:rsidR="00FB52D2" w:rsidRPr="00156F2F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F421E"/>
    <w:multiLevelType w:val="hybridMultilevel"/>
    <w:tmpl w:val="5D563C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6F2F"/>
    <w:rsid w:val="00156F2F"/>
    <w:rsid w:val="00161F8E"/>
    <w:rsid w:val="00911F81"/>
    <w:rsid w:val="00A42E33"/>
    <w:rsid w:val="00C56AE1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2F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2022-02-17T10:23:00Z</dcterms:created>
  <dcterms:modified xsi:type="dcterms:W3CDTF">2022-02-17T10:37:00Z</dcterms:modified>
</cp:coreProperties>
</file>