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01" w:rsidRDefault="00EB1901" w:rsidP="00EB1901">
      <w:pPr>
        <w:jc w:val="center"/>
        <w:rPr>
          <w:b/>
          <w:szCs w:val="28"/>
          <w:lang w:val="uk-UA"/>
        </w:rPr>
      </w:pPr>
      <w:r w:rsidRPr="00EB1901">
        <w:rPr>
          <w:b/>
          <w:szCs w:val="28"/>
          <w:lang w:val="uk-UA"/>
        </w:rPr>
        <w:t>С</w:t>
      </w:r>
      <w:r w:rsidRPr="00EB1901">
        <w:rPr>
          <w:b/>
          <w:szCs w:val="28"/>
          <w:lang w:val="uk-UA"/>
        </w:rPr>
        <w:t>труктура повсякденної культури</w:t>
      </w:r>
    </w:p>
    <w:p w:rsidR="00EB1901" w:rsidRPr="00EB1901" w:rsidRDefault="00EB1901" w:rsidP="00EB1901">
      <w:pPr>
        <w:jc w:val="center"/>
        <w:rPr>
          <w:b/>
          <w:szCs w:val="28"/>
          <w:lang w:val="uk-UA"/>
        </w:rPr>
      </w:pPr>
    </w:p>
    <w:p w:rsidR="00CA0A6A" w:rsidRDefault="00EB1901" w:rsidP="00EB1901">
      <w:pPr>
        <w:rPr>
          <w:szCs w:val="28"/>
          <w:lang w:val="uk-UA"/>
        </w:rPr>
      </w:pPr>
      <w:r w:rsidRPr="00EB1901">
        <w:rPr>
          <w:szCs w:val="28"/>
          <w:lang w:val="uk-UA"/>
        </w:rPr>
        <w:t xml:space="preserve">Структура української культури включає два базові компоненти: офіційну та неофіційну субкультури, які взаємодіють між собою. </w:t>
      </w:r>
      <w:r w:rsidR="00CA0A6A" w:rsidRPr="00CA0A6A">
        <w:rPr>
          <w:szCs w:val="28"/>
          <w:lang w:val="uk-UA"/>
        </w:rPr>
        <w:t>Повсякденність ж з її рутинного характеру більшою мірою, ніж інші соціальні сфери, забезпечує стабільність і наступність соціокультурних форм, дозволяє зберігати традиційні форми поведінки.</w:t>
      </w:r>
    </w:p>
    <w:p w:rsid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 xml:space="preserve">У суспільстві стабільні зразки інтерпретації реальності, стереотипи поведінки та структури відносин піддаються </w:t>
      </w:r>
      <w:proofErr w:type="spellStart"/>
      <w:r w:rsidRPr="00CA0A6A">
        <w:rPr>
          <w:szCs w:val="28"/>
          <w:lang w:val="uk-UA"/>
        </w:rPr>
        <w:t>деконструкції</w:t>
      </w:r>
      <w:proofErr w:type="spellEnd"/>
      <w:r w:rsidRPr="00CA0A6A">
        <w:rPr>
          <w:szCs w:val="28"/>
          <w:lang w:val="uk-UA"/>
        </w:rPr>
        <w:t xml:space="preserve"> з боку соціальних інститутів, що забезпечують конструювання та впровадження нових міфів, насамперед засобів масової інформації, реклами, масової культури.</w:t>
      </w:r>
    </w:p>
    <w:p w:rsidR="00CA0A6A" w:rsidRDefault="00CA0A6A" w:rsidP="00EB1901">
      <w:pPr>
        <w:rPr>
          <w:szCs w:val="28"/>
          <w:lang w:val="uk-UA"/>
        </w:rPr>
      </w:pPr>
      <w:r w:rsidRPr="00CA0A6A">
        <w:rPr>
          <w:szCs w:val="28"/>
          <w:lang w:val="uk-UA"/>
        </w:rPr>
        <w:t>Повсякде</w:t>
      </w:r>
      <w:r>
        <w:rPr>
          <w:szCs w:val="28"/>
          <w:lang w:val="uk-UA"/>
        </w:rPr>
        <w:t xml:space="preserve">нна культура – </w:t>
      </w:r>
      <w:r w:rsidRPr="00CA0A6A">
        <w:rPr>
          <w:szCs w:val="28"/>
          <w:lang w:val="uk-UA"/>
        </w:rPr>
        <w:t xml:space="preserve">це специфічний, лише людині властивий, спосіб її буття. </w:t>
      </w:r>
      <w:r w:rsidR="00EB1901" w:rsidRPr="00EB1901">
        <w:rPr>
          <w:szCs w:val="28"/>
          <w:lang w:val="uk-UA"/>
        </w:rPr>
        <w:t xml:space="preserve">За рівнем спеціалізації виділяють два рівні культури – звичайну і спеціалізовану. </w:t>
      </w:r>
    </w:p>
    <w:p w:rsidR="00CA0A6A" w:rsidRDefault="00CA0A6A" w:rsidP="00EB1901">
      <w:pPr>
        <w:rPr>
          <w:szCs w:val="28"/>
          <w:lang w:val="uk-UA"/>
        </w:rPr>
      </w:pPr>
      <w:r w:rsidRPr="00CA0A6A">
        <w:rPr>
          <w:szCs w:val="28"/>
          <w:lang w:val="uk-UA"/>
        </w:rPr>
        <w:t xml:space="preserve">Звичайна культура </w:t>
      </w:r>
      <w:r>
        <w:rPr>
          <w:szCs w:val="28"/>
          <w:lang w:val="uk-UA"/>
        </w:rPr>
        <w:t>–</w:t>
      </w:r>
      <w:r w:rsidRPr="00CA0A6A">
        <w:rPr>
          <w:szCs w:val="28"/>
          <w:lang w:val="uk-UA"/>
        </w:rPr>
        <w:t xml:space="preserve"> це такий рівень оволодіння знаннями, звичаями, нормами, навичками, який необхідний людині в повсякде</w:t>
      </w:r>
      <w:r>
        <w:rPr>
          <w:szCs w:val="28"/>
          <w:lang w:val="uk-UA"/>
        </w:rPr>
        <w:t>нному житті. Людина її освоює</w:t>
      </w:r>
      <w:r w:rsidRPr="00CA0A6A">
        <w:rPr>
          <w:szCs w:val="28"/>
          <w:lang w:val="uk-UA"/>
        </w:rPr>
        <w:t xml:space="preserve"> у процесі соціалізації.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Цілісний образ культури повсякденності створюється в результаті узагальнення особливостей бу</w:t>
      </w:r>
      <w:r>
        <w:rPr>
          <w:szCs w:val="28"/>
          <w:lang w:val="uk-UA"/>
        </w:rPr>
        <w:t>денної сторони життя. Вона вклю</w:t>
      </w:r>
      <w:r w:rsidRPr="00CA0A6A">
        <w:rPr>
          <w:szCs w:val="28"/>
          <w:lang w:val="uk-UA"/>
        </w:rPr>
        <w:t>чає: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рівень технології, організації та управління економікою, що визначає загальний побутовий та фізичний комфорт;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манеру спілкування людей на вулиці, у магазині, у транспорті;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відносини між людьми у сім'ях, у професійній сфері;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ставлення до соціальних інститутів, ідеології та релігії;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характер та тип освіти;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характер політичних відносин, правового захисту та відношення до влади;</w:t>
      </w:r>
    </w:p>
    <w:p w:rsid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‒ самопочуття людей.</w:t>
      </w:r>
    </w:p>
    <w:p w:rsidR="00CA0A6A" w:rsidRDefault="00CA0A6A" w:rsidP="00EB1901">
      <w:pPr>
        <w:rPr>
          <w:szCs w:val="28"/>
          <w:lang w:val="uk-UA"/>
        </w:rPr>
      </w:pPr>
      <w:r w:rsidRPr="00CA0A6A">
        <w:rPr>
          <w:szCs w:val="28"/>
          <w:lang w:val="uk-UA"/>
        </w:rPr>
        <w:t xml:space="preserve">У різних галузях культури повсякденність має різні рівні прояви. Звичайний аспект присутній у культурі побутових відносин, релігійної </w:t>
      </w:r>
      <w:r w:rsidRPr="00CA0A6A">
        <w:rPr>
          <w:szCs w:val="28"/>
          <w:lang w:val="uk-UA"/>
        </w:rPr>
        <w:lastRenderedPageBreak/>
        <w:t>практиці та трудової діяльності. Специфічний прояв буденного відбувається у науковій діяльності та художній творчості, релігійному культі. Конфесійна детермінованість культури повсякденності знаходить вираження у регламентації повсякденного життя, культових розпорядженнях різних релігійних систем, у формах і прийомах щоденного та регулярного виконання культових вимог.</w:t>
      </w:r>
      <w:r>
        <w:rPr>
          <w:szCs w:val="28"/>
          <w:lang w:val="uk-UA"/>
        </w:rPr>
        <w:t xml:space="preserve"> </w:t>
      </w:r>
    </w:p>
    <w:p w:rsidR="00EB1901" w:rsidRPr="00EB1901" w:rsidRDefault="00EB1901" w:rsidP="00EB1901">
      <w:pPr>
        <w:rPr>
          <w:szCs w:val="28"/>
          <w:lang w:val="uk-UA"/>
        </w:rPr>
      </w:pPr>
      <w:r w:rsidRPr="00EB1901">
        <w:rPr>
          <w:szCs w:val="28"/>
          <w:lang w:val="uk-UA"/>
        </w:rPr>
        <w:t>Ознаки для структурування повсякдення: реалії сучасного повсякденного матеріального життя; емоційне життя людей, що визначається системою їх ціннісних орієнтацій та установок; соціальне життя, пов'язане з певними періодами життєвого циклу людини, включаючи професійну кар'єру та спосіб життя сім'ї; щоденна поведінка, комунікації, дотримання відповідних норм і правил поведінки та спілкування.</w:t>
      </w:r>
    </w:p>
    <w:p w:rsidR="00CA0A6A" w:rsidRPr="00CA0A6A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>Завдяки повсякденності забезпечується стабільність суспільства та трансляція соціокультурного досвіду.</w:t>
      </w:r>
    </w:p>
    <w:p w:rsidR="00930CC9" w:rsidRPr="00EB1901" w:rsidRDefault="00CA0A6A" w:rsidP="00CA0A6A">
      <w:pPr>
        <w:rPr>
          <w:szCs w:val="28"/>
          <w:lang w:val="uk-UA"/>
        </w:rPr>
      </w:pPr>
      <w:r w:rsidRPr="00CA0A6A">
        <w:rPr>
          <w:szCs w:val="28"/>
          <w:lang w:val="uk-UA"/>
        </w:rPr>
        <w:t xml:space="preserve">Характерними ознаками емпіричного життя людини є: прагматичність; </w:t>
      </w:r>
      <w:proofErr w:type="spellStart"/>
      <w:r w:rsidRPr="00CA0A6A">
        <w:rPr>
          <w:szCs w:val="28"/>
          <w:lang w:val="uk-UA"/>
        </w:rPr>
        <w:t>комунікативність</w:t>
      </w:r>
      <w:proofErr w:type="spellEnd"/>
      <w:r w:rsidRPr="00CA0A6A">
        <w:rPr>
          <w:szCs w:val="28"/>
          <w:lang w:val="uk-UA"/>
        </w:rPr>
        <w:t>, персоніфікація, інтерсуб'єктивність, повторюваність, стереотипність, зрозумілість.</w:t>
      </w:r>
      <w:bookmarkStart w:id="0" w:name="_GoBack"/>
      <w:bookmarkEnd w:id="0"/>
    </w:p>
    <w:sectPr w:rsidR="00930CC9" w:rsidRPr="00EB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C9"/>
    <w:rsid w:val="00930CC9"/>
    <w:rsid w:val="00CA0A6A"/>
    <w:rsid w:val="00E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0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0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2022-02-17T17:47:00Z</dcterms:created>
  <dcterms:modified xsi:type="dcterms:W3CDTF">2022-02-17T17:57:00Z</dcterms:modified>
</cp:coreProperties>
</file>