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4C" w:rsidRPr="009E004C" w:rsidRDefault="009E004C" w:rsidP="009E004C">
      <w:pPr>
        <w:pStyle w:val="a3"/>
        <w:spacing w:before="111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Міжнародна співпраця регіонів є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міжтериторіальна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>міжрегіональна та транскордонна.</w:t>
      </w:r>
    </w:p>
    <w:p w:rsidR="009E004C" w:rsidRP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У Статуті Асамблеї європейських регіонів міжрегіональна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співпраця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визначається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як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будь-які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зв'язки,</w:t>
      </w:r>
      <w:r w:rsidRPr="009E004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встановлені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між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регіонами, </w:t>
      </w:r>
      <w:r w:rsidRPr="009E004C">
        <w:rPr>
          <w:rFonts w:ascii="Times New Roman" w:hAnsi="Times New Roman" w:cs="Times New Roman"/>
          <w:sz w:val="24"/>
          <w:szCs w:val="24"/>
        </w:rPr>
        <w:t>що належать до різних</w:t>
      </w:r>
      <w:r w:rsidRPr="009E004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держав.</w:t>
      </w:r>
    </w:p>
    <w:p w:rsidR="009E004C" w:rsidRP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Міжтеритпоріальна</w:t>
      </w:r>
      <w:proofErr w:type="spellEnd"/>
      <w:r w:rsidRPr="009E004C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співпраця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означає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будь-яку</w:t>
      </w:r>
      <w:r w:rsidRPr="009E004C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взаємно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узгоджену </w:t>
      </w:r>
      <w:r w:rsidRPr="009E004C">
        <w:rPr>
          <w:rFonts w:ascii="Times New Roman" w:hAnsi="Times New Roman" w:cs="Times New Roman"/>
          <w:sz w:val="24"/>
          <w:szCs w:val="24"/>
        </w:rPr>
        <w:t xml:space="preserve">діяльність, спрямовану на започаткування відносин між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територіальними общинами та властями двох або більше договірних сторін, крім відносин транскордонної співпраці між сусідніми</w:t>
      </w:r>
      <w:r w:rsidRPr="009E004C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органами </w:t>
      </w:r>
      <w:r w:rsidRPr="009E004C">
        <w:rPr>
          <w:rFonts w:ascii="Times New Roman" w:hAnsi="Times New Roman" w:cs="Times New Roman"/>
          <w:sz w:val="24"/>
          <w:szCs w:val="24"/>
        </w:rPr>
        <w:t>влади, включно з укладанням між територіальними общинами та органами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влади</w:t>
      </w:r>
      <w:r w:rsidRPr="009E00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інших</w:t>
      </w:r>
      <w:r w:rsidRPr="009E00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угод</w:t>
      </w:r>
      <w:r w:rsidRPr="009E00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про</w:t>
      </w:r>
      <w:r w:rsidRPr="009E00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співпрацю.</w:t>
      </w:r>
    </w:p>
    <w:p w:rsidR="009E004C" w:rsidRP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Отже,</w:t>
      </w:r>
      <w:r w:rsidRPr="009E00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найширшим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поняттям</w:t>
      </w:r>
      <w:r w:rsidRPr="009E0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</w:t>
      </w:r>
      <w:r w:rsidRPr="009E0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міжтериторіальна</w:t>
      </w:r>
      <w:proofErr w:type="spellEnd"/>
      <w:r w:rsidRPr="009E0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співпраця</w:t>
      </w:r>
      <w:r w:rsidRPr="009E004C">
        <w:rPr>
          <w:rFonts w:ascii="Times New Roman" w:hAnsi="Times New Roman" w:cs="Times New Roman"/>
          <w:b/>
          <w:sz w:val="24"/>
          <w:szCs w:val="24"/>
        </w:rPr>
        <w:t>,</w:t>
      </w:r>
      <w:r w:rsidRPr="009E004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яка визначає право територіального органу влади будь-якого рівня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співпрацювати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відповідними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територіальними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органами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влади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інших держав (для України — Автономна республіка Крим, області, райони, </w:t>
      </w:r>
      <w:r w:rsidRPr="009E004C">
        <w:rPr>
          <w:rFonts w:ascii="Times New Roman" w:hAnsi="Times New Roman" w:cs="Times New Roman"/>
          <w:sz w:val="24"/>
          <w:szCs w:val="24"/>
        </w:rPr>
        <w:t>міста, селищні ради). Міжрегіональна співпраця окреслює правові рамки</w:t>
      </w:r>
      <w:r w:rsidRPr="009E0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територій,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що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стоять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другому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після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центрального</w:t>
      </w:r>
      <w:r w:rsidRPr="009E0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рівні</w:t>
      </w:r>
      <w:r w:rsidRPr="009E0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(для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України</w:t>
      </w:r>
      <w:r w:rsidRPr="009E004C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E004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це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АРК,</w:t>
      </w:r>
      <w:r w:rsidRPr="009E004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області</w:t>
      </w:r>
      <w:r w:rsidRPr="009E004C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м.</w:t>
      </w:r>
      <w:r w:rsidRPr="009E004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Київ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Севастополь,</w:t>
      </w:r>
      <w:r w:rsidRPr="009E004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Швейцарії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— кантони,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9E004C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Австрії,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Німеччини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землі,</w:t>
      </w:r>
      <w:r w:rsidRPr="009E004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Польщі</w:t>
      </w:r>
      <w:r w:rsidRPr="009E004C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воєводства</w:t>
      </w:r>
      <w:r w:rsidRPr="009E004C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тощо).</w:t>
      </w:r>
    </w:p>
    <w:p w:rsid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Транскордонна співпраця означає співробітництво суміжних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територій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сусідніх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держав,</w:t>
      </w:r>
      <w:r w:rsidRPr="009E004C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тобто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визначальним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є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наявність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кордону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між </w:t>
      </w:r>
      <w:r w:rsidRPr="009E004C">
        <w:rPr>
          <w:rFonts w:ascii="Times New Roman" w:hAnsi="Times New Roman" w:cs="Times New Roman"/>
          <w:sz w:val="24"/>
          <w:szCs w:val="24"/>
        </w:rPr>
        <w:t>ними. Не можна говорити про транскордонну співпрацю несусідніх держав.</w:t>
      </w:r>
    </w:p>
    <w:p w:rsidR="009E004C" w:rsidRPr="009E004C" w:rsidRDefault="009E004C" w:rsidP="009E004C">
      <w:pPr>
        <w:pStyle w:val="a3"/>
        <w:spacing w:before="65"/>
        <w:ind w:right="11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>Наведемо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понятійний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апарат,</w:t>
      </w:r>
      <w:r w:rsidRPr="009E004C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узагальнений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Гансом-Мартіном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Чуді </w:t>
      </w:r>
      <w:r w:rsidRPr="009E004C">
        <w:rPr>
          <w:rFonts w:ascii="Times New Roman" w:hAnsi="Times New Roman" w:cs="Times New Roman"/>
          <w:sz w:val="24"/>
          <w:szCs w:val="24"/>
        </w:rPr>
        <w:t>на IX засіданні Конгресу місцевих і регіональних органів влади в Європі (Страсбург, 4 – 6 липня</w:t>
      </w:r>
      <w:r w:rsidRPr="009E004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2002 р.):</w:t>
      </w:r>
    </w:p>
    <w:p w:rsidR="009E004C" w:rsidRPr="009E004C" w:rsidRDefault="009E004C" w:rsidP="009E004C">
      <w:pPr>
        <w:pStyle w:val="a5"/>
        <w:numPr>
          <w:ilvl w:val="0"/>
          <w:numId w:val="2"/>
        </w:numPr>
        <w:tabs>
          <w:tab w:val="left" w:pos="960"/>
        </w:tabs>
        <w:ind w:right="11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транскордонна співпраця </w:t>
      </w:r>
      <w:r w:rsidRPr="009E00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cross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border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cooperation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E004C">
        <w:rPr>
          <w:rFonts w:ascii="Times New Roman" w:hAnsi="Times New Roman" w:cs="Times New Roman"/>
          <w:sz w:val="24"/>
          <w:szCs w:val="24"/>
        </w:rPr>
        <w:t xml:space="preserve">—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передбачає</w:t>
      </w:r>
      <w:r w:rsidRPr="009E004C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дво</w:t>
      </w:r>
      <w:proofErr w:type="spellEnd"/>
      <w:r w:rsidRPr="009E004C">
        <w:rPr>
          <w:rFonts w:ascii="Times New Roman" w:hAnsi="Times New Roman" w:cs="Times New Roman"/>
          <w:w w:val="95"/>
          <w:sz w:val="24"/>
          <w:szCs w:val="24"/>
        </w:rPr>
        <w:t>-,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три-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або</w:t>
      </w:r>
      <w:r w:rsidRPr="009E004C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багатосторонню</w:t>
      </w:r>
      <w:r w:rsidRPr="009E004C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співпрацю</w:t>
      </w:r>
      <w:r w:rsidRPr="009E004C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між</w:t>
      </w:r>
      <w:r w:rsidRPr="009E004C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місцевими</w:t>
      </w:r>
      <w:r w:rsidRPr="009E004C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 регіональними органами влади (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напівгромадські</w:t>
      </w:r>
      <w:proofErr w:type="spellEnd"/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 та приватні суб'єкти </w:t>
      </w:r>
      <w:r w:rsidRPr="009E004C">
        <w:rPr>
          <w:rFonts w:ascii="Times New Roman" w:hAnsi="Times New Roman" w:cs="Times New Roman"/>
          <w:sz w:val="24"/>
          <w:szCs w:val="24"/>
        </w:rPr>
        <w:t>також можуть бути включені у цей контекст), що здійснюється у географічно суміжних територіях. Це стосується і територій, відокремлених</w:t>
      </w:r>
      <w:r w:rsidRPr="009E00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морем;</w:t>
      </w:r>
    </w:p>
    <w:p w:rsidR="009E004C" w:rsidRPr="009E004C" w:rsidRDefault="009E004C" w:rsidP="009E004C">
      <w:pPr>
        <w:pStyle w:val="a5"/>
        <w:numPr>
          <w:ilvl w:val="0"/>
          <w:numId w:val="2"/>
        </w:numPr>
        <w:tabs>
          <w:tab w:val="left" w:pos="960"/>
        </w:tabs>
        <w:ind w:right="117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міжтериторіальна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співпраця </w:t>
      </w:r>
      <w:r w:rsidRPr="009E00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inter-territorial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cooperation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E004C">
        <w:rPr>
          <w:rFonts w:ascii="Times New Roman" w:hAnsi="Times New Roman" w:cs="Times New Roman"/>
          <w:sz w:val="24"/>
          <w:szCs w:val="24"/>
        </w:rPr>
        <w:t>— означає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дво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-,</w:t>
      </w:r>
      <w:r w:rsidRPr="009E0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три-,</w:t>
      </w:r>
      <w:r w:rsidRPr="009E0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або</w:t>
      </w:r>
      <w:r w:rsidRPr="009E0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багатосторонню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співпрацю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між</w:t>
      </w:r>
      <w:r w:rsidRPr="009E0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місцевими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та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регіональними органами влади (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напівгромадські</w:t>
      </w:r>
      <w:proofErr w:type="spellEnd"/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 та приватні суб'єкти </w:t>
      </w:r>
      <w:r w:rsidRPr="009E004C">
        <w:rPr>
          <w:rFonts w:ascii="Times New Roman" w:hAnsi="Times New Roman" w:cs="Times New Roman"/>
          <w:sz w:val="24"/>
          <w:szCs w:val="24"/>
        </w:rPr>
        <w:t>також можуть бути включені у цей контекст), що здійснюється між несуміжними</w:t>
      </w:r>
      <w:r w:rsidRPr="009E00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територіями;</w:t>
      </w:r>
    </w:p>
    <w:p w:rsidR="009E004C" w:rsidRPr="009E004C" w:rsidRDefault="009E004C" w:rsidP="009E004C">
      <w:pPr>
        <w:pStyle w:val="a5"/>
        <w:numPr>
          <w:ilvl w:val="0"/>
          <w:numId w:val="2"/>
        </w:numPr>
        <w:tabs>
          <w:tab w:val="left" w:pos="960"/>
        </w:tabs>
        <w:ind w:right="11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транснаціональна співпраця </w:t>
      </w:r>
      <w:r w:rsidRPr="009E00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transnational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cooperation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E004C">
        <w:rPr>
          <w:rFonts w:ascii="Times New Roman" w:hAnsi="Times New Roman" w:cs="Times New Roman"/>
          <w:sz w:val="24"/>
          <w:szCs w:val="24"/>
        </w:rPr>
        <w:t xml:space="preserve">—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припускає співпрацю між національними, регіональними та місцевими органами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влади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відповідно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транснаціональних</w:t>
      </w:r>
      <w:r w:rsidRPr="009E004C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програм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проектів. </w:t>
      </w:r>
      <w:r w:rsidRPr="009E004C">
        <w:rPr>
          <w:rFonts w:ascii="Times New Roman" w:hAnsi="Times New Roman" w:cs="Times New Roman"/>
          <w:sz w:val="24"/>
          <w:szCs w:val="24"/>
        </w:rPr>
        <w:t>Ця форма співпраці охоплює великі суміжні території та включає суб'єкти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щонайменше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двох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країн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—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членів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ЄС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і/або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країн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—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нечленів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ЄС.</w:t>
      </w:r>
    </w:p>
    <w:p w:rsidR="009E004C" w:rsidRPr="009E004C" w:rsidRDefault="009E004C" w:rsidP="009E004C">
      <w:pPr>
        <w:pStyle w:val="a3"/>
        <w:ind w:right="11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Транскордонна співпраця в Європі почала активно розвиватися в </w:t>
      </w:r>
      <w:r w:rsidRPr="009E004C">
        <w:rPr>
          <w:rFonts w:ascii="Times New Roman" w:hAnsi="Times New Roman" w:cs="Times New Roman"/>
          <w:sz w:val="24"/>
          <w:szCs w:val="24"/>
        </w:rPr>
        <w:t xml:space="preserve">50-х роках XX ст., після Другої світової війни, коли представники багатьох прикордонних регіонів зустрічалися для обговорення можливості усунення кордонних бар'єрів та подальшого розвитку транскордонної співпраці. Найпростішою формою транскордонної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співпраці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є</w:t>
      </w:r>
      <w:r w:rsidRPr="009E004C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прямі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контакти</w:t>
      </w:r>
      <w:r w:rsidRPr="009E004C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між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територіальними</w:t>
      </w:r>
      <w:r w:rsidRPr="009E004C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громадами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E004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містами, </w:t>
      </w:r>
      <w:r w:rsidRPr="009E004C">
        <w:rPr>
          <w:rFonts w:ascii="Times New Roman" w:hAnsi="Times New Roman" w:cs="Times New Roman"/>
          <w:sz w:val="24"/>
          <w:szCs w:val="24"/>
        </w:rPr>
        <w:t>селищами, які, здебільшого, мають неформальний характер та спрямовані</w:t>
      </w:r>
      <w:r w:rsidRPr="009E004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спільні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дії</w:t>
      </w:r>
      <w:r w:rsidRPr="009E004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разі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виникнення</w:t>
      </w:r>
      <w:r w:rsidRPr="009E004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надзвичайних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ситуацій.</w:t>
      </w:r>
    </w:p>
    <w:p w:rsidR="009E004C" w:rsidRPr="009E004C" w:rsidRDefault="009E004C" w:rsidP="009E004C">
      <w:pPr>
        <w:pStyle w:val="a3"/>
        <w:ind w:right="11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сучасному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етапі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в</w:t>
      </w:r>
      <w:r w:rsidRPr="009E0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Європі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налічують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близько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120</w:t>
      </w:r>
      <w:r w:rsidRPr="009E00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єврорегіонів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. Більшість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єврорегіонів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створено в 90-х роках XIX ст., їх активне формування продовжується й</w:t>
      </w:r>
      <w:r w:rsidRPr="009E004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сьогодні.</w:t>
      </w:r>
    </w:p>
    <w:p w:rsidR="009E004C" w:rsidRPr="009E004C" w:rsidRDefault="009E004C" w:rsidP="009E004C">
      <w:pPr>
        <w:pStyle w:val="a3"/>
        <w:ind w:right="11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В Україні суб'єктами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міжтериторіальної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та транскордонної співпраці виступають територіальні громади або органи влади, які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діють безпосередньо або через органи місцевого самоврядування: сільські,</w:t>
      </w:r>
      <w:r w:rsidRPr="009E004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селищні,</w:t>
      </w:r>
      <w:r w:rsidRPr="009E004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міські</w:t>
      </w:r>
      <w:r w:rsidRPr="009E004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ради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їх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виконавчі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органи,</w:t>
      </w:r>
      <w:r w:rsidRPr="009E004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також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районні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та </w:t>
      </w:r>
      <w:r w:rsidRPr="009E004C">
        <w:rPr>
          <w:rFonts w:ascii="Times New Roman" w:hAnsi="Times New Roman" w:cs="Times New Roman"/>
          <w:sz w:val="24"/>
          <w:szCs w:val="24"/>
        </w:rPr>
        <w:t>обласні ради (див. Закон України "Про місцеве самоврядування в Україні").</w:t>
      </w:r>
    </w:p>
    <w:p w:rsidR="009E004C" w:rsidRPr="009E004C" w:rsidRDefault="009E004C" w:rsidP="009E004C">
      <w:pPr>
        <w:pStyle w:val="a3"/>
        <w:spacing w:before="65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Основними суб'єктами міжрегіональної співпраці є обласні державні адміністрації й уряд Автономної республіки Крим.</w:t>
      </w:r>
    </w:p>
    <w:p w:rsidR="009E004C" w:rsidRPr="009E004C" w:rsidRDefault="009E004C" w:rsidP="009E004C">
      <w:pPr>
        <w:pStyle w:val="a3"/>
        <w:ind w:right="38"/>
        <w:rPr>
          <w:rFonts w:ascii="Times New Roman" w:hAnsi="Times New Roman" w:cs="Times New Roman"/>
          <w:i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Україна включилася у процес створення 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єврорегіонів</w:t>
      </w:r>
      <w:proofErr w:type="spellEnd"/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 на початку </w:t>
      </w:r>
      <w:r w:rsidRPr="009E004C">
        <w:rPr>
          <w:rFonts w:ascii="Times New Roman" w:hAnsi="Times New Roman" w:cs="Times New Roman"/>
          <w:sz w:val="24"/>
          <w:szCs w:val="24"/>
        </w:rPr>
        <w:t>1993</w:t>
      </w:r>
      <w:r w:rsidRPr="009E0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р.</w:t>
      </w:r>
      <w:r w:rsidRPr="009E0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тепер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бере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участь</w:t>
      </w:r>
      <w:r w:rsidRPr="009E00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шести: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sz w:val="24"/>
          <w:szCs w:val="24"/>
        </w:rPr>
        <w:t>"</w:t>
      </w:r>
      <w:r w:rsidRPr="009E004C">
        <w:rPr>
          <w:rFonts w:ascii="Times New Roman" w:hAnsi="Times New Roman" w:cs="Times New Roman"/>
          <w:sz w:val="24"/>
          <w:szCs w:val="24"/>
        </w:rPr>
        <w:t>Карпатський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>",</w:t>
      </w:r>
      <w:r w:rsidRPr="009E004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sz w:val="24"/>
          <w:szCs w:val="24"/>
        </w:rPr>
        <w:t>"</w:t>
      </w:r>
      <w:r w:rsidRPr="009E004C">
        <w:rPr>
          <w:rFonts w:ascii="Times New Roman" w:hAnsi="Times New Roman" w:cs="Times New Roman"/>
          <w:sz w:val="24"/>
          <w:szCs w:val="24"/>
        </w:rPr>
        <w:t>Буг</w:t>
      </w:r>
      <w:r w:rsidRPr="009E004C">
        <w:rPr>
          <w:rFonts w:ascii="Times New Roman" w:hAnsi="Times New Roman" w:cs="Times New Roman"/>
          <w:i/>
          <w:sz w:val="24"/>
          <w:szCs w:val="24"/>
        </w:rPr>
        <w:t>", "</w:t>
      </w:r>
      <w:r w:rsidRPr="009E004C">
        <w:rPr>
          <w:rFonts w:ascii="Times New Roman" w:hAnsi="Times New Roman" w:cs="Times New Roman"/>
          <w:sz w:val="24"/>
          <w:szCs w:val="24"/>
        </w:rPr>
        <w:t>Нижній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Дунай</w:t>
      </w:r>
      <w:r w:rsidRPr="009E004C">
        <w:rPr>
          <w:rFonts w:ascii="Times New Roman" w:hAnsi="Times New Roman" w:cs="Times New Roman"/>
          <w:i/>
          <w:sz w:val="24"/>
          <w:szCs w:val="24"/>
        </w:rPr>
        <w:t>",</w:t>
      </w:r>
      <w:r w:rsidRPr="009E004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sz w:val="24"/>
          <w:szCs w:val="24"/>
        </w:rPr>
        <w:t>"</w:t>
      </w:r>
      <w:r w:rsidRPr="009E004C">
        <w:rPr>
          <w:rFonts w:ascii="Times New Roman" w:hAnsi="Times New Roman" w:cs="Times New Roman"/>
          <w:sz w:val="24"/>
          <w:szCs w:val="24"/>
        </w:rPr>
        <w:t>Верхній</w:t>
      </w:r>
      <w:r w:rsidRPr="009E00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Прут</w:t>
      </w:r>
      <w:r w:rsidRPr="009E004C">
        <w:rPr>
          <w:rFonts w:ascii="Times New Roman" w:hAnsi="Times New Roman" w:cs="Times New Roman"/>
          <w:i/>
          <w:sz w:val="24"/>
          <w:szCs w:val="24"/>
        </w:rPr>
        <w:t>",</w:t>
      </w:r>
      <w:r w:rsidRPr="009E004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sz w:val="24"/>
          <w:szCs w:val="24"/>
        </w:rPr>
        <w:t>"</w:t>
      </w:r>
      <w:r w:rsidRPr="009E004C">
        <w:rPr>
          <w:rFonts w:ascii="Times New Roman" w:hAnsi="Times New Roman" w:cs="Times New Roman"/>
          <w:sz w:val="24"/>
          <w:szCs w:val="24"/>
        </w:rPr>
        <w:t>Дніпро</w:t>
      </w:r>
      <w:r w:rsidRPr="009E004C">
        <w:rPr>
          <w:rFonts w:ascii="Times New Roman" w:hAnsi="Times New Roman" w:cs="Times New Roman"/>
          <w:i/>
          <w:sz w:val="24"/>
          <w:szCs w:val="24"/>
        </w:rPr>
        <w:t>"</w:t>
      </w:r>
      <w:r w:rsidRPr="009E004C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sz w:val="24"/>
          <w:szCs w:val="24"/>
        </w:rPr>
        <w:t>"</w:t>
      </w:r>
      <w:r w:rsidRPr="009E004C">
        <w:rPr>
          <w:rFonts w:ascii="Times New Roman" w:hAnsi="Times New Roman" w:cs="Times New Roman"/>
          <w:sz w:val="24"/>
          <w:szCs w:val="24"/>
        </w:rPr>
        <w:t>Слобожанщина</w:t>
      </w:r>
      <w:r w:rsidRPr="009E004C">
        <w:rPr>
          <w:rFonts w:ascii="Times New Roman" w:hAnsi="Times New Roman" w:cs="Times New Roman"/>
          <w:i/>
          <w:sz w:val="24"/>
          <w:szCs w:val="24"/>
        </w:rPr>
        <w:t>".</w:t>
      </w:r>
    </w:p>
    <w:p w:rsidR="009E004C" w:rsidRP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lastRenderedPageBreak/>
        <w:t xml:space="preserve">Планують також створити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"Дністер" (Вінницька, Одеська області та прикордонні області Республіки Молдова), є пропозиції і щодо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єврорегіонів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"Полісся" та "Донбас" [33], "Сян"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(Львівська область, Підкарпатське воєводство Польщі) [19], "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Земплін</w:t>
      </w:r>
      <w:proofErr w:type="spellEnd"/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" </w:t>
      </w:r>
      <w:r w:rsidRPr="009E004C">
        <w:rPr>
          <w:rFonts w:ascii="Times New Roman" w:hAnsi="Times New Roman" w:cs="Times New Roman"/>
          <w:sz w:val="24"/>
          <w:szCs w:val="24"/>
        </w:rPr>
        <w:t xml:space="preserve">(Закарпатська область,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Кошіцький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край Словаччини).</w:t>
      </w:r>
    </w:p>
    <w:p w:rsidR="009E004C" w:rsidRP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>Реалізація</w:t>
      </w:r>
      <w:r w:rsidRPr="009E004C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стратегії</w:t>
      </w:r>
      <w:r w:rsidRPr="009E004C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регіонального</w:t>
      </w:r>
      <w:r w:rsidRPr="009E004C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розвитку</w:t>
      </w:r>
      <w:r w:rsidRPr="009E004C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ЄС</w:t>
      </w:r>
      <w:r w:rsidRPr="009E004C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полягає</w:t>
      </w:r>
      <w:r w:rsidRPr="009E004C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9E004C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базуванні </w:t>
      </w:r>
      <w:r w:rsidRPr="009E004C">
        <w:rPr>
          <w:rFonts w:ascii="Times New Roman" w:hAnsi="Times New Roman" w:cs="Times New Roman"/>
          <w:sz w:val="24"/>
          <w:szCs w:val="24"/>
        </w:rPr>
        <w:t>на наявних можливостях та посиленні конкурентоспроможності регіонів з одночасною ліквідацією їх відсталості та поступовим вирішенням їхніх проблем. Особливо це стосується підтримки прикордонних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регіонів,</w:t>
      </w:r>
      <w:r w:rsidRPr="009E0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які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в</w:t>
      </w:r>
      <w:r w:rsidRPr="009E0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кожній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державі</w:t>
      </w:r>
      <w:r w:rsidRPr="009E00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периферійними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менш розвинутими, ніж</w:t>
      </w:r>
      <w:r w:rsidRPr="009E00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центральні.</w:t>
      </w:r>
    </w:p>
    <w:p w:rsidR="009E004C" w:rsidRPr="009E004C" w:rsidRDefault="009E004C" w:rsidP="009E004C">
      <w:pPr>
        <w:ind w:left="110" w:right="38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1990</w:t>
      </w:r>
      <w:r w:rsidRPr="009E004C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р.</w:t>
      </w:r>
      <w:r w:rsidRPr="009E004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ЄС</w:t>
      </w:r>
      <w:r w:rsidRPr="009E004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надає</w:t>
      </w:r>
      <w:r w:rsidRPr="009E004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фінансову</w:t>
      </w:r>
      <w:r w:rsidRPr="009E004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підтримку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транскордонної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співпраці, </w:t>
      </w:r>
      <w:r w:rsidRPr="009E004C">
        <w:rPr>
          <w:rFonts w:ascii="Times New Roman" w:hAnsi="Times New Roman" w:cs="Times New Roman"/>
          <w:sz w:val="24"/>
          <w:szCs w:val="24"/>
        </w:rPr>
        <w:t xml:space="preserve">використовуючи низку ініціатив, програм та проектів: 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INTERREG, PHARE </w:t>
      </w:r>
      <w:r w:rsidRPr="009E004C">
        <w:rPr>
          <w:rFonts w:ascii="Times New Roman" w:hAnsi="Times New Roman" w:cs="Times New Roman"/>
          <w:sz w:val="24"/>
          <w:szCs w:val="24"/>
        </w:rPr>
        <w:t>СВС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, TACIS </w:t>
      </w:r>
      <w:r w:rsidRPr="009E004C">
        <w:rPr>
          <w:rFonts w:ascii="Times New Roman" w:hAnsi="Times New Roman" w:cs="Times New Roman"/>
          <w:sz w:val="24"/>
          <w:szCs w:val="24"/>
        </w:rPr>
        <w:t>СВС</w:t>
      </w:r>
      <w:r w:rsidRPr="009E004C">
        <w:rPr>
          <w:rFonts w:ascii="Times New Roman" w:hAnsi="Times New Roman" w:cs="Times New Roman"/>
          <w:i/>
          <w:sz w:val="24"/>
          <w:szCs w:val="24"/>
        </w:rPr>
        <w:t>, PHARE CREDO, CADSES, MEDA, CARDS, LACE.</w:t>
      </w:r>
    </w:p>
    <w:p w:rsidR="009E004C" w:rsidRP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b/>
          <w:i/>
          <w:sz w:val="24"/>
          <w:szCs w:val="24"/>
        </w:rPr>
        <w:t xml:space="preserve">INTERREG </w:t>
      </w:r>
      <w:r w:rsidRPr="009E004C">
        <w:rPr>
          <w:rFonts w:ascii="Times New Roman" w:hAnsi="Times New Roman" w:cs="Times New Roman"/>
          <w:sz w:val="24"/>
          <w:szCs w:val="24"/>
        </w:rPr>
        <w:t xml:space="preserve">є найбільшою програмою громадських (місцевих) ініціатив </w:t>
      </w:r>
      <w:r w:rsidRPr="009E00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Community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Initiative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E004C">
        <w:rPr>
          <w:rFonts w:ascii="Times New Roman" w:hAnsi="Times New Roman" w:cs="Times New Roman"/>
          <w:sz w:val="24"/>
          <w:szCs w:val="24"/>
        </w:rPr>
        <w:t xml:space="preserve">ЄС щодо підтримки розвитку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прикордонних регіонів країн-членів і деяких приморських територій. У </w:t>
      </w:r>
      <w:r w:rsidRPr="009E004C">
        <w:rPr>
          <w:rFonts w:ascii="Times New Roman" w:hAnsi="Times New Roman" w:cs="Times New Roman"/>
          <w:sz w:val="24"/>
          <w:szCs w:val="24"/>
        </w:rPr>
        <w:t xml:space="preserve">період 2000—2006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. ця програма була відома як </w:t>
      </w:r>
      <w:r w:rsidRPr="009E004C">
        <w:rPr>
          <w:rFonts w:ascii="Times New Roman" w:hAnsi="Times New Roman" w:cs="Times New Roman"/>
          <w:i/>
          <w:sz w:val="24"/>
          <w:szCs w:val="24"/>
        </w:rPr>
        <w:t>INTERREG III</w:t>
      </w:r>
      <w:r w:rsidRPr="009E004C">
        <w:rPr>
          <w:rFonts w:ascii="Times New Roman" w:hAnsi="Times New Roman" w:cs="Times New Roman"/>
          <w:sz w:val="24"/>
          <w:szCs w:val="24"/>
        </w:rPr>
        <w:t>, у 2007—2013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.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—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sz w:val="24"/>
          <w:szCs w:val="24"/>
        </w:rPr>
        <w:t>INTERREG</w:t>
      </w:r>
      <w:r w:rsidRPr="009E004C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sz w:val="24"/>
          <w:szCs w:val="24"/>
        </w:rPr>
        <w:t>IV</w:t>
      </w:r>
      <w:r w:rsidRPr="009E004C">
        <w:rPr>
          <w:rFonts w:ascii="Times New Roman" w:hAnsi="Times New Roman" w:cs="Times New Roman"/>
          <w:sz w:val="24"/>
          <w:szCs w:val="24"/>
        </w:rPr>
        <w:t>,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що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забезпечує</w:t>
      </w:r>
      <w:r w:rsidRPr="009E004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три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напрями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співпраці: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А — транскордонна співпраця; В — транснаціональна співпраця; С — </w:t>
      </w:r>
      <w:r w:rsidRPr="009E004C">
        <w:rPr>
          <w:rFonts w:ascii="Times New Roman" w:hAnsi="Times New Roman" w:cs="Times New Roman"/>
          <w:sz w:val="24"/>
          <w:szCs w:val="24"/>
        </w:rPr>
        <w:t>міжрегіональна</w:t>
      </w:r>
      <w:r w:rsidRPr="009E00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співпраця.</w:t>
      </w:r>
    </w:p>
    <w:p w:rsidR="009E004C" w:rsidRDefault="009E004C" w:rsidP="009E004C">
      <w:pPr>
        <w:pStyle w:val="a3"/>
        <w:ind w:right="38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Відчуваючи потребу у співпраці та розвитку своїх найближчих сусідів, ЄС у рамках зовнішньої політики розробив Європейську політику сусідства (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Neighbourhood</w:t>
      </w:r>
      <w:proofErr w:type="spellEnd"/>
      <w:r w:rsidRPr="009E0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, ЄПС). Вона</w:t>
      </w:r>
      <w:r w:rsidRPr="009E004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результатом успішного проведення програм з регіональної</w:t>
      </w:r>
      <w:r w:rsidRPr="009E004C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політики. З 2007</w:t>
      </w:r>
      <w:r w:rsidRPr="009E004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р.</w:t>
      </w:r>
      <w:r w:rsidRPr="009E004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розпочався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новий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бюджетний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цикл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ЄС,</w:t>
      </w:r>
      <w:r w:rsidRPr="009E004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розрахований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2007— </w:t>
      </w:r>
      <w:r w:rsidRPr="009E004C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. Фінансова підтримка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надавється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країнам — сусідам ЄС</w:t>
      </w:r>
      <w:r w:rsidRPr="009E004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на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впровадження ЄПС через новий Європейський інструмент сусідства </w:t>
      </w:r>
      <w:r w:rsidRPr="009E004C">
        <w:rPr>
          <w:rFonts w:ascii="Times New Roman" w:hAnsi="Times New Roman" w:cs="Times New Roman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партнерства,</w:t>
      </w:r>
      <w:r w:rsidRPr="009E00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який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2007</w:t>
      </w:r>
      <w:r w:rsidRPr="009E00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р.</w:t>
      </w:r>
      <w:r w:rsidRPr="009E00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замінив</w:t>
      </w:r>
      <w:r w:rsidRPr="009E00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програми</w:t>
      </w:r>
      <w:r w:rsidRPr="009E00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технічної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допомоги ТАСІ</w:t>
      </w:r>
      <w:r w:rsidRPr="009E004C">
        <w:rPr>
          <w:rFonts w:ascii="Times New Roman" w:hAnsi="Times New Roman" w:cs="Times New Roman"/>
          <w:i/>
          <w:sz w:val="24"/>
          <w:szCs w:val="24"/>
        </w:rPr>
        <w:t>S</w:t>
      </w:r>
      <w:r w:rsidRPr="009E004C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</w:t>
      </w:r>
      <w:r w:rsidRPr="009E004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МЕ</w:t>
      </w:r>
      <w:r w:rsidRPr="009E004C">
        <w:rPr>
          <w:rFonts w:ascii="Times New Roman" w:hAnsi="Times New Roman" w:cs="Times New Roman"/>
          <w:i/>
          <w:sz w:val="24"/>
          <w:szCs w:val="24"/>
        </w:rPr>
        <w:t>D</w:t>
      </w:r>
      <w:r w:rsidRPr="009E004C">
        <w:rPr>
          <w:rFonts w:ascii="Times New Roman" w:hAnsi="Times New Roman" w:cs="Times New Roman"/>
          <w:sz w:val="24"/>
          <w:szCs w:val="24"/>
        </w:rPr>
        <w:t>А.</w:t>
      </w:r>
      <w:r w:rsidRPr="009E004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ЄІСП</w:t>
      </w:r>
      <w:r w:rsidRPr="009E004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має</w:t>
      </w:r>
      <w:r w:rsidRPr="009E004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новий</w:t>
      </w:r>
      <w:r w:rsidRPr="009E004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спеціальний</w:t>
      </w:r>
      <w:r w:rsidRPr="009E004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компонент</w:t>
      </w:r>
      <w:r w:rsidRPr="009E004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для</w:t>
      </w:r>
      <w:r w:rsidRPr="009E004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підтримки транскордонної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співпраці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кордонах</w:t>
      </w:r>
      <w:r w:rsidRPr="009E0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ЄС.</w:t>
      </w:r>
    </w:p>
    <w:p w:rsidR="009E004C" w:rsidRPr="009E004C" w:rsidRDefault="009E004C" w:rsidP="009E004C">
      <w:pPr>
        <w:pStyle w:val="a3"/>
        <w:tabs>
          <w:tab w:val="left" w:pos="1542"/>
          <w:tab w:val="left" w:pos="2037"/>
          <w:tab w:val="left" w:pos="4084"/>
          <w:tab w:val="left" w:pos="4761"/>
          <w:tab w:val="left" w:pos="6203"/>
        </w:tabs>
        <w:spacing w:before="65"/>
        <w:ind w:right="116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Метою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ЄПС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створення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південь</w:t>
      </w:r>
      <w:r w:rsidRPr="009E00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схід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від</w:t>
      </w:r>
      <w:r w:rsidRPr="009E004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нових</w:t>
      </w:r>
      <w:r w:rsidRPr="009E0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кордонів</w:t>
      </w:r>
      <w:r w:rsidRPr="009E004C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розширеного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ab/>
      </w:r>
      <w:r w:rsidRPr="009E004C">
        <w:rPr>
          <w:rFonts w:ascii="Times New Roman" w:hAnsi="Times New Roman" w:cs="Times New Roman"/>
          <w:sz w:val="24"/>
          <w:szCs w:val="24"/>
        </w:rPr>
        <w:t>ЄС</w:t>
      </w:r>
      <w:r w:rsidRPr="009E004C">
        <w:rPr>
          <w:rFonts w:ascii="Times New Roman" w:hAnsi="Times New Roman" w:cs="Times New Roman"/>
          <w:sz w:val="24"/>
          <w:szCs w:val="24"/>
        </w:rPr>
        <w:tab/>
        <w:t>зони</w:t>
      </w:r>
      <w:r w:rsidRPr="009E004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стабільності,</w:t>
      </w:r>
      <w:r w:rsidRPr="009E004C">
        <w:rPr>
          <w:rFonts w:ascii="Times New Roman" w:hAnsi="Times New Roman" w:cs="Times New Roman"/>
          <w:sz w:val="24"/>
          <w:szCs w:val="24"/>
        </w:rPr>
        <w:tab/>
        <w:t>миру</w:t>
      </w:r>
      <w:r w:rsidRPr="009E004C">
        <w:rPr>
          <w:rFonts w:ascii="Times New Roman" w:hAnsi="Times New Roman" w:cs="Times New Roman"/>
          <w:sz w:val="24"/>
          <w:szCs w:val="24"/>
        </w:rPr>
        <w:tab/>
        <w:t xml:space="preserve">і </w:t>
      </w:r>
      <w:r w:rsidRPr="009E004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добробуту</w:t>
      </w:r>
      <w:r w:rsidRPr="009E004C">
        <w:rPr>
          <w:rFonts w:ascii="Times New Roman" w:hAnsi="Times New Roman" w:cs="Times New Roman"/>
          <w:sz w:val="24"/>
          <w:szCs w:val="24"/>
        </w:rPr>
        <w:tab/>
      </w:r>
      <w:r w:rsidRPr="009E004C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шляхом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налагодження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тісних</w:t>
      </w:r>
      <w:r w:rsidRPr="009E004C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довготривалих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відносин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сусідніми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країнами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[20].</w:t>
      </w:r>
      <w:r w:rsidRPr="009E004C">
        <w:rPr>
          <w:rFonts w:ascii="Times New Roman" w:hAnsi="Times New Roman" w:cs="Times New Roman"/>
          <w:sz w:val="24"/>
          <w:szCs w:val="24"/>
        </w:rPr>
        <w:t xml:space="preserve"> Концепція ЄПС охоплює такі країни:</w:t>
      </w:r>
      <w:r w:rsidRPr="009E004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Алжир,</w:t>
      </w:r>
      <w:r w:rsidRPr="009E004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Азербайджан, Білорусь, Вірменію, Грузію, Єгипет, Ізраїль, Йорданію, Ліван,</w:t>
      </w:r>
      <w:r w:rsidRPr="009E004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Лівію,</w:t>
      </w:r>
    </w:p>
    <w:p w:rsidR="009E004C" w:rsidRPr="009E004C" w:rsidRDefault="009E004C" w:rsidP="009E004C">
      <w:pPr>
        <w:pStyle w:val="a3"/>
        <w:spacing w:line="237" w:lineRule="auto"/>
        <w:ind w:right="119" w:firstLine="0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Молдову, Марокко, Сирію, Туніс, Україну, а також Палестинську автономію.</w:t>
      </w:r>
    </w:p>
    <w:p w:rsidR="009E004C" w:rsidRPr="009E004C" w:rsidRDefault="009E004C" w:rsidP="009E004C">
      <w:pPr>
        <w:pStyle w:val="a3"/>
        <w:ind w:right="11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Основна мета ЄІСП, уникаючи нових кордонів Європи,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підтримувати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сталий</w:t>
      </w:r>
      <w:r w:rsidRPr="009E004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розвиток,</w:t>
      </w:r>
      <w:r w:rsidRPr="009E004C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процвітання</w:t>
      </w:r>
      <w:r w:rsidRPr="009E004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країн</w:t>
      </w:r>
      <w:r w:rsidRPr="009E004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9E004C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межах</w:t>
      </w:r>
      <w:r w:rsidRPr="009E004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9E004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межами </w:t>
      </w:r>
      <w:r w:rsidRPr="009E004C">
        <w:rPr>
          <w:rFonts w:ascii="Times New Roman" w:hAnsi="Times New Roman" w:cs="Times New Roman"/>
          <w:sz w:val="24"/>
          <w:szCs w:val="24"/>
        </w:rPr>
        <w:t>ЄС,</w:t>
      </w:r>
      <w:r w:rsidRPr="009E0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а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також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зближувати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політики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стандарти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країн-сусідів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країн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— членів ЄС. Кошти надають для виконання програм/проектів кожної країни, які мають відповідати затвердженому Плану дій. Відповідні правові рамки стосунків ЄС з країнами, що охоплюються ЄІСП,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визначені</w:t>
      </w:r>
      <w:r w:rsidRPr="009E004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Угодами</w:t>
      </w:r>
      <w:r w:rsidRPr="009E004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про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партнерство</w:t>
      </w:r>
      <w:r w:rsidRPr="009E004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співпрацю</w:t>
      </w:r>
      <w:r w:rsidRPr="009E004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зі</w:t>
      </w:r>
      <w:r w:rsidRPr="009E004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східними</w:t>
      </w:r>
      <w:r w:rsidRPr="009E004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сусідами </w:t>
      </w:r>
      <w:r w:rsidRPr="009E004C">
        <w:rPr>
          <w:rFonts w:ascii="Times New Roman" w:hAnsi="Times New Roman" w:cs="Times New Roman"/>
          <w:sz w:val="24"/>
          <w:szCs w:val="24"/>
        </w:rPr>
        <w:t>ЄС</w:t>
      </w:r>
      <w:r w:rsidRPr="009E0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Угодами</w:t>
      </w:r>
      <w:r w:rsidRPr="009E0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про</w:t>
      </w:r>
      <w:r w:rsidRPr="009E004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асоціацію</w:t>
      </w:r>
      <w:r w:rsidRPr="009E0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з</w:t>
      </w:r>
      <w:r w:rsidRPr="009E0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південними</w:t>
      </w:r>
      <w:r w:rsidRPr="009E0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сусідами.</w:t>
      </w:r>
    </w:p>
    <w:p w:rsidR="009E004C" w:rsidRPr="009E004C" w:rsidRDefault="009E004C" w:rsidP="009E004C">
      <w:pPr>
        <w:pStyle w:val="a3"/>
        <w:ind w:right="115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Для розвитку міжнародної співпраці регіонів сьогодні у Європі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існує розвинуте нормативно-методичне забезпечення та міцна 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інсти</w:t>
      </w:r>
      <w:proofErr w:type="spellEnd"/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туційна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основа.</w:t>
      </w:r>
    </w:p>
    <w:p w:rsidR="009E004C" w:rsidRPr="009E004C" w:rsidRDefault="009E004C" w:rsidP="009E004C">
      <w:pPr>
        <w:pStyle w:val="a3"/>
        <w:ind w:right="117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w w:val="90"/>
          <w:sz w:val="24"/>
          <w:szCs w:val="24"/>
        </w:rPr>
        <w:t xml:space="preserve">Нормативно-методичне забезпечення створюють європейські хартії </w:t>
      </w:r>
      <w:r w:rsidRPr="009E004C">
        <w:rPr>
          <w:rFonts w:ascii="Times New Roman" w:hAnsi="Times New Roman" w:cs="Times New Roman"/>
          <w:sz w:val="24"/>
          <w:szCs w:val="24"/>
        </w:rPr>
        <w:t xml:space="preserve">та конвенції, національне законодавство. Враховуючи, що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міжте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риторіальна</w:t>
      </w:r>
      <w:proofErr w:type="spellEnd"/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 та транскордонна співпраця стосується всіх сфер життя, доцільно</w:t>
      </w:r>
      <w:r w:rsidRPr="009E004C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розділити</w:t>
      </w:r>
      <w:r w:rsidRPr="009E004C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w w:val="95"/>
          <w:sz w:val="24"/>
          <w:szCs w:val="24"/>
        </w:rPr>
        <w:t>нормативноправове</w:t>
      </w:r>
      <w:proofErr w:type="spellEnd"/>
      <w:r w:rsidRPr="009E004C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забезпечення</w:t>
      </w:r>
      <w:r w:rsidRPr="009E004C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чотири</w:t>
      </w:r>
      <w:r w:rsidRPr="009E004C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групи:</w:t>
      </w:r>
    </w:p>
    <w:p w:rsidR="009E004C" w:rsidRPr="009E004C" w:rsidRDefault="009E004C" w:rsidP="009E004C">
      <w:pPr>
        <w:pStyle w:val="a5"/>
        <w:numPr>
          <w:ilvl w:val="2"/>
          <w:numId w:val="3"/>
        </w:numPr>
        <w:tabs>
          <w:tab w:val="left" w:pos="960"/>
        </w:tabs>
        <w:ind w:right="117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європейське законодавство, що стосується безпосередньо </w:t>
      </w:r>
      <w:r w:rsidRPr="009E004C">
        <w:rPr>
          <w:rFonts w:ascii="Times New Roman" w:hAnsi="Times New Roman" w:cs="Times New Roman"/>
          <w:sz w:val="24"/>
          <w:szCs w:val="24"/>
        </w:rPr>
        <w:t xml:space="preserve">транскордонної співпраці </w:t>
      </w:r>
      <w:r w:rsidRPr="009E004C">
        <w:rPr>
          <w:rFonts w:ascii="Times New Roman" w:hAnsi="Times New Roman" w:cs="Times New Roman"/>
          <w:i/>
          <w:sz w:val="24"/>
          <w:szCs w:val="24"/>
        </w:rPr>
        <w:t>("</w:t>
      </w:r>
      <w:r w:rsidRPr="009E004C">
        <w:rPr>
          <w:rFonts w:ascii="Times New Roman" w:hAnsi="Times New Roman" w:cs="Times New Roman"/>
          <w:sz w:val="24"/>
          <w:szCs w:val="24"/>
        </w:rPr>
        <w:t xml:space="preserve">Європейська рамкова конвенція про </w:t>
      </w:r>
      <w:r w:rsidRPr="009E004C">
        <w:rPr>
          <w:rFonts w:ascii="Times New Roman" w:hAnsi="Times New Roman" w:cs="Times New Roman"/>
          <w:w w:val="157"/>
          <w:sz w:val="24"/>
          <w:szCs w:val="24"/>
        </w:rPr>
        <w:t>т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ран</w:t>
      </w:r>
      <w:r w:rsidRPr="009E004C">
        <w:rPr>
          <w:rFonts w:ascii="Times New Roman" w:hAnsi="Times New Roman" w:cs="Times New Roman"/>
          <w:spacing w:val="-1"/>
          <w:w w:val="89"/>
          <w:sz w:val="24"/>
          <w:szCs w:val="24"/>
        </w:rPr>
        <w:t>с</w:t>
      </w:r>
      <w:r w:rsidRPr="009E004C">
        <w:rPr>
          <w:rFonts w:ascii="Times New Roman" w:hAnsi="Times New Roman" w:cs="Times New Roman"/>
          <w:spacing w:val="-1"/>
          <w:w w:val="107"/>
          <w:sz w:val="24"/>
          <w:szCs w:val="24"/>
        </w:rPr>
        <w:t>к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9E004C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9E004C">
        <w:rPr>
          <w:rFonts w:ascii="Times New Roman" w:hAnsi="Times New Roman" w:cs="Times New Roman"/>
          <w:w w:val="87"/>
          <w:sz w:val="24"/>
          <w:szCs w:val="24"/>
        </w:rPr>
        <w:t>д</w:t>
      </w:r>
      <w:r w:rsidRPr="009E004C">
        <w:rPr>
          <w:rFonts w:ascii="Times New Roman" w:hAnsi="Times New Roman" w:cs="Times New Roman"/>
          <w:spacing w:val="-3"/>
          <w:w w:val="90"/>
          <w:sz w:val="24"/>
          <w:szCs w:val="24"/>
        </w:rPr>
        <w:t>о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9E004C">
        <w:rPr>
          <w:rFonts w:ascii="Times New Roman" w:hAnsi="Times New Roman" w:cs="Times New Roman"/>
          <w:spacing w:val="-3"/>
          <w:w w:val="90"/>
          <w:sz w:val="24"/>
          <w:szCs w:val="24"/>
        </w:rPr>
        <w:t>н</w:t>
      </w:r>
      <w:r w:rsidRPr="009E004C">
        <w:rPr>
          <w:rFonts w:ascii="Times New Roman" w:hAnsi="Times New Roman" w:cs="Times New Roman"/>
          <w:w w:val="89"/>
          <w:sz w:val="24"/>
          <w:szCs w:val="24"/>
        </w:rPr>
        <w:t>у</w:t>
      </w:r>
      <w:r w:rsidRPr="009E004C">
        <w:rPr>
          <w:rFonts w:ascii="Times New Roman" w:hAnsi="Times New Roman" w:cs="Times New Roman"/>
          <w:sz w:val="24"/>
          <w:szCs w:val="24"/>
        </w:rPr>
        <w:t xml:space="preserve">  </w:t>
      </w:r>
      <w:r w:rsidRPr="009E00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pacing w:val="-1"/>
          <w:w w:val="89"/>
          <w:sz w:val="24"/>
          <w:szCs w:val="24"/>
        </w:rPr>
        <w:t>с</w:t>
      </w:r>
      <w:r w:rsidRPr="009E004C">
        <w:rPr>
          <w:rFonts w:ascii="Times New Roman" w:hAnsi="Times New Roman" w:cs="Times New Roman"/>
          <w:w w:val="92"/>
          <w:sz w:val="24"/>
          <w:szCs w:val="24"/>
        </w:rPr>
        <w:t>п</w:t>
      </w:r>
      <w:r w:rsidRPr="009E004C">
        <w:rPr>
          <w:rFonts w:ascii="Times New Roman" w:hAnsi="Times New Roman" w:cs="Times New Roman"/>
          <w:spacing w:val="-3"/>
          <w:w w:val="127"/>
          <w:sz w:val="24"/>
          <w:szCs w:val="24"/>
        </w:rPr>
        <w:t>і</w:t>
      </w:r>
      <w:r w:rsidRPr="009E004C">
        <w:rPr>
          <w:rFonts w:ascii="Times New Roman" w:hAnsi="Times New Roman" w:cs="Times New Roman"/>
          <w:w w:val="87"/>
          <w:sz w:val="24"/>
          <w:szCs w:val="24"/>
        </w:rPr>
        <w:t>вп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9E004C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9E004C">
        <w:rPr>
          <w:rFonts w:ascii="Times New Roman" w:hAnsi="Times New Roman" w:cs="Times New Roman"/>
          <w:w w:val="87"/>
          <w:sz w:val="24"/>
          <w:szCs w:val="24"/>
        </w:rPr>
        <w:t>ц</w:t>
      </w:r>
      <w:r w:rsidRPr="009E004C">
        <w:rPr>
          <w:rFonts w:ascii="Times New Roman" w:hAnsi="Times New Roman" w:cs="Times New Roman"/>
          <w:w w:val="94"/>
          <w:sz w:val="24"/>
          <w:szCs w:val="24"/>
        </w:rPr>
        <w:t>ю</w:t>
      </w:r>
      <w:r w:rsidRPr="009E004C">
        <w:rPr>
          <w:rFonts w:ascii="Times New Roman" w:hAnsi="Times New Roman" w:cs="Times New Roman"/>
          <w:sz w:val="24"/>
          <w:szCs w:val="24"/>
        </w:rPr>
        <w:t xml:space="preserve">  </w:t>
      </w:r>
      <w:r w:rsidRPr="009E00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9E004C">
        <w:rPr>
          <w:rFonts w:ascii="Times New Roman" w:hAnsi="Times New Roman" w:cs="Times New Roman"/>
          <w:spacing w:val="-3"/>
          <w:w w:val="127"/>
          <w:sz w:val="24"/>
          <w:szCs w:val="24"/>
        </w:rPr>
        <w:t>і</w:t>
      </w:r>
      <w:r w:rsidRPr="009E004C">
        <w:rPr>
          <w:rFonts w:ascii="Times New Roman" w:hAnsi="Times New Roman" w:cs="Times New Roman"/>
          <w:w w:val="140"/>
          <w:sz w:val="24"/>
          <w:szCs w:val="24"/>
        </w:rPr>
        <w:t>ж</w:t>
      </w:r>
      <w:r w:rsidRPr="009E004C">
        <w:rPr>
          <w:rFonts w:ascii="Times New Roman" w:hAnsi="Times New Roman" w:cs="Times New Roman"/>
          <w:sz w:val="24"/>
          <w:szCs w:val="24"/>
        </w:rPr>
        <w:t xml:space="preserve">  </w:t>
      </w:r>
      <w:r w:rsidRPr="009E004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157"/>
          <w:sz w:val="24"/>
          <w:szCs w:val="24"/>
        </w:rPr>
        <w:t>т</w:t>
      </w:r>
      <w:r w:rsidRPr="009E004C">
        <w:rPr>
          <w:rFonts w:ascii="Times New Roman" w:hAnsi="Times New Roman" w:cs="Times New Roman"/>
          <w:spacing w:val="-1"/>
          <w:w w:val="80"/>
          <w:sz w:val="24"/>
          <w:szCs w:val="24"/>
        </w:rPr>
        <w:t>е</w:t>
      </w:r>
      <w:r w:rsidRPr="009E004C">
        <w:rPr>
          <w:rFonts w:ascii="Times New Roman" w:hAnsi="Times New Roman" w:cs="Times New Roman"/>
          <w:spacing w:val="-3"/>
          <w:w w:val="90"/>
          <w:sz w:val="24"/>
          <w:szCs w:val="24"/>
        </w:rPr>
        <w:t>р</w:t>
      </w:r>
      <w:r w:rsidRPr="009E004C">
        <w:rPr>
          <w:rFonts w:ascii="Times New Roman" w:hAnsi="Times New Roman" w:cs="Times New Roman"/>
          <w:w w:val="89"/>
          <w:sz w:val="24"/>
          <w:szCs w:val="24"/>
        </w:rPr>
        <w:t>и</w:t>
      </w:r>
      <w:r w:rsidRPr="009E004C">
        <w:rPr>
          <w:rFonts w:ascii="Times New Roman" w:hAnsi="Times New Roman" w:cs="Times New Roman"/>
          <w:w w:val="157"/>
          <w:sz w:val="24"/>
          <w:szCs w:val="24"/>
        </w:rPr>
        <w:t>т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ор</w:t>
      </w:r>
      <w:r w:rsidRPr="009E004C">
        <w:rPr>
          <w:rFonts w:ascii="Times New Roman" w:hAnsi="Times New Roman" w:cs="Times New Roman"/>
          <w:w w:val="127"/>
          <w:sz w:val="24"/>
          <w:szCs w:val="24"/>
        </w:rPr>
        <w:t>і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9E004C">
        <w:rPr>
          <w:rFonts w:ascii="Times New Roman" w:hAnsi="Times New Roman" w:cs="Times New Roman"/>
          <w:spacing w:val="-3"/>
          <w:w w:val="74"/>
          <w:sz w:val="24"/>
          <w:szCs w:val="24"/>
        </w:rPr>
        <w:t>л</w:t>
      </w:r>
      <w:r w:rsidRPr="009E004C">
        <w:rPr>
          <w:rFonts w:ascii="Times New Roman" w:hAnsi="Times New Roman" w:cs="Times New Roman"/>
          <w:w w:val="87"/>
          <w:sz w:val="24"/>
          <w:szCs w:val="24"/>
        </w:rPr>
        <w:t>ь</w:t>
      </w:r>
      <w:r w:rsidRPr="009E004C">
        <w:rPr>
          <w:rFonts w:ascii="Times New Roman" w:hAnsi="Times New Roman" w:cs="Times New Roman"/>
          <w:spacing w:val="-3"/>
          <w:w w:val="90"/>
          <w:sz w:val="24"/>
          <w:szCs w:val="24"/>
        </w:rPr>
        <w:t>н</w:t>
      </w:r>
      <w:r w:rsidRPr="009E004C">
        <w:rPr>
          <w:rFonts w:ascii="Times New Roman" w:hAnsi="Times New Roman" w:cs="Times New Roman"/>
          <w:w w:val="89"/>
          <w:sz w:val="24"/>
          <w:szCs w:val="24"/>
        </w:rPr>
        <w:t>и</w:t>
      </w:r>
      <w:r w:rsidRPr="009E004C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9E004C">
        <w:rPr>
          <w:rFonts w:ascii="Times New Roman" w:hAnsi="Times New Roman" w:cs="Times New Roman"/>
          <w:w w:val="89"/>
          <w:sz w:val="24"/>
          <w:szCs w:val="24"/>
        </w:rPr>
        <w:t>и</w:t>
      </w:r>
      <w:r w:rsidRPr="009E004C">
        <w:rPr>
          <w:rFonts w:ascii="Times New Roman" w:hAnsi="Times New Roman" w:cs="Times New Roman"/>
          <w:sz w:val="24"/>
          <w:szCs w:val="24"/>
        </w:rPr>
        <w:t xml:space="preserve">  </w:t>
      </w:r>
      <w:r w:rsidRPr="009E00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9E004C">
        <w:rPr>
          <w:rFonts w:ascii="Times New Roman" w:hAnsi="Times New Roman" w:cs="Times New Roman"/>
          <w:w w:val="87"/>
          <w:sz w:val="24"/>
          <w:szCs w:val="24"/>
        </w:rPr>
        <w:t>б</w:t>
      </w:r>
      <w:r w:rsidRPr="009E004C">
        <w:rPr>
          <w:rFonts w:ascii="Times New Roman" w:hAnsi="Times New Roman" w:cs="Times New Roman"/>
          <w:w w:val="91"/>
          <w:sz w:val="24"/>
          <w:szCs w:val="24"/>
        </w:rPr>
        <w:t>щ</w:t>
      </w:r>
      <w:r w:rsidRPr="009E004C">
        <w:rPr>
          <w:rFonts w:ascii="Times New Roman" w:hAnsi="Times New Roman" w:cs="Times New Roman"/>
          <w:w w:val="89"/>
          <w:sz w:val="24"/>
          <w:szCs w:val="24"/>
        </w:rPr>
        <w:t>и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9E004C">
        <w:rPr>
          <w:rFonts w:ascii="Times New Roman" w:hAnsi="Times New Roman" w:cs="Times New Roman"/>
          <w:spacing w:val="-3"/>
          <w:w w:val="90"/>
          <w:sz w:val="24"/>
          <w:szCs w:val="24"/>
        </w:rPr>
        <w:t>а</w:t>
      </w:r>
      <w:r w:rsidRPr="009E004C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9E004C">
        <w:rPr>
          <w:rFonts w:ascii="Times New Roman" w:hAnsi="Times New Roman" w:cs="Times New Roman"/>
          <w:w w:val="89"/>
          <w:sz w:val="24"/>
          <w:szCs w:val="24"/>
        </w:rPr>
        <w:t>и</w:t>
      </w:r>
      <w:r w:rsidRPr="009E004C">
        <w:rPr>
          <w:rFonts w:ascii="Times New Roman" w:hAnsi="Times New Roman" w:cs="Times New Roman"/>
          <w:sz w:val="24"/>
          <w:szCs w:val="24"/>
        </w:rPr>
        <w:t xml:space="preserve">  </w:t>
      </w:r>
      <w:r w:rsidRPr="009E00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9E004C">
        <w:rPr>
          <w:rFonts w:ascii="Times New Roman" w:hAnsi="Times New Roman" w:cs="Times New Roman"/>
          <w:spacing w:val="-3"/>
          <w:w w:val="87"/>
          <w:sz w:val="24"/>
          <w:szCs w:val="24"/>
        </w:rPr>
        <w:t>б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 xml:space="preserve">о </w:t>
      </w:r>
      <w:r w:rsidRPr="009E004C">
        <w:rPr>
          <w:rFonts w:ascii="Times New Roman" w:hAnsi="Times New Roman" w:cs="Times New Roman"/>
          <w:sz w:val="24"/>
          <w:szCs w:val="24"/>
        </w:rPr>
        <w:t>властями</w:t>
      </w:r>
      <w:r w:rsidRPr="009E004C">
        <w:rPr>
          <w:rFonts w:ascii="Times New Roman" w:hAnsi="Times New Roman" w:cs="Times New Roman"/>
          <w:i/>
          <w:sz w:val="24"/>
          <w:szCs w:val="24"/>
        </w:rPr>
        <w:t>" (</w:t>
      </w:r>
      <w:r w:rsidRPr="009E004C">
        <w:rPr>
          <w:rFonts w:ascii="Times New Roman" w:hAnsi="Times New Roman" w:cs="Times New Roman"/>
          <w:sz w:val="24"/>
          <w:szCs w:val="24"/>
        </w:rPr>
        <w:t>Мадрид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 xml:space="preserve">травень </w:t>
      </w:r>
      <w:r w:rsidRPr="009E004C">
        <w:rPr>
          <w:rFonts w:ascii="Times New Roman" w:hAnsi="Times New Roman" w:cs="Times New Roman"/>
          <w:i/>
          <w:sz w:val="24"/>
          <w:szCs w:val="24"/>
        </w:rPr>
        <w:t>1980</w:t>
      </w:r>
      <w:r w:rsidRPr="009E004C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</w:t>
      </w:r>
      <w:r w:rsidRPr="009E004C">
        <w:rPr>
          <w:rFonts w:ascii="Times New Roman" w:hAnsi="Times New Roman" w:cs="Times New Roman"/>
          <w:i/>
          <w:sz w:val="24"/>
          <w:szCs w:val="24"/>
        </w:rPr>
        <w:t>.),</w:t>
      </w:r>
    </w:p>
    <w:p w:rsidR="009E004C" w:rsidRPr="009E004C" w:rsidRDefault="009E004C" w:rsidP="009E004C">
      <w:pPr>
        <w:pStyle w:val="a5"/>
        <w:numPr>
          <w:ilvl w:val="2"/>
          <w:numId w:val="3"/>
        </w:numPr>
        <w:tabs>
          <w:tab w:val="left" w:pos="960"/>
        </w:tabs>
        <w:ind w:right="117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європейське загальне законодавство щодо регіонів </w:t>
      </w:r>
      <w:r w:rsidRPr="009E004C">
        <w:rPr>
          <w:rFonts w:ascii="Times New Roman" w:hAnsi="Times New Roman" w:cs="Times New Roman"/>
          <w:i/>
          <w:w w:val="95"/>
          <w:sz w:val="24"/>
          <w:szCs w:val="24"/>
        </w:rPr>
        <w:t>("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Європейська</w:t>
      </w:r>
      <w:r w:rsidRPr="009E004C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хартія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місцевого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самоврядування</w:t>
      </w:r>
      <w:r w:rsidRPr="009E004C">
        <w:rPr>
          <w:rFonts w:ascii="Times New Roman" w:hAnsi="Times New Roman" w:cs="Times New Roman"/>
          <w:i/>
          <w:w w:val="95"/>
          <w:sz w:val="24"/>
          <w:szCs w:val="24"/>
        </w:rPr>
        <w:t>"</w:t>
      </w:r>
      <w:r w:rsidRPr="009E004C">
        <w:rPr>
          <w:rFonts w:ascii="Times New Roman" w:hAnsi="Times New Roman" w:cs="Times New Roman"/>
          <w:i/>
          <w:spacing w:val="-8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w w:val="95"/>
          <w:sz w:val="24"/>
          <w:szCs w:val="24"/>
        </w:rPr>
        <w:t>(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Страсбург</w:t>
      </w:r>
      <w:r w:rsidRPr="009E004C">
        <w:rPr>
          <w:rFonts w:ascii="Times New Roman" w:hAnsi="Times New Roman" w:cs="Times New Roman"/>
          <w:i/>
          <w:w w:val="95"/>
          <w:sz w:val="24"/>
          <w:szCs w:val="24"/>
        </w:rPr>
        <w:t>,</w:t>
      </w:r>
      <w:r w:rsidRPr="009E004C">
        <w:rPr>
          <w:rFonts w:ascii="Times New Roman" w:hAnsi="Times New Roman" w:cs="Times New Roman"/>
          <w:i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жовтень 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1985 </w:t>
      </w:r>
      <w:r w:rsidRPr="009E004C">
        <w:rPr>
          <w:rFonts w:ascii="Times New Roman" w:hAnsi="Times New Roman" w:cs="Times New Roman"/>
          <w:sz w:val="24"/>
          <w:szCs w:val="24"/>
        </w:rPr>
        <w:t>р</w:t>
      </w:r>
      <w:r w:rsidRPr="009E004C">
        <w:rPr>
          <w:rFonts w:ascii="Times New Roman" w:hAnsi="Times New Roman" w:cs="Times New Roman"/>
          <w:i/>
          <w:sz w:val="24"/>
          <w:szCs w:val="24"/>
        </w:rPr>
        <w:t>.), "</w:t>
      </w:r>
      <w:r w:rsidRPr="009E004C">
        <w:rPr>
          <w:rFonts w:ascii="Times New Roman" w:hAnsi="Times New Roman" w:cs="Times New Roman"/>
          <w:sz w:val="24"/>
          <w:szCs w:val="24"/>
        </w:rPr>
        <w:t>Хартія Конгресу місцевих і регіональних органів влади Європи</w:t>
      </w:r>
      <w:r w:rsidRPr="009E004C">
        <w:rPr>
          <w:rFonts w:ascii="Times New Roman" w:hAnsi="Times New Roman" w:cs="Times New Roman"/>
          <w:i/>
          <w:sz w:val="24"/>
          <w:szCs w:val="24"/>
        </w:rPr>
        <w:t>" (</w:t>
      </w:r>
      <w:r w:rsidRPr="009E004C">
        <w:rPr>
          <w:rFonts w:ascii="Times New Roman" w:hAnsi="Times New Roman" w:cs="Times New Roman"/>
          <w:sz w:val="24"/>
          <w:szCs w:val="24"/>
        </w:rPr>
        <w:t xml:space="preserve">ухвалена 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14 </w:t>
      </w:r>
      <w:r w:rsidRPr="009E004C">
        <w:rPr>
          <w:rFonts w:ascii="Times New Roman" w:hAnsi="Times New Roman" w:cs="Times New Roman"/>
          <w:sz w:val="24"/>
          <w:szCs w:val="24"/>
        </w:rPr>
        <w:t xml:space="preserve">січня </w:t>
      </w:r>
      <w:r w:rsidRPr="009E004C">
        <w:rPr>
          <w:rFonts w:ascii="Times New Roman" w:hAnsi="Times New Roman" w:cs="Times New Roman"/>
          <w:i/>
          <w:sz w:val="24"/>
          <w:szCs w:val="24"/>
        </w:rPr>
        <w:t>1994</w:t>
      </w:r>
      <w:r w:rsidRPr="009E004C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</w:t>
      </w:r>
      <w:r w:rsidRPr="009E004C">
        <w:rPr>
          <w:rFonts w:ascii="Times New Roman" w:hAnsi="Times New Roman" w:cs="Times New Roman"/>
          <w:i/>
          <w:sz w:val="24"/>
          <w:szCs w:val="24"/>
        </w:rPr>
        <w:t>.)),</w:t>
      </w:r>
    </w:p>
    <w:p w:rsidR="009E004C" w:rsidRPr="009E004C" w:rsidRDefault="009E004C" w:rsidP="009E004C">
      <w:pPr>
        <w:pStyle w:val="a5"/>
        <w:numPr>
          <w:ilvl w:val="2"/>
          <w:numId w:val="3"/>
        </w:numPr>
        <w:tabs>
          <w:tab w:val="left" w:pos="960"/>
        </w:tabs>
        <w:spacing w:line="237" w:lineRule="auto"/>
        <w:ind w:right="116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>інші європейські документи, в яких згадується транскордонна співпраця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i/>
          <w:w w:val="95"/>
          <w:sz w:val="24"/>
          <w:szCs w:val="24"/>
        </w:rPr>
        <w:t>(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Кіотська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Конвенція</w:t>
      </w:r>
      <w:r w:rsidRPr="009E004C">
        <w:rPr>
          <w:rFonts w:ascii="Times New Roman" w:hAnsi="Times New Roman" w:cs="Times New Roman"/>
          <w:i/>
          <w:w w:val="95"/>
          <w:sz w:val="24"/>
          <w:szCs w:val="24"/>
        </w:rPr>
        <w:t>,</w:t>
      </w:r>
      <w:r w:rsidRPr="009E004C">
        <w:rPr>
          <w:rFonts w:ascii="Times New Roman" w:hAnsi="Times New Roman" w:cs="Times New Roman"/>
          <w:i/>
          <w:spacing w:val="-9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Конвенція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про</w:t>
      </w:r>
      <w:r w:rsidRPr="009E004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комбіновані</w:t>
      </w:r>
      <w:r w:rsidRPr="009E004C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перевезення </w:t>
      </w:r>
      <w:r w:rsidRPr="009E004C">
        <w:rPr>
          <w:rFonts w:ascii="Times New Roman" w:hAnsi="Times New Roman" w:cs="Times New Roman"/>
          <w:sz w:val="24"/>
          <w:szCs w:val="24"/>
        </w:rPr>
        <w:t>та інші угоди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 xml:space="preserve">що регулюють відносини у </w:t>
      </w:r>
      <w:r w:rsidRPr="009E004C">
        <w:rPr>
          <w:rFonts w:ascii="Times New Roman" w:hAnsi="Times New Roman" w:cs="Times New Roman"/>
          <w:sz w:val="24"/>
          <w:szCs w:val="24"/>
        </w:rPr>
        <w:lastRenderedPageBreak/>
        <w:t>сфері перевезень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 xml:space="preserve">Європейська хартія регіональних мов і мов меншин </w:t>
      </w:r>
      <w:r w:rsidRPr="009E004C">
        <w:rPr>
          <w:rFonts w:ascii="Times New Roman" w:hAnsi="Times New Roman" w:cs="Times New Roman"/>
          <w:i/>
          <w:sz w:val="24"/>
          <w:szCs w:val="24"/>
        </w:rPr>
        <w:t>(</w:t>
      </w:r>
      <w:r w:rsidRPr="009E004C">
        <w:rPr>
          <w:rFonts w:ascii="Times New Roman" w:hAnsi="Times New Roman" w:cs="Times New Roman"/>
          <w:sz w:val="24"/>
          <w:szCs w:val="24"/>
        </w:rPr>
        <w:t>Страсбург</w:t>
      </w:r>
      <w:r w:rsidRPr="009E0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04C">
        <w:rPr>
          <w:rFonts w:ascii="Times New Roman" w:hAnsi="Times New Roman" w:cs="Times New Roman"/>
          <w:sz w:val="24"/>
          <w:szCs w:val="24"/>
        </w:rPr>
        <w:t xml:space="preserve">листопад </w:t>
      </w:r>
      <w:r w:rsidRPr="009E004C">
        <w:rPr>
          <w:rFonts w:ascii="Times New Roman" w:hAnsi="Times New Roman" w:cs="Times New Roman"/>
          <w:i/>
          <w:sz w:val="24"/>
          <w:szCs w:val="24"/>
        </w:rPr>
        <w:t>1992</w:t>
      </w:r>
      <w:r w:rsidRPr="009E004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</w:t>
      </w:r>
      <w:r w:rsidRPr="009E004C">
        <w:rPr>
          <w:rFonts w:ascii="Times New Roman" w:hAnsi="Times New Roman" w:cs="Times New Roman"/>
          <w:i/>
          <w:sz w:val="24"/>
          <w:szCs w:val="24"/>
        </w:rPr>
        <w:t>.),</w:t>
      </w:r>
    </w:p>
    <w:p w:rsidR="009E004C" w:rsidRPr="009E004C" w:rsidRDefault="009E004C" w:rsidP="001461B4">
      <w:pPr>
        <w:pStyle w:val="a5"/>
        <w:numPr>
          <w:ilvl w:val="0"/>
          <w:numId w:val="1"/>
        </w:numPr>
        <w:tabs>
          <w:tab w:val="left" w:pos="351"/>
          <w:tab w:val="left" w:pos="914"/>
          <w:tab w:val="left" w:pos="960"/>
          <w:tab w:val="left" w:pos="2349"/>
          <w:tab w:val="left" w:pos="3220"/>
          <w:tab w:val="left" w:pos="4199"/>
          <w:tab w:val="left" w:pos="4470"/>
          <w:tab w:val="left" w:pos="5080"/>
          <w:tab w:val="left" w:pos="5519"/>
        </w:tabs>
        <w:spacing w:before="67" w:line="244" w:lineRule="exact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національне законодавство України, яка включає основні Закони</w:t>
      </w:r>
      <w:r w:rsidRPr="009E00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щодо</w:t>
      </w:r>
      <w:r w:rsidRPr="009E00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транскордонної</w:t>
      </w:r>
      <w:r w:rsidRPr="009E00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співпраці,</w:t>
      </w:r>
      <w:r w:rsidRPr="009E004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міжнародні</w:t>
      </w:r>
      <w:r w:rsidRPr="009E004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угоди,</w:t>
      </w:r>
      <w:r w:rsidRPr="009E004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конвенції,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хартії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ратифіковані </w:t>
      </w:r>
      <w:r>
        <w:rPr>
          <w:rFonts w:ascii="Times New Roman" w:hAnsi="Times New Roman" w:cs="Times New Roman"/>
          <w:sz w:val="24"/>
          <w:szCs w:val="24"/>
        </w:rPr>
        <w:t>нашою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країною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дво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-чи </w:t>
      </w:r>
      <w:r w:rsidRPr="009E004C">
        <w:rPr>
          <w:rFonts w:ascii="Times New Roman" w:hAnsi="Times New Roman" w:cs="Times New Roman"/>
          <w:spacing w:val="-1"/>
          <w:w w:val="90"/>
          <w:sz w:val="24"/>
          <w:szCs w:val="24"/>
        </w:rPr>
        <w:t>багатосторонні</w:t>
      </w:r>
      <w:r w:rsidRPr="009E004C">
        <w:rPr>
          <w:rFonts w:ascii="Times New Roman" w:hAnsi="Times New Roman" w:cs="Times New Roman"/>
          <w:spacing w:val="-1"/>
          <w:w w:val="90"/>
          <w:sz w:val="24"/>
          <w:szCs w:val="24"/>
          <w:lang w:val="en-US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міжнародні</w:t>
      </w:r>
      <w:r w:rsidRPr="009E004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угоди,</w:t>
      </w:r>
      <w:r w:rsidRPr="009E004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підписані</w:t>
      </w:r>
      <w:r w:rsidRPr="009E004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з</w:t>
      </w:r>
      <w:r w:rsidRPr="009E004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іншими</w:t>
      </w:r>
      <w:r w:rsidRPr="009E004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державами,</w:t>
      </w:r>
      <w:r w:rsidRPr="009E004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зокрема</w:t>
      </w:r>
      <w:r w:rsidRPr="009E004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сусідніми.</w:t>
      </w:r>
    </w:p>
    <w:p w:rsidR="009E004C" w:rsidRDefault="009E004C" w:rsidP="009E004C">
      <w:pPr>
        <w:pStyle w:val="a3"/>
        <w:ind w:right="38" w:firstLine="480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В Угоді про співпрацю між Україною та ЄС, що містить понад 100</w:t>
      </w:r>
      <w:r w:rsidRPr="009E00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статей</w:t>
      </w:r>
      <w:r w:rsidRPr="009E004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та</w:t>
      </w:r>
      <w:r w:rsidRPr="009E004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низку</w:t>
      </w:r>
      <w:r w:rsidRPr="009E0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додатків,</w:t>
      </w:r>
      <w:r w:rsidRPr="009E004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окрема</w:t>
      </w:r>
      <w:r w:rsidRPr="009E004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глава</w:t>
      </w:r>
      <w:r w:rsidRPr="009E004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має</w:t>
      </w:r>
      <w:r w:rsidRPr="009E004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назву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 xml:space="preserve">"Транскордонні послуги між Співтовариством і Україною". Згідно зі статями цього розділу, Сторони, співпрацюючи з метою розвитку ринково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орієнтованого сектора послуг в Україні, зобов'язуються відповідно до </w:t>
      </w:r>
      <w:r w:rsidRPr="009E004C">
        <w:rPr>
          <w:rFonts w:ascii="Times New Roman" w:hAnsi="Times New Roman" w:cs="Times New Roman"/>
          <w:sz w:val="24"/>
          <w:szCs w:val="24"/>
        </w:rPr>
        <w:t xml:space="preserve">положень розділу вжити необхідних заходів для поступового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 xml:space="preserve">збільшення обсягу послуг, що надаються компаніями Співтовариства </w:t>
      </w:r>
      <w:r w:rsidRPr="009E004C">
        <w:rPr>
          <w:rFonts w:ascii="Times New Roman" w:hAnsi="Times New Roman" w:cs="Times New Roman"/>
          <w:sz w:val="24"/>
          <w:szCs w:val="24"/>
        </w:rPr>
        <w:t>або</w:t>
      </w:r>
      <w:r w:rsidRPr="009E00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України,</w:t>
      </w:r>
      <w:r w:rsidRPr="009E00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створеними</w:t>
      </w:r>
      <w:r w:rsidRPr="009E0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території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сторін.</w:t>
      </w:r>
    </w:p>
    <w:p w:rsidR="009E004C" w:rsidRPr="009E004C" w:rsidRDefault="009E004C" w:rsidP="009E004C">
      <w:pPr>
        <w:pStyle w:val="a3"/>
        <w:ind w:right="38" w:firstLine="480"/>
        <w:rPr>
          <w:rFonts w:ascii="Times New Roman" w:hAnsi="Times New Roman" w:cs="Times New Roman"/>
          <w:sz w:val="24"/>
          <w:szCs w:val="24"/>
        </w:rPr>
      </w:pPr>
    </w:p>
    <w:p w:rsidR="009E004C" w:rsidRPr="009E004C" w:rsidRDefault="009E004C" w:rsidP="009E004C">
      <w:pPr>
        <w:pStyle w:val="a3"/>
        <w:spacing w:line="248" w:lineRule="exact"/>
        <w:ind w:left="53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  <w:u w:val="single"/>
        </w:rPr>
        <w:t>Запитання: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5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Як у Мадридській конвенції загальних принципів транскордонної співпраці визначається поняття "транскордонна</w:t>
      </w:r>
      <w:r w:rsidRPr="009E00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співпраця"?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spacing w:line="25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Що означають поняття "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міжтериторіальна</w:t>
      </w:r>
      <w:proofErr w:type="spellEnd"/>
      <w:r w:rsidRPr="009E004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співпраця" і</w:t>
      </w:r>
    </w:p>
    <w:p w:rsidR="009E004C" w:rsidRPr="009E004C" w:rsidRDefault="009E004C" w:rsidP="009E004C">
      <w:pPr>
        <w:pStyle w:val="a3"/>
        <w:spacing w:line="253" w:lineRule="exact"/>
        <w:ind w:left="1255" w:firstLine="0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"транснаціональна співпраця"?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spacing w:line="25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Які</w:t>
      </w:r>
      <w:r w:rsidRPr="009E0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основні</w:t>
      </w:r>
      <w:r w:rsidRPr="009E00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цілі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транскордонної</w:t>
      </w:r>
      <w:r w:rsidRPr="009E00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співпраці?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spacing w:line="25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Які</w:t>
      </w:r>
      <w:r w:rsidRPr="009E004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основні</w:t>
      </w:r>
      <w:r w:rsidRPr="009E0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форми</w:t>
      </w:r>
      <w:r w:rsidRPr="009E004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транскордонної</w:t>
      </w:r>
      <w:r w:rsidRPr="009E00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співпраці?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spacing w:line="25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Що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таке</w:t>
      </w:r>
      <w:r w:rsidRPr="009E0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"</w:t>
      </w:r>
      <w:r w:rsidRPr="009E0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які</w:t>
      </w:r>
      <w:r w:rsidRPr="009E0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особливості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його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діяльності?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ind w:right="38"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Хто в Україні є суб'єктом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міжтериторіальної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 xml:space="preserve"> та транскордонної</w:t>
      </w:r>
      <w:r w:rsidRPr="009E00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співпраці?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 xml:space="preserve">Охарактеризуйте структуру та діяльність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єврорегіонів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. "Буг", "Нижній Дунай", "Верхній Прут", "Дніпро", "Слобожанщина", "Карпатський</w:t>
      </w:r>
      <w:r w:rsidRPr="009E0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9E004C">
        <w:rPr>
          <w:rFonts w:ascii="Times New Roman" w:hAnsi="Times New Roman" w:cs="Times New Roman"/>
          <w:sz w:val="24"/>
          <w:szCs w:val="24"/>
        </w:rPr>
        <w:t>єврорегіон</w:t>
      </w:r>
      <w:proofErr w:type="spellEnd"/>
      <w:r w:rsidRPr="009E004C">
        <w:rPr>
          <w:rFonts w:ascii="Times New Roman" w:hAnsi="Times New Roman" w:cs="Times New Roman"/>
          <w:sz w:val="24"/>
          <w:szCs w:val="24"/>
        </w:rPr>
        <w:t>".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spacing w:line="25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Які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заходи</w:t>
      </w:r>
      <w:r w:rsidRPr="009E0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фінансуються</w:t>
      </w:r>
      <w:r w:rsidRPr="009E00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ініціативою</w:t>
      </w:r>
      <w:r w:rsidRPr="009E00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INTERREG</w:t>
      </w:r>
      <w:r w:rsidRPr="009E00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IV?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spacing w:line="25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sz w:val="24"/>
          <w:szCs w:val="24"/>
        </w:rPr>
        <w:t>На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що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спрямована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Європейська</w:t>
      </w:r>
      <w:r w:rsidRPr="009E0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політика</w:t>
      </w:r>
      <w:r w:rsidRPr="009E004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сусідства?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</w:tabs>
        <w:spacing w:line="25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>Чим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є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"Європейський</w:t>
      </w:r>
      <w:r w:rsidRPr="009E004C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інструмент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сусідства</w:t>
      </w:r>
      <w:r w:rsidRPr="009E004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9E004C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>партнерства"?</w:t>
      </w:r>
    </w:p>
    <w:p w:rsidR="009E004C" w:rsidRPr="009E004C" w:rsidRDefault="009E004C" w:rsidP="009E004C">
      <w:pPr>
        <w:pStyle w:val="a5"/>
        <w:numPr>
          <w:ilvl w:val="1"/>
          <w:numId w:val="1"/>
        </w:numPr>
        <w:tabs>
          <w:tab w:val="left" w:pos="1256"/>
          <w:tab w:val="left" w:pos="3110"/>
          <w:tab w:val="left" w:pos="5699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E004C">
        <w:rPr>
          <w:rFonts w:ascii="Times New Roman" w:hAnsi="Times New Roman" w:cs="Times New Roman"/>
          <w:w w:val="95"/>
          <w:sz w:val="24"/>
          <w:szCs w:val="24"/>
        </w:rPr>
        <w:t>Проаналізуйте</w:t>
      </w:r>
      <w:r w:rsidRPr="009E004C">
        <w:rPr>
          <w:rFonts w:ascii="Times New Roman" w:hAnsi="Times New Roman" w:cs="Times New Roman"/>
          <w:w w:val="95"/>
          <w:sz w:val="24"/>
          <w:szCs w:val="24"/>
        </w:rPr>
        <w:tab/>
      </w:r>
      <w:r w:rsidRPr="009E004C">
        <w:rPr>
          <w:rFonts w:ascii="Times New Roman" w:hAnsi="Times New Roman" w:cs="Times New Roman"/>
          <w:w w:val="90"/>
          <w:sz w:val="24"/>
          <w:szCs w:val="24"/>
        </w:rPr>
        <w:t>організаційно-правове</w:t>
      </w:r>
      <w:r w:rsidRPr="009E004C">
        <w:rPr>
          <w:rFonts w:ascii="Times New Roman" w:hAnsi="Times New Roman" w:cs="Times New Roman"/>
          <w:w w:val="90"/>
          <w:sz w:val="24"/>
          <w:szCs w:val="24"/>
        </w:rPr>
        <w:tab/>
      </w:r>
      <w:r w:rsidRPr="009E004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забезпечення </w:t>
      </w:r>
      <w:r w:rsidRPr="009E004C">
        <w:rPr>
          <w:rFonts w:ascii="Times New Roman" w:hAnsi="Times New Roman" w:cs="Times New Roman"/>
          <w:sz w:val="24"/>
          <w:szCs w:val="24"/>
        </w:rPr>
        <w:t>міжнародної співпраці</w:t>
      </w:r>
      <w:r w:rsidRPr="009E00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004C">
        <w:rPr>
          <w:rFonts w:ascii="Times New Roman" w:hAnsi="Times New Roman" w:cs="Times New Roman"/>
          <w:sz w:val="24"/>
          <w:szCs w:val="24"/>
        </w:rPr>
        <w:t>регіонів.</w:t>
      </w:r>
    </w:p>
    <w:p w:rsidR="00EF588D" w:rsidRPr="009E004C" w:rsidRDefault="00EF588D" w:rsidP="009E0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88D" w:rsidRPr="009E004C">
      <w:footerReference w:type="default" r:id="rId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DD" w:rsidRDefault="009E004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2471420</wp:posOffset>
              </wp:positionH>
              <wp:positionV relativeFrom="page">
                <wp:posOffset>6777990</wp:posOffset>
              </wp:positionV>
              <wp:extent cx="15303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ADD" w:rsidRDefault="009E004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4.6pt;margin-top:533.7pt;width:12.0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XP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OjU&#10;Ox1hlMORPx5NwDYRSDxcbqXSz6hokDESLKH9FpxsrpTuXQcXE4uLjNU17JO45vc2ALPfgdBw1ZyZ&#10;JGxHP0ZetJgupqETBuOFE3pp6lxk89AZZ/5klJ6m83nqfzJx/TCuWFFQbsIM6vLDP+veXue9Lg76&#10;UqJmhYEzKSm5Ws5riTYE1J3Zb1+QIzf3fhq2XsDlASU/CL3LIHKy8XTihFk4cqKJN3U8P7qMxl4Y&#10;hWl2n9IV4/TfKaEuwdEoGPVa+i03z36PuZG4YRrmR82aBE8PTiQ2ClzwwrZWE1b39lEpTPp3pYB2&#10;D422ejUS7cWqt8stoBgRL0VxA8qVApQF8oShB0Yl5AeMOhggCVbv10RSjOrnHNRvps1gyMFYDgbh&#10;OVxNsMaoN+e6n0rrVrJVBcj9++LiAl5Iyax677LYvysYCpbEfoCZqXP8b73uxuzsFwAAAP//AwBQ&#10;SwMEFAAGAAgAAAAhAEtaOgXiAAAADQEAAA8AAABkcnMvZG93bnJldi54bWxMj8FOwzAMhu9IvEPk&#10;SdxYunWUtWs6TQhOSGhdOXBMG6+N1jilybby9mQnONr/p9+f8+1kenbB0WlLAhbzCBhSY5WmVsBn&#10;9fa4Bua8JCV7SyjgBx1si/u7XGbKXqnEy8G3LJSQy6SAzvsh49w1HRrp5nZACtnRjkb6MI4tV6O8&#10;hnLT82UUJdxITeFCJwd86bA5Hc5GwO6Lylf9/VHvy2OpqyqN6D05CfEwm3YbYB4n/wfDTT+oQxGc&#10;ansm5VgvIF6ny4CGIEqeV8ACslrEMbD6tkrjJ+BFzv9/UfwCAAD//wMAUEsBAi0AFAAGAAgAAAAh&#10;ALaDOJL+AAAA4QEAABMAAAAAAAAAAAAAAAAAAAAAAFtDb250ZW50X1R5cGVzXS54bWxQSwECLQAU&#10;AAYACAAAACEAOP0h/9YAAACUAQAACwAAAAAAAAAAAAAAAAAvAQAAX3JlbHMvLnJlbHNQSwECLQAU&#10;AAYACAAAACEAL3plz8QCAACuBQAADgAAAAAAAAAAAAAAAAAuAgAAZHJzL2Uyb0RvYy54bWxQSwEC&#10;LQAUAAYACAAAACEAS1o6BeIAAAANAQAADwAAAAAAAAAAAAAAAAAeBQAAZHJzL2Rvd25yZXYueG1s&#10;UEsFBgAAAAAEAAQA8wAAAC0GAAAAAA==&#10;" filled="f" stroked="f">
              <v:textbox inset="0,0,0,0">
                <w:txbxContent>
                  <w:p w:rsidR="00642ADD" w:rsidRDefault="009E004C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8068945</wp:posOffset>
              </wp:positionH>
              <wp:positionV relativeFrom="page">
                <wp:posOffset>6777990</wp:posOffset>
              </wp:positionV>
              <wp:extent cx="1530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ADD" w:rsidRDefault="009E004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635.35pt;margin-top:533.7pt;width:12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D0xgIAALUFAAAOAAAAZHJzL2Uyb0RvYy54bWysVM2O0zAQviPxDpbv2STdpG2iTVe7TYOQ&#10;lh9p4QHcxGksEjvYbtMFceDOK/AOHDhw4xW6b8TYabrdXSEhIIdobI+/mW/m85ydb5sabahUTPAE&#10;+yceRpTnomB8leC3bzJnipHShBekFpwm+IYqfD57+uSsa2M6EpWoCyoRgHAVd22CK63b2HVVXtGG&#10;qBPRUg6HpZAN0bCUK7eQpAP0pnZHnjd2OyGLVoqcKgW7aX+IZxa/LGmuX5WlohrVCYbctP1L+1+a&#10;vzs7I/FKkrZi+T4N8hdZNIRxCHqASokmaC3ZI6iG5VIoUeqTXDSuKEuWU8sB2PjeAzbXFWmp5QLF&#10;Ue2hTOr/weYvN68lYgX0DiNOGmjR7uvu2+777ufux+3n2y/INzXqWhWD63ULznp7KbbG3/BV7ZXI&#10;3ynExbwifEUvpBRdRUkBOdqb7tHVHkcZkGX3QhQQjKy1sEDbUjYGEEqCAB16dXPoD91qlJuQ4al3&#10;GmKUw5E/DidgQ24uiYfLrVT6GRUNMkaCJbTfgpPNldK96+BiYnGRsbq2Eqj5vQ3A7HcgNFw1ZyYJ&#10;29GPkRctpotp4ASj8cIJvDR1LrJ54IwzfxKmp+l8nvqfTFw/iCtWFJSbMIO6/ODPurfXea+Lg76U&#10;qFlh4ExKSq6W81qiDQF1Z/bbF+TIzb2fhq0XcHlAyR8F3uUocrLxdOIEWRA60cSbOp4fXUZjL4iC&#10;NLtP6Ypx+u+UUJfgKByFvZZ+y82z32NuJG6YhvlRsybB04MTiY0CF7ywrdWE1b19VAqT/l0poN1D&#10;o61ejUR7sertcrt/HgBmtLwUxQ0IWAoQGKgUZh8YlZAfMOpgjiRYvV8TSTGqn3N4BGboDIYcjOVg&#10;EJ7D1QRrjHpzrvvhtG4lW1WA3D8zLi7goZTMivguC2BgFjAbLJf9HDPD53htve6m7ewXAAAA//8D&#10;AFBLAwQUAAYACAAAACEAYhhyaOIAAAAPAQAADwAAAGRycy9kb3ducmV2LnhtbEyPQU+EMBCF7yb+&#10;h2ZMvLmtuIIgZbMxejIxsnjwWGgXyNIp0u4u/nuH03qbN/Py5nv5ZrYDO5nJ9w4l3K8EMION0z22&#10;Er6qt7snYD4o1GpwaCT8Gg+b4voqV5l2ZyzNaRdaRiHoMyWhC2HMOPdNZ6zyKzcapNveTVYFklPL&#10;9aTOFG4HHgkRc6t6pA+dGs1LZ5rD7mglbL+xfO1/PurPcl/2VZUKfI8PUt7ezNtnYMHM4WKGBZ/Q&#10;oSCm2h1RezaQjhKRkJcmESdrYIsnStfUp1526cMj8CLn/3sUfwAAAP//AwBQSwECLQAUAAYACAAA&#10;ACEAtoM4kv4AAADhAQAAEwAAAAAAAAAAAAAAAAAAAAAAW0NvbnRlbnRfVHlwZXNdLnhtbFBLAQIt&#10;ABQABgAIAAAAIQA4/SH/1gAAAJQBAAALAAAAAAAAAAAAAAAAAC8BAABfcmVscy8ucmVsc1BLAQIt&#10;ABQABgAIAAAAIQBcbAD0xgIAALUFAAAOAAAAAAAAAAAAAAAAAC4CAABkcnMvZTJvRG9jLnhtbFBL&#10;AQItABQABgAIAAAAIQBiGHJo4gAAAA8BAAAPAAAAAAAAAAAAAAAAACAFAABkcnMvZG93bnJldi54&#10;bWxQSwUGAAAAAAQABADzAAAALwYAAAAA&#10;" filled="f" stroked="f">
              <v:textbox inset="0,0,0,0">
                <w:txbxContent>
                  <w:p w:rsidR="00642ADD" w:rsidRDefault="009E004C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F70"/>
    <w:multiLevelType w:val="multilevel"/>
    <w:tmpl w:val="341A1CC6"/>
    <w:lvl w:ilvl="0">
      <w:start w:val="7"/>
      <w:numFmt w:val="decimal"/>
      <w:lvlText w:val="%1"/>
      <w:lvlJc w:val="left"/>
      <w:pPr>
        <w:ind w:left="496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-18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-27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-53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-794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-1053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-1312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421D1CDB"/>
    <w:multiLevelType w:val="hybridMultilevel"/>
    <w:tmpl w:val="523E9578"/>
    <w:lvl w:ilvl="0" w:tplc="8454ED94">
      <w:start w:val="5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F7D8CBB8">
      <w:start w:val="1"/>
      <w:numFmt w:val="decimal"/>
      <w:lvlText w:val="%2."/>
      <w:lvlJc w:val="left"/>
      <w:pPr>
        <w:ind w:left="12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 w:tplc="CF22056A">
      <w:numFmt w:val="bullet"/>
      <w:lvlText w:val="•"/>
      <w:lvlJc w:val="left"/>
      <w:pPr>
        <w:ind w:left="869" w:hanging="360"/>
      </w:pPr>
      <w:rPr>
        <w:rFonts w:hint="default"/>
        <w:lang w:val="uk-UA" w:eastAsia="en-US" w:bidi="ar-SA"/>
      </w:rPr>
    </w:lvl>
    <w:lvl w:ilvl="3" w:tplc="066004A4">
      <w:numFmt w:val="bullet"/>
      <w:lvlText w:val="•"/>
      <w:lvlJc w:val="left"/>
      <w:pPr>
        <w:ind w:left="479" w:hanging="360"/>
      </w:pPr>
      <w:rPr>
        <w:rFonts w:hint="default"/>
        <w:lang w:val="uk-UA" w:eastAsia="en-US" w:bidi="ar-SA"/>
      </w:rPr>
    </w:lvl>
    <w:lvl w:ilvl="4" w:tplc="7FB85086">
      <w:numFmt w:val="bullet"/>
      <w:lvlText w:val="•"/>
      <w:lvlJc w:val="left"/>
      <w:pPr>
        <w:ind w:left="88" w:hanging="360"/>
      </w:pPr>
      <w:rPr>
        <w:rFonts w:hint="default"/>
        <w:lang w:val="uk-UA" w:eastAsia="en-US" w:bidi="ar-SA"/>
      </w:rPr>
    </w:lvl>
    <w:lvl w:ilvl="5" w:tplc="7DDA962A">
      <w:numFmt w:val="bullet"/>
      <w:lvlText w:val="•"/>
      <w:lvlJc w:val="left"/>
      <w:pPr>
        <w:ind w:left="-302" w:hanging="360"/>
      </w:pPr>
      <w:rPr>
        <w:rFonts w:hint="default"/>
        <w:lang w:val="uk-UA" w:eastAsia="en-US" w:bidi="ar-SA"/>
      </w:rPr>
    </w:lvl>
    <w:lvl w:ilvl="6" w:tplc="4F003080">
      <w:numFmt w:val="bullet"/>
      <w:lvlText w:val="•"/>
      <w:lvlJc w:val="left"/>
      <w:pPr>
        <w:ind w:left="-693" w:hanging="360"/>
      </w:pPr>
      <w:rPr>
        <w:rFonts w:hint="default"/>
        <w:lang w:val="uk-UA" w:eastAsia="en-US" w:bidi="ar-SA"/>
      </w:rPr>
    </w:lvl>
    <w:lvl w:ilvl="7" w:tplc="27DEE860">
      <w:numFmt w:val="bullet"/>
      <w:lvlText w:val="•"/>
      <w:lvlJc w:val="left"/>
      <w:pPr>
        <w:ind w:left="-1083" w:hanging="360"/>
      </w:pPr>
      <w:rPr>
        <w:rFonts w:hint="default"/>
        <w:lang w:val="uk-UA" w:eastAsia="en-US" w:bidi="ar-SA"/>
      </w:rPr>
    </w:lvl>
    <w:lvl w:ilvl="8" w:tplc="33E8916E">
      <w:numFmt w:val="bullet"/>
      <w:lvlText w:val="•"/>
      <w:lvlJc w:val="left"/>
      <w:pPr>
        <w:ind w:left="-147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5D0B2B73"/>
    <w:multiLevelType w:val="hybridMultilevel"/>
    <w:tmpl w:val="1E90E88A"/>
    <w:lvl w:ilvl="0" w:tplc="AA063CDA">
      <w:numFmt w:val="bullet"/>
      <w:lvlText w:val="—"/>
      <w:lvlJc w:val="left"/>
      <w:pPr>
        <w:ind w:left="11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F4CDC50">
      <w:numFmt w:val="bullet"/>
      <w:lvlText w:val="•"/>
      <w:lvlJc w:val="left"/>
      <w:pPr>
        <w:ind w:left="814" w:hanging="425"/>
      </w:pPr>
      <w:rPr>
        <w:rFonts w:hint="default"/>
        <w:lang w:val="uk-UA" w:eastAsia="en-US" w:bidi="ar-SA"/>
      </w:rPr>
    </w:lvl>
    <w:lvl w:ilvl="2" w:tplc="6D5279B0">
      <w:numFmt w:val="bullet"/>
      <w:lvlText w:val="•"/>
      <w:lvlJc w:val="left"/>
      <w:pPr>
        <w:ind w:left="1508" w:hanging="425"/>
      </w:pPr>
      <w:rPr>
        <w:rFonts w:hint="default"/>
        <w:lang w:val="uk-UA" w:eastAsia="en-US" w:bidi="ar-SA"/>
      </w:rPr>
    </w:lvl>
    <w:lvl w:ilvl="3" w:tplc="F0F21C32">
      <w:numFmt w:val="bullet"/>
      <w:lvlText w:val="•"/>
      <w:lvlJc w:val="left"/>
      <w:pPr>
        <w:ind w:left="2203" w:hanging="425"/>
      </w:pPr>
      <w:rPr>
        <w:rFonts w:hint="default"/>
        <w:lang w:val="uk-UA" w:eastAsia="en-US" w:bidi="ar-SA"/>
      </w:rPr>
    </w:lvl>
    <w:lvl w:ilvl="4" w:tplc="2FC613F2">
      <w:numFmt w:val="bullet"/>
      <w:lvlText w:val="•"/>
      <w:lvlJc w:val="left"/>
      <w:pPr>
        <w:ind w:left="2897" w:hanging="425"/>
      </w:pPr>
      <w:rPr>
        <w:rFonts w:hint="default"/>
        <w:lang w:val="uk-UA" w:eastAsia="en-US" w:bidi="ar-SA"/>
      </w:rPr>
    </w:lvl>
    <w:lvl w:ilvl="5" w:tplc="AAE4879E">
      <w:numFmt w:val="bullet"/>
      <w:lvlText w:val="•"/>
      <w:lvlJc w:val="left"/>
      <w:pPr>
        <w:ind w:left="3592" w:hanging="425"/>
      </w:pPr>
      <w:rPr>
        <w:rFonts w:hint="default"/>
        <w:lang w:val="uk-UA" w:eastAsia="en-US" w:bidi="ar-SA"/>
      </w:rPr>
    </w:lvl>
    <w:lvl w:ilvl="6" w:tplc="1B76F514">
      <w:numFmt w:val="bullet"/>
      <w:lvlText w:val="•"/>
      <w:lvlJc w:val="left"/>
      <w:pPr>
        <w:ind w:left="4286" w:hanging="425"/>
      </w:pPr>
      <w:rPr>
        <w:rFonts w:hint="default"/>
        <w:lang w:val="uk-UA" w:eastAsia="en-US" w:bidi="ar-SA"/>
      </w:rPr>
    </w:lvl>
    <w:lvl w:ilvl="7" w:tplc="868ADE20">
      <w:numFmt w:val="bullet"/>
      <w:lvlText w:val="•"/>
      <w:lvlJc w:val="left"/>
      <w:pPr>
        <w:ind w:left="4981" w:hanging="425"/>
      </w:pPr>
      <w:rPr>
        <w:rFonts w:hint="default"/>
        <w:lang w:val="uk-UA" w:eastAsia="en-US" w:bidi="ar-SA"/>
      </w:rPr>
    </w:lvl>
    <w:lvl w:ilvl="8" w:tplc="1A2ED732">
      <w:numFmt w:val="bullet"/>
      <w:lvlText w:val="•"/>
      <w:lvlJc w:val="left"/>
      <w:pPr>
        <w:ind w:left="5675" w:hanging="4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4C"/>
    <w:rsid w:val="0014137C"/>
    <w:rsid w:val="0030111D"/>
    <w:rsid w:val="00347EAF"/>
    <w:rsid w:val="00361DA6"/>
    <w:rsid w:val="004D760C"/>
    <w:rsid w:val="00545F8C"/>
    <w:rsid w:val="005F2AFA"/>
    <w:rsid w:val="008426A2"/>
    <w:rsid w:val="009E004C"/>
    <w:rsid w:val="00C34334"/>
    <w:rsid w:val="00C856E6"/>
    <w:rsid w:val="00EF588D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8FBD"/>
  <w15:chartTrackingRefBased/>
  <w15:docId w15:val="{188D1506-0AA2-42FE-A7A5-4CF2E52D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0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uk-UA"/>
    </w:rPr>
  </w:style>
  <w:style w:type="paragraph" w:styleId="1">
    <w:name w:val="heading 1"/>
    <w:basedOn w:val="a"/>
    <w:link w:val="10"/>
    <w:uiPriority w:val="1"/>
    <w:qFormat/>
    <w:rsid w:val="009E004C"/>
    <w:pPr>
      <w:ind w:left="97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004C"/>
    <w:rPr>
      <w:rFonts w:ascii="Arial" w:eastAsia="Arial" w:hAnsi="Arial" w:cs="Arial"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9E004C"/>
    <w:pPr>
      <w:ind w:left="110" w:firstLine="424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9E004C"/>
    <w:rPr>
      <w:rFonts w:ascii="Arial" w:eastAsia="Arial" w:hAnsi="Arial" w:cs="Arial"/>
      <w:lang w:val="uk-UA"/>
    </w:rPr>
  </w:style>
  <w:style w:type="paragraph" w:styleId="a5">
    <w:name w:val="List Paragraph"/>
    <w:basedOn w:val="a"/>
    <w:uiPriority w:val="1"/>
    <w:qFormat/>
    <w:rsid w:val="009E004C"/>
    <w:pPr>
      <w:ind w:left="125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2022-02-18T13:50:00Z</dcterms:created>
  <dcterms:modified xsi:type="dcterms:W3CDTF">2022-02-18T13:52:00Z</dcterms:modified>
</cp:coreProperties>
</file>