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A4F2" w14:textId="211F420E" w:rsidR="00332D09" w:rsidRPr="008E1C86" w:rsidRDefault="00332D09" w:rsidP="00332D09">
      <w:pPr>
        <w:spacing w:line="252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E1C86">
        <w:rPr>
          <w:b/>
          <w:sz w:val="40"/>
          <w:szCs w:val="40"/>
          <w:lang w:val="uk-UA"/>
        </w:rPr>
        <w:sym w:font="Wingdings" w:char="F03F"/>
      </w:r>
      <w:r w:rsidRPr="008E1C86">
        <w:rPr>
          <w:rFonts w:eastAsia="Calibri"/>
          <w:b/>
          <w:sz w:val="28"/>
          <w:szCs w:val="28"/>
          <w:lang w:val="uk-UA" w:eastAsia="en-US"/>
        </w:rPr>
        <w:t>Тестування</w:t>
      </w:r>
      <w:r>
        <w:rPr>
          <w:rFonts w:eastAsia="Calibri"/>
          <w:b/>
          <w:sz w:val="28"/>
          <w:szCs w:val="28"/>
          <w:lang w:val="uk-UA" w:eastAsia="en-US"/>
        </w:rPr>
        <w:t xml:space="preserve"> тема 4</w:t>
      </w:r>
    </w:p>
    <w:p w14:paraId="6388BD3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1. Передумовами інтеграції України у світогосподарську систему є:</w:t>
      </w:r>
    </w:p>
    <w:p w14:paraId="0FCFD700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визначення пріоритетів розвитку національного виробництва;</w:t>
      </w:r>
    </w:p>
    <w:p w14:paraId="3377E3AE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б) реалізація зовнішньоекономічної стратегії на засаді збереження існуючих факторів виробництва </w:t>
      </w:r>
      <w:r>
        <w:rPr>
          <w:rFonts w:eastAsia="Calibri"/>
          <w:sz w:val="28"/>
          <w:szCs w:val="28"/>
          <w:lang w:val="uk-UA" w:eastAsia="en-US"/>
        </w:rPr>
        <w:t>й</w:t>
      </w:r>
      <w:r w:rsidRPr="008E1C86">
        <w:rPr>
          <w:rFonts w:eastAsia="Calibri"/>
          <w:sz w:val="28"/>
          <w:szCs w:val="28"/>
          <w:lang w:val="uk-UA" w:eastAsia="en-US"/>
        </w:rPr>
        <w:t xml:space="preserve"> отримання дефіцитних факторів виробництва;</w:t>
      </w:r>
    </w:p>
    <w:p w14:paraId="19666B65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реалізація національних конкурентних переваг;</w:t>
      </w:r>
    </w:p>
    <w:p w14:paraId="0932CBB9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відсутність власних валютних резервів.</w:t>
      </w:r>
    </w:p>
    <w:p w14:paraId="7CBE3D5D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9450BBA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2.</w:t>
      </w:r>
      <w:r w:rsidRPr="008E1C86">
        <w:rPr>
          <w:rFonts w:eastAsia="Calibri"/>
          <w:sz w:val="28"/>
          <w:szCs w:val="28"/>
          <w:lang w:val="uk-UA" w:eastAsia="en-US"/>
        </w:rPr>
        <w:t xml:space="preserve"> </w:t>
      </w:r>
      <w:r w:rsidRPr="008E1C86">
        <w:rPr>
          <w:rFonts w:eastAsia="Calibri"/>
          <w:i/>
          <w:sz w:val="28"/>
          <w:szCs w:val="28"/>
          <w:lang w:val="uk-UA" w:eastAsia="en-US"/>
        </w:rPr>
        <w:t>Визначити характерні ознаки інтеграції України у світогосподарську систему:</w:t>
      </w:r>
    </w:p>
    <w:p w14:paraId="58DFAA9F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введення національної валюти;</w:t>
      </w:r>
    </w:p>
    <w:p w14:paraId="17A17D9D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утворення міжбанківської валютної біржі;</w:t>
      </w:r>
    </w:p>
    <w:p w14:paraId="295CC06F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захист внутрішнього ринку від іноземної конкуренції;</w:t>
      </w:r>
    </w:p>
    <w:p w14:paraId="664F385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встановлення валютного курсу;</w:t>
      </w:r>
    </w:p>
    <w:p w14:paraId="08314F8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д) лібералізація торгівлі.</w:t>
      </w:r>
    </w:p>
    <w:p w14:paraId="66C4B36D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3243E15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3. Україна стала повноправним членом Ради Європи, підписавши:</w:t>
      </w:r>
    </w:p>
    <w:p w14:paraId="406E6B2B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Європейську конвенцію з прав людини;</w:t>
      </w:r>
    </w:p>
    <w:p w14:paraId="67122BA8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Статут Ради Європи;</w:t>
      </w:r>
    </w:p>
    <w:p w14:paraId="3F21C078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Хартію про особливе партнерство.</w:t>
      </w:r>
    </w:p>
    <w:p w14:paraId="0CE19FC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6BB4326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4. Неухильна реалізація курсу на інтеграцію до Європейського Союзу забезпечуватиме гарантії:</w:t>
      </w:r>
    </w:p>
    <w:p w14:paraId="190BE8F1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верховенства права, демократії, дотримання прав людини, розвиток в Україні громадянського суспільства, побудову соціально орієнтованої ринкової економіки;</w:t>
      </w:r>
    </w:p>
    <w:p w14:paraId="78F41ABF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б) майбутнього економічного зростання України </w:t>
      </w:r>
      <w:r>
        <w:rPr>
          <w:rFonts w:eastAsia="Calibri"/>
          <w:sz w:val="28"/>
          <w:szCs w:val="28"/>
          <w:lang w:val="uk-UA" w:eastAsia="en-US"/>
        </w:rPr>
        <w:t>в</w:t>
      </w:r>
      <w:r w:rsidRPr="008E1C8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8E1C86">
        <w:rPr>
          <w:rFonts w:eastAsia="Calibri"/>
          <w:sz w:val="28"/>
          <w:szCs w:val="28"/>
          <w:lang w:val="uk-UA" w:eastAsia="en-US"/>
        </w:rPr>
        <w:t>сіх галузях виробництва;</w:t>
      </w:r>
    </w:p>
    <w:p w14:paraId="47B3103D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зростання кількості робочих місць та рівня заробітних плат в державних установах.</w:t>
      </w:r>
    </w:p>
    <w:p w14:paraId="3B82E1EE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</w:p>
    <w:p w14:paraId="27224546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5. З точки зору ЄС, Україна становить:</w:t>
      </w:r>
    </w:p>
    <w:p w14:paraId="68C851CA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собою плацдарм для проведення військових дій проти Росії в майбутньому;</w:t>
      </w:r>
    </w:p>
    <w:p w14:paraId="67F69789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б) високу зацікавленість іноземного капіталу щодо поглиблення економічних </w:t>
      </w:r>
      <w:proofErr w:type="spellStart"/>
      <w:r w:rsidRPr="008E1C86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 w:rsidRPr="008E1C86">
        <w:rPr>
          <w:rFonts w:eastAsia="Calibri"/>
          <w:sz w:val="28"/>
          <w:szCs w:val="28"/>
          <w:lang w:val="uk-UA" w:eastAsia="en-US"/>
        </w:rPr>
        <w:t>;</w:t>
      </w:r>
    </w:p>
    <w:p w14:paraId="7A2044D9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новий ринок збуту для країн-членів ЄС.</w:t>
      </w:r>
    </w:p>
    <w:p w14:paraId="42FE301E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C88CF55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6. Співробітництво України з Європейським Союзом необхідне для:</w:t>
      </w:r>
    </w:p>
    <w:p w14:paraId="1786C0F4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технологічного оновлення українського виробництва;</w:t>
      </w:r>
    </w:p>
    <w:p w14:paraId="27A518A6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б) забезпечення вимоги громадян щодо вступу </w:t>
      </w:r>
      <w:r>
        <w:rPr>
          <w:rFonts w:eastAsia="Calibri"/>
          <w:sz w:val="28"/>
          <w:szCs w:val="28"/>
          <w:lang w:val="uk-UA" w:eastAsia="en-US"/>
        </w:rPr>
        <w:t>в</w:t>
      </w:r>
      <w:r w:rsidRPr="008E1C86">
        <w:rPr>
          <w:rFonts w:eastAsia="Calibri"/>
          <w:sz w:val="28"/>
          <w:szCs w:val="28"/>
          <w:lang w:val="uk-UA" w:eastAsia="en-US"/>
        </w:rPr>
        <w:t xml:space="preserve"> ЄС;</w:t>
      </w:r>
    </w:p>
    <w:p w14:paraId="03AF6124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lastRenderedPageBreak/>
        <w:t>в) ефективного протистояння РФ у торговій війні.</w:t>
      </w:r>
    </w:p>
    <w:p w14:paraId="7A2E4478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C0597BE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7. Угода про асоціацію з Європейським Союзом – це:</w:t>
      </w:r>
    </w:p>
    <w:p w14:paraId="5D9B4071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договір, який затверджує державу як повноцінного члена ЄС;</w:t>
      </w:r>
    </w:p>
    <w:p w14:paraId="280428E3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договір, що дозволяє тільки безмитний в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їзд в будь-яку країну ЄС;</w:t>
      </w:r>
    </w:p>
    <w:p w14:paraId="42A14D4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договір між ЄС та державою – не членом ЄС, що створює рамки для співпраці між ними.</w:t>
      </w:r>
    </w:p>
    <w:p w14:paraId="411E7B34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9694EA2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 xml:space="preserve">8. Назвіть регіон, який має найбільшу частку в структурі імпорту зовнішньої торгівлі України: </w:t>
      </w:r>
    </w:p>
    <w:p w14:paraId="67FA8766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Азія;</w:t>
      </w:r>
    </w:p>
    <w:p w14:paraId="11293923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Америка;</w:t>
      </w:r>
    </w:p>
    <w:p w14:paraId="7581A876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Європа;</w:t>
      </w:r>
    </w:p>
    <w:p w14:paraId="0A28B24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країни СНД.</w:t>
      </w:r>
    </w:p>
    <w:p w14:paraId="564C0790" w14:textId="77777777" w:rsidR="00332D09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</w:p>
    <w:p w14:paraId="3DCAFAE0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9. Назвіть регіон, який має найменшу частку в структурі імпорту зовнішньої торгівлі України:</w:t>
      </w:r>
    </w:p>
    <w:p w14:paraId="2F073BDE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а) країни СНД; </w:t>
      </w:r>
    </w:p>
    <w:p w14:paraId="43907AFB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Європа;</w:t>
      </w:r>
    </w:p>
    <w:p w14:paraId="18CAC60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Азія;</w:t>
      </w:r>
    </w:p>
    <w:p w14:paraId="361BC20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Америка;</w:t>
      </w:r>
    </w:p>
    <w:p w14:paraId="61EF44F5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д) Австралія.</w:t>
      </w:r>
    </w:p>
    <w:p w14:paraId="3335509C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F622FD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10. В експорті України сьогодні переважають:</w:t>
      </w:r>
    </w:p>
    <w:p w14:paraId="14D2034E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машини, обладнання та транспортні засоби;</w:t>
      </w:r>
    </w:p>
    <w:p w14:paraId="57D583A7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руда, чорні й кольорові метали, вироби з них;</w:t>
      </w:r>
    </w:p>
    <w:p w14:paraId="35287FFA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паливо і енергія;</w:t>
      </w:r>
    </w:p>
    <w:p w14:paraId="6DC25948" w14:textId="77777777" w:rsidR="00332D09" w:rsidRPr="008E1C86" w:rsidRDefault="00332D09" w:rsidP="00332D09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сільськогосподарська продукція.</w:t>
      </w:r>
    </w:p>
    <w:p w14:paraId="7F04AFC9" w14:textId="77777777" w:rsidR="00F956F1" w:rsidRPr="00332D09" w:rsidRDefault="00F956F1">
      <w:pPr>
        <w:rPr>
          <w:lang w:val="uk-UA"/>
        </w:rPr>
      </w:pPr>
    </w:p>
    <w:sectPr w:rsidR="00F956F1" w:rsidRPr="0033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09"/>
    <w:rsid w:val="00332D09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890B"/>
  <w15:chartTrackingRefBased/>
  <w15:docId w15:val="{CE4015D8-85BD-42DE-8B95-1E7DB3D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2022-02-20T21:04:00Z</dcterms:created>
  <dcterms:modified xsi:type="dcterms:W3CDTF">2022-02-20T21:04:00Z</dcterms:modified>
</cp:coreProperties>
</file>