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9F" w:rsidRDefault="004B0E9F" w:rsidP="004B0E9F">
      <w:pPr>
        <w:spacing w:after="120" w:line="34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11.  Рекомендована література</w:t>
      </w:r>
    </w:p>
    <w:p w:rsidR="004B0E9F" w:rsidRDefault="004B0E9F" w:rsidP="004B0E9F">
      <w:pPr>
        <w:spacing w:after="120" w:line="3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Основна:</w:t>
      </w:r>
    </w:p>
    <w:p w:rsidR="004B0E9F" w:rsidRDefault="004B0E9F" w:rsidP="004B0E9F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before="5"/>
        <w:rPr>
          <w:color w:val="000000"/>
          <w:spacing w:val="-19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Миклуш</w:t>
      </w:r>
      <w:proofErr w:type="spellEnd"/>
      <w:r>
        <w:rPr>
          <w:color w:val="000000"/>
          <w:sz w:val="28"/>
          <w:szCs w:val="28"/>
        </w:rPr>
        <w:t xml:space="preserve"> С.І., </w:t>
      </w:r>
      <w:proofErr w:type="spellStart"/>
      <w:r>
        <w:rPr>
          <w:color w:val="000000"/>
          <w:sz w:val="28"/>
          <w:szCs w:val="28"/>
        </w:rPr>
        <w:t>Горошко</w:t>
      </w:r>
      <w:proofErr w:type="spellEnd"/>
      <w:r>
        <w:rPr>
          <w:color w:val="000000"/>
          <w:sz w:val="28"/>
          <w:szCs w:val="28"/>
        </w:rPr>
        <w:t xml:space="preserve"> М.П., </w:t>
      </w:r>
      <w:proofErr w:type="spellStart"/>
      <w:r>
        <w:rPr>
          <w:color w:val="000000"/>
          <w:sz w:val="28"/>
          <w:szCs w:val="28"/>
        </w:rPr>
        <w:t>Часковський</w:t>
      </w:r>
      <w:proofErr w:type="spellEnd"/>
      <w:r>
        <w:rPr>
          <w:color w:val="000000"/>
          <w:sz w:val="28"/>
          <w:szCs w:val="28"/>
        </w:rPr>
        <w:t xml:space="preserve"> О.Г. </w:t>
      </w:r>
      <w:proofErr w:type="spellStart"/>
      <w:r>
        <w:rPr>
          <w:color w:val="000000"/>
          <w:sz w:val="28"/>
          <w:szCs w:val="28"/>
        </w:rPr>
        <w:t>Геоінформаційні</w:t>
      </w:r>
      <w:proofErr w:type="spellEnd"/>
      <w:r>
        <w:rPr>
          <w:color w:val="000000"/>
          <w:sz w:val="28"/>
          <w:szCs w:val="28"/>
        </w:rPr>
        <w:t xml:space="preserve"> системи в лісовому господарстві  Навчальний посібник. – Львів: НЛТУ України, 2006. – 128 с. </w:t>
      </w:r>
    </w:p>
    <w:p w:rsidR="004B0E9F" w:rsidRDefault="004B0E9F" w:rsidP="004B0E9F">
      <w:pPr>
        <w:pStyle w:val="a5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Геоінформаційні</w:t>
      </w:r>
      <w:proofErr w:type="spellEnd"/>
      <w:r>
        <w:rPr>
          <w:sz w:val="28"/>
          <w:szCs w:val="28"/>
        </w:rPr>
        <w:t xml:space="preserve"> системи в агросфері : навчальний посібник/ </w:t>
      </w:r>
      <w:proofErr w:type="spellStart"/>
      <w:r>
        <w:rPr>
          <w:sz w:val="28"/>
          <w:szCs w:val="28"/>
        </w:rPr>
        <w:t>В.В.Морозов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Н.М.Шапоринська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О.В.Морозов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В.І.Пічура</w:t>
      </w:r>
      <w:proofErr w:type="spellEnd"/>
      <w:r>
        <w:rPr>
          <w:sz w:val="28"/>
          <w:szCs w:val="28"/>
        </w:rPr>
        <w:t>.- Київ: Аграрна освіта, 2010.- 269 с.</w:t>
      </w:r>
    </w:p>
    <w:p w:rsidR="004B0E9F" w:rsidRDefault="004B0E9F" w:rsidP="004B0E9F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Косинський В. І. Сучасні інформаційні технології: навчальний посібник.  Київ: Знання, 2012.  350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.</w:t>
      </w:r>
    </w:p>
    <w:p w:rsidR="004B0E9F" w:rsidRDefault="004B0E9F" w:rsidP="004B0E9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5"/>
        <w:ind w:left="705"/>
        <w:rPr>
          <w:color w:val="000000"/>
          <w:spacing w:val="-19"/>
          <w:sz w:val="28"/>
          <w:szCs w:val="28"/>
        </w:rPr>
      </w:pPr>
    </w:p>
    <w:p w:rsidR="004B0E9F" w:rsidRDefault="004B0E9F" w:rsidP="004B0E9F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before="5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 xml:space="preserve">Світличний О.О., </w:t>
      </w:r>
      <w:proofErr w:type="spellStart"/>
      <w:r>
        <w:rPr>
          <w:color w:val="000000"/>
          <w:sz w:val="28"/>
          <w:szCs w:val="28"/>
        </w:rPr>
        <w:t>Плотницький</w:t>
      </w:r>
      <w:proofErr w:type="spellEnd"/>
      <w:r>
        <w:rPr>
          <w:color w:val="000000"/>
          <w:sz w:val="28"/>
          <w:szCs w:val="28"/>
        </w:rPr>
        <w:t xml:space="preserve"> С.В. Основи </w:t>
      </w:r>
      <w:proofErr w:type="spellStart"/>
      <w:r>
        <w:rPr>
          <w:color w:val="000000"/>
          <w:sz w:val="28"/>
          <w:szCs w:val="28"/>
        </w:rPr>
        <w:t>геоінформатики</w:t>
      </w:r>
      <w:proofErr w:type="spellEnd"/>
      <w:r>
        <w:rPr>
          <w:color w:val="000000"/>
          <w:sz w:val="28"/>
          <w:szCs w:val="28"/>
        </w:rPr>
        <w:t>: Навчальний посібник.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Суми: ВТД «Університетська книга», 20014. </w:t>
      </w:r>
    </w:p>
    <w:p w:rsidR="004B0E9F" w:rsidRDefault="004B0E9F" w:rsidP="004B0E9F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proofErr w:type="spellStart"/>
      <w:r>
        <w:rPr>
          <w:sz w:val="28"/>
          <w:szCs w:val="28"/>
        </w:rPr>
        <w:t>Мерс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Геоинформационные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географические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системы</w:t>
      </w:r>
      <w:proofErr w:type="spellEnd"/>
      <w:r>
        <w:rPr>
          <w:sz w:val="28"/>
          <w:szCs w:val="28"/>
        </w:rPr>
        <w:t>. М.:2015 с.256</w:t>
      </w:r>
    </w:p>
    <w:p w:rsidR="004B0E9F" w:rsidRDefault="004B0E9F" w:rsidP="004B0E9F">
      <w:pPr>
        <w:widowControl w:val="0"/>
        <w:tabs>
          <w:tab w:val="left" w:pos="720"/>
          <w:tab w:val="left" w:pos="864"/>
          <w:tab w:val="left" w:pos="1008"/>
          <w:tab w:val="left" w:pos="1584"/>
          <w:tab w:val="left" w:pos="5184"/>
          <w:tab w:val="left" w:pos="6336"/>
          <w:tab w:val="left" w:pos="9356"/>
        </w:tabs>
        <w:ind w:firstLine="567"/>
        <w:jc w:val="both"/>
        <w:rPr>
          <w:bCs/>
          <w:i/>
          <w:iCs/>
          <w:snapToGrid w:val="0"/>
          <w:color w:val="000000"/>
          <w:spacing w:val="-4"/>
          <w:sz w:val="28"/>
          <w:szCs w:val="28"/>
        </w:rPr>
      </w:pPr>
    </w:p>
    <w:p w:rsidR="004B0E9F" w:rsidRDefault="004B0E9F" w:rsidP="004B0E9F">
      <w:pPr>
        <w:widowControl w:val="0"/>
        <w:tabs>
          <w:tab w:val="left" w:pos="720"/>
          <w:tab w:val="left" w:pos="864"/>
          <w:tab w:val="left" w:pos="1008"/>
          <w:tab w:val="left" w:pos="1584"/>
          <w:tab w:val="left" w:pos="5184"/>
          <w:tab w:val="left" w:pos="6336"/>
          <w:tab w:val="left" w:pos="9356"/>
        </w:tabs>
        <w:ind w:firstLine="567"/>
        <w:jc w:val="both"/>
        <w:rPr>
          <w:b/>
          <w:bCs/>
          <w:snapToGrid w:val="0"/>
          <w:color w:val="000000"/>
          <w:spacing w:val="-4"/>
          <w:sz w:val="28"/>
          <w:szCs w:val="28"/>
        </w:rPr>
      </w:pPr>
      <w:r>
        <w:rPr>
          <w:b/>
          <w:bCs/>
          <w:iCs/>
          <w:snapToGrid w:val="0"/>
          <w:color w:val="000000"/>
          <w:spacing w:val="-4"/>
          <w:sz w:val="28"/>
          <w:szCs w:val="28"/>
        </w:rPr>
        <w:t>Додаткова</w:t>
      </w:r>
      <w:r>
        <w:rPr>
          <w:b/>
          <w:bCs/>
          <w:snapToGrid w:val="0"/>
          <w:color w:val="000000"/>
          <w:spacing w:val="-4"/>
          <w:sz w:val="28"/>
          <w:szCs w:val="28"/>
        </w:rPr>
        <w:t>:</w:t>
      </w:r>
    </w:p>
    <w:p w:rsidR="004B0E9F" w:rsidRDefault="004B0E9F" w:rsidP="004B0E9F">
      <w:pPr>
        <w:pStyle w:val="a5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Основы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геоинформатики</w:t>
      </w:r>
      <w:proofErr w:type="spellEnd"/>
      <w:r>
        <w:rPr>
          <w:sz w:val="28"/>
          <w:szCs w:val="28"/>
        </w:rPr>
        <w:t xml:space="preserve">: В 2-х </w:t>
      </w:r>
      <w:proofErr w:type="spellStart"/>
      <w:r>
        <w:rPr>
          <w:sz w:val="28"/>
          <w:szCs w:val="28"/>
        </w:rPr>
        <w:t>кн</w:t>
      </w:r>
      <w:proofErr w:type="spellEnd"/>
      <w:r>
        <w:rPr>
          <w:sz w:val="28"/>
          <w:szCs w:val="28"/>
        </w:rPr>
        <w:t xml:space="preserve">.: </w:t>
      </w:r>
      <w:proofErr w:type="spellStart"/>
      <w:r>
        <w:rPr>
          <w:sz w:val="28"/>
          <w:szCs w:val="28"/>
        </w:rPr>
        <w:t>учеб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пособие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вузов</w:t>
      </w:r>
      <w:proofErr w:type="spellEnd"/>
      <w:r>
        <w:rPr>
          <w:sz w:val="28"/>
          <w:szCs w:val="28"/>
        </w:rPr>
        <w:t xml:space="preserve"> / Е.Г. </w:t>
      </w:r>
      <w:proofErr w:type="spellStart"/>
      <w:r>
        <w:rPr>
          <w:sz w:val="28"/>
          <w:szCs w:val="28"/>
        </w:rPr>
        <w:t>Капралов</w:t>
      </w:r>
      <w:proofErr w:type="spellEnd"/>
      <w:r>
        <w:rPr>
          <w:sz w:val="28"/>
          <w:szCs w:val="28"/>
        </w:rPr>
        <w:t xml:space="preserve">, А.В. </w:t>
      </w:r>
      <w:proofErr w:type="spellStart"/>
      <w:r>
        <w:rPr>
          <w:sz w:val="28"/>
          <w:szCs w:val="28"/>
        </w:rPr>
        <w:t>Кошкарев</w:t>
      </w:r>
      <w:proofErr w:type="spellEnd"/>
      <w:r>
        <w:rPr>
          <w:sz w:val="28"/>
          <w:szCs w:val="28"/>
        </w:rPr>
        <w:t xml:space="preserve">, В.С. </w:t>
      </w:r>
      <w:proofErr w:type="spellStart"/>
      <w:r>
        <w:rPr>
          <w:sz w:val="28"/>
          <w:szCs w:val="28"/>
        </w:rPr>
        <w:t>Тикунов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др</w:t>
      </w:r>
      <w:proofErr w:type="spellEnd"/>
      <w:r>
        <w:rPr>
          <w:sz w:val="28"/>
          <w:szCs w:val="28"/>
        </w:rPr>
        <w:t xml:space="preserve">.; </w:t>
      </w:r>
      <w:proofErr w:type="spellStart"/>
      <w:r>
        <w:rPr>
          <w:sz w:val="28"/>
          <w:szCs w:val="28"/>
        </w:rPr>
        <w:t>под</w:t>
      </w:r>
      <w:proofErr w:type="spellEnd"/>
      <w:r>
        <w:rPr>
          <w:sz w:val="28"/>
          <w:szCs w:val="28"/>
        </w:rPr>
        <w:t xml:space="preserve"> ред. В.С. </w:t>
      </w:r>
      <w:proofErr w:type="spellStart"/>
      <w:r>
        <w:rPr>
          <w:sz w:val="28"/>
          <w:szCs w:val="28"/>
        </w:rPr>
        <w:t>Тикунова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Издательский</w:t>
      </w:r>
      <w:proofErr w:type="spellEnd"/>
      <w:r>
        <w:rPr>
          <w:sz w:val="28"/>
          <w:szCs w:val="28"/>
        </w:rPr>
        <w:t xml:space="preserve"> центр "</w:t>
      </w:r>
      <w:proofErr w:type="spellStart"/>
      <w:r>
        <w:rPr>
          <w:sz w:val="28"/>
          <w:szCs w:val="28"/>
        </w:rPr>
        <w:t>Академия</w:t>
      </w:r>
      <w:proofErr w:type="spellEnd"/>
      <w:r>
        <w:rPr>
          <w:sz w:val="28"/>
          <w:szCs w:val="28"/>
        </w:rPr>
        <w:t>", 2104.</w:t>
      </w:r>
    </w:p>
    <w:p w:rsidR="004B0E9F" w:rsidRDefault="004B0E9F" w:rsidP="004B0E9F">
      <w:pPr>
        <w:rPr>
          <w:sz w:val="28"/>
          <w:szCs w:val="28"/>
        </w:rPr>
      </w:pPr>
      <w:r>
        <w:rPr>
          <w:sz w:val="28"/>
          <w:szCs w:val="28"/>
        </w:rPr>
        <w:t xml:space="preserve">  7.      Іванов С.Г. Сучасні інформаційні системи та технології: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>. Харків: НЮУ. 2014.129.</w:t>
      </w:r>
    </w:p>
    <w:p w:rsidR="004B0E9F" w:rsidRDefault="004B0E9F" w:rsidP="004B0E9F">
      <w:pPr>
        <w:rPr>
          <w:sz w:val="28"/>
          <w:szCs w:val="28"/>
        </w:rPr>
      </w:pPr>
    </w:p>
    <w:p w:rsidR="004B0E9F" w:rsidRDefault="004B0E9F" w:rsidP="004B0E9F">
      <w:pPr>
        <w:ind w:left="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Бази даних та електронні бібліотеки, що є в Інтернеті:</w:t>
      </w:r>
    </w:p>
    <w:p w:rsidR="004B0E9F" w:rsidRDefault="004B0E9F" w:rsidP="004B0E9F">
      <w:pPr>
        <w:pStyle w:val="Default"/>
        <w:numPr>
          <w:ilvl w:val="0"/>
          <w:numId w:val="2"/>
        </w:numPr>
        <w:spacing w:after="31"/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http://gis-lab.info</w:t>
      </w:r>
    </w:p>
    <w:p w:rsidR="004B0E9F" w:rsidRDefault="004B0E9F" w:rsidP="004B0E9F">
      <w:pPr>
        <w:pStyle w:val="Default"/>
        <w:numPr>
          <w:ilvl w:val="0"/>
          <w:numId w:val="2"/>
        </w:numPr>
        <w:spacing w:after="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http://geomatica.ru/</w:t>
      </w:r>
    </w:p>
    <w:p w:rsidR="004B0E9F" w:rsidRDefault="004B0E9F" w:rsidP="004B0E9F">
      <w:pPr>
        <w:pStyle w:val="Default"/>
        <w:numPr>
          <w:ilvl w:val="0"/>
          <w:numId w:val="2"/>
        </w:numPr>
        <w:spacing w:after="31"/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http:// www.gisa.org.ua </w:t>
      </w:r>
    </w:p>
    <w:p w:rsidR="004B0E9F" w:rsidRDefault="004B0E9F" w:rsidP="004B0E9F">
      <w:pPr>
        <w:pStyle w:val="Default"/>
        <w:numPr>
          <w:ilvl w:val="0"/>
          <w:numId w:val="2"/>
        </w:numPr>
        <w:spacing w:after="31"/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http://www.ecomm.kiev.ua </w:t>
      </w:r>
    </w:p>
    <w:p w:rsidR="004B0E9F" w:rsidRDefault="004B0E9F" w:rsidP="004B0E9F">
      <w:pPr>
        <w:pStyle w:val="Default"/>
        <w:numPr>
          <w:ilvl w:val="0"/>
          <w:numId w:val="2"/>
        </w:numPr>
        <w:spacing w:after="31"/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http://www.ginews.co.uk </w:t>
      </w:r>
    </w:p>
    <w:p w:rsidR="004B0E9F" w:rsidRDefault="004B0E9F" w:rsidP="004B0E9F">
      <w:pPr>
        <w:pStyle w:val="Default"/>
        <w:numPr>
          <w:ilvl w:val="0"/>
          <w:numId w:val="2"/>
        </w:numPr>
        <w:spacing w:after="31"/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http://npk-kaluga.ru/</w:t>
      </w:r>
    </w:p>
    <w:p w:rsidR="004B0E9F" w:rsidRDefault="004B0E9F" w:rsidP="004B0E9F">
      <w:pPr>
        <w:pStyle w:val="Default"/>
        <w:numPr>
          <w:ilvl w:val="0"/>
          <w:numId w:val="2"/>
        </w:numPr>
        <w:spacing w:after="31"/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http://www.vingeo.com </w:t>
      </w:r>
    </w:p>
    <w:p w:rsidR="004B0E9F" w:rsidRDefault="004B0E9F" w:rsidP="004B0E9F">
      <w:pPr>
        <w:pStyle w:val="Default"/>
        <w:numPr>
          <w:ilvl w:val="0"/>
          <w:numId w:val="2"/>
        </w:numPr>
        <w:spacing w:after="31"/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http://www.kmc-geo.kiev.ua </w:t>
      </w:r>
    </w:p>
    <w:p w:rsidR="004B0E9F" w:rsidRDefault="004B0E9F" w:rsidP="004B0E9F">
      <w:pPr>
        <w:shd w:val="clear" w:color="auto" w:fill="FFFFFF"/>
        <w:tabs>
          <w:tab w:val="left" w:pos="1946"/>
        </w:tabs>
        <w:rPr>
          <w:b/>
          <w:sz w:val="28"/>
          <w:szCs w:val="28"/>
        </w:rPr>
      </w:pPr>
    </w:p>
    <w:p w:rsidR="00B52666" w:rsidRDefault="00B52666">
      <w:bookmarkStart w:id="0" w:name="_GoBack"/>
      <w:bookmarkEnd w:id="0"/>
    </w:p>
    <w:sectPr w:rsidR="00B526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A6E2C"/>
    <w:multiLevelType w:val="hybridMultilevel"/>
    <w:tmpl w:val="954E73E6"/>
    <w:lvl w:ilvl="0" w:tplc="4A5C2F2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186E28"/>
    <w:multiLevelType w:val="hybridMultilevel"/>
    <w:tmpl w:val="67FA4E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ED"/>
    <w:rsid w:val="00446AED"/>
    <w:rsid w:val="004B0E9F"/>
    <w:rsid w:val="00B5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85E85-F79B-482F-BFA0-BED02D26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E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B0E9F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semiHidden/>
    <w:rsid w:val="004B0E9F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customStyle="1" w:styleId="Default">
    <w:name w:val="Default"/>
    <w:rsid w:val="004B0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a5">
    <w:name w:val="Лекции"/>
    <w:rsid w:val="004B0E9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2022-02-22T11:17:00Z</dcterms:created>
  <dcterms:modified xsi:type="dcterms:W3CDTF">2022-02-22T11:17:00Z</dcterms:modified>
</cp:coreProperties>
</file>