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2F" w:rsidRDefault="00E64424" w:rsidP="008A042F">
      <w:pPr>
        <w:jc w:val="center"/>
        <w:rPr>
          <w:b/>
          <w:lang w:val="uk-UA"/>
        </w:rPr>
      </w:pPr>
      <w:r w:rsidRPr="008A042F">
        <w:rPr>
          <w:b/>
          <w:lang w:val="uk-UA"/>
        </w:rPr>
        <w:t xml:space="preserve">Тема 1. Особливості організації та </w:t>
      </w:r>
    </w:p>
    <w:p w:rsidR="001F4686" w:rsidRPr="008A042F" w:rsidRDefault="00E64424" w:rsidP="008A042F">
      <w:pPr>
        <w:ind w:firstLine="709"/>
        <w:jc w:val="center"/>
        <w:rPr>
          <w:b/>
          <w:lang w:val="uk-UA"/>
        </w:rPr>
      </w:pPr>
      <w:r w:rsidRPr="008A042F">
        <w:rPr>
          <w:b/>
          <w:lang w:val="uk-UA"/>
        </w:rPr>
        <w:t>управління міжнародними інвестиціями</w:t>
      </w:r>
    </w:p>
    <w:p w:rsidR="00473C08" w:rsidRDefault="00E64424" w:rsidP="008A042F">
      <w:pPr>
        <w:ind w:firstLine="709"/>
        <w:rPr>
          <w:lang w:val="uk-UA"/>
        </w:rPr>
      </w:pPr>
      <w:r w:rsidRPr="008A042F">
        <w:rPr>
          <w:lang w:val="uk-UA"/>
        </w:rPr>
        <w:t xml:space="preserve">1. Міжнародні інвестиції та їх особливості. </w:t>
      </w:r>
    </w:p>
    <w:p w:rsidR="00473C08" w:rsidRDefault="00E64424" w:rsidP="008A042F">
      <w:pPr>
        <w:ind w:firstLine="709"/>
        <w:rPr>
          <w:lang w:val="uk-UA"/>
        </w:rPr>
      </w:pPr>
      <w:r>
        <w:t xml:space="preserve">2. Переваги і негативні наслідки міжнародних інвестицій. </w:t>
      </w:r>
    </w:p>
    <w:p w:rsidR="00E64424" w:rsidRDefault="00E64424" w:rsidP="008A042F">
      <w:pPr>
        <w:ind w:firstLine="709"/>
        <w:rPr>
          <w:lang w:val="uk-UA"/>
        </w:rPr>
      </w:pPr>
      <w:r>
        <w:t>3. Завдання і функції міжнародного інвестиційного менеджменту.</w:t>
      </w:r>
    </w:p>
    <w:p w:rsidR="008A042F" w:rsidRDefault="008A042F">
      <w:pPr>
        <w:rPr>
          <w:lang w:val="uk-UA"/>
        </w:rPr>
      </w:pPr>
    </w:p>
    <w:p w:rsidR="008A042F" w:rsidRPr="008A042F" w:rsidRDefault="008A042F" w:rsidP="008A042F">
      <w:pPr>
        <w:ind w:firstLine="709"/>
        <w:rPr>
          <w:b/>
          <w:lang w:val="uk-UA"/>
        </w:rPr>
      </w:pPr>
      <w:r w:rsidRPr="008A042F">
        <w:rPr>
          <w:b/>
        </w:rPr>
        <w:t xml:space="preserve">1. Міжнародні інвестиції та їх особливості. 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>Міжнародні інвестиції передбачають взаємодію учасників, які належать до різних держав (резидентів і нерезидентів стосовно даної країни), з метою вкладення капіталу у бу</w:t>
      </w:r>
      <w:r>
        <w:rPr>
          <w:lang w:val="uk-UA"/>
        </w:rPr>
        <w:t>дь-якій формі в ту чи іншу спра</w:t>
      </w:r>
      <w:r w:rsidRPr="008A042F">
        <w:rPr>
          <w:lang w:val="uk-UA"/>
        </w:rPr>
        <w:t>ву для подальшого його збільшення або збереження. Тобто міжнародні інвестиції стосовно даної країни поділяються на: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 xml:space="preserve"> </w:t>
      </w:r>
      <w:r>
        <w:sym w:font="Symbol" w:char="F0B7"/>
      </w:r>
      <w:r w:rsidRPr="008A042F">
        <w:rPr>
          <w:lang w:val="uk-UA"/>
        </w:rPr>
        <w:t xml:space="preserve"> зарубіжні, які здійснює суб'єкт із країни базування;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іноземні, що надходять у приймаючу країну, де знаходиться об'єкт інвестування. 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>До характеристик міжнародних</w:t>
      </w:r>
      <w:r>
        <w:rPr>
          <w:lang w:val="uk-UA"/>
        </w:rPr>
        <w:t xml:space="preserve"> інвестицій відносяться</w:t>
      </w:r>
      <w:r w:rsidRPr="008A042F">
        <w:rPr>
          <w:lang w:val="uk-UA"/>
        </w:rPr>
        <w:t xml:space="preserve">: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інституційна природа (державні, приватні, міжнародних організацій, змішані);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цільова орієнтація (прямі і портфельні). Кількісним критерієм розмежування прямих і портфельних інвестицій у розвинут</w:t>
      </w:r>
      <w:r>
        <w:rPr>
          <w:lang w:val="uk-UA"/>
        </w:rPr>
        <w:t>их ринкових країнах є частка 10</w:t>
      </w:r>
      <w:r w:rsidRPr="008A042F">
        <w:rPr>
          <w:lang w:val="uk-UA"/>
        </w:rPr>
        <w:t xml:space="preserve">% об'єкта інвестування. Однак прямою може вважатись й інвестиція з меншою часткою участі, але яка забезпечує реальний вплив на прийняття рішень щодо об'єкта інвестування. </w:t>
      </w:r>
      <w:r>
        <w:t xml:space="preserve">І навпаки, якщо частка інвестора становить понад </w:t>
      </w:r>
      <w:r>
        <w:t>10</w:t>
      </w:r>
      <w:r>
        <w:t xml:space="preserve">%, але він не має реального контролю над об'єктом, то відповідна інвестиція не визнається </w:t>
      </w:r>
      <w:proofErr w:type="gramStart"/>
      <w:r>
        <w:t>прямою</w:t>
      </w:r>
      <w:proofErr w:type="gramEnd"/>
      <w:r>
        <w:t xml:space="preserve">. </w:t>
      </w:r>
      <w:r w:rsidRPr="008A042F">
        <w:rPr>
          <w:lang w:val="uk-UA"/>
        </w:rPr>
        <w:t>У міжнародній діловій практиці інвестору в більшості</w:t>
      </w:r>
      <w:r>
        <w:rPr>
          <w:lang w:val="uk-UA"/>
        </w:rPr>
        <w:t xml:space="preserve"> випадків достатньо володіти 10-25</w:t>
      </w:r>
      <w:r w:rsidRPr="008A042F">
        <w:rPr>
          <w:lang w:val="uk-UA"/>
        </w:rPr>
        <w:t xml:space="preserve">% акцій зарубіжної компанії, щоб вкладення були зареєстровані як пряма інвестиція; </w:t>
      </w:r>
    </w:p>
    <w:p w:rsidR="008A042F" w:rsidRDefault="008A042F" w:rsidP="008A042F">
      <w:pPr>
        <w:ind w:firstLine="709"/>
        <w:rPr>
          <w:lang w:val="uk-UA"/>
        </w:rPr>
      </w:pPr>
      <w:r>
        <w:lastRenderedPageBreak/>
        <w:sym w:font="Symbol" w:char="F0B7"/>
      </w:r>
      <w:r w:rsidRPr="008A042F">
        <w:rPr>
          <w:lang w:val="uk-UA"/>
        </w:rPr>
        <w:t xml:space="preserve"> видами (іноземна і національна валюти, рухоме і нерухоме майно, грошові вимоги, цінні папери, права інтелектуальної власності, права на господарську діяльність, послуги);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>
        <w:rPr>
          <w:lang w:val="uk-UA"/>
        </w:rPr>
        <w:t xml:space="preserve"> форми (100</w:t>
      </w:r>
      <w:r w:rsidRPr="008A042F">
        <w:rPr>
          <w:lang w:val="uk-UA"/>
        </w:rPr>
        <w:t xml:space="preserve">% іноземна інвестиція, часткова участь у підприємстві, придбання рухомого і нерухомого майна, концесії);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джерела (первинні і реінвестиції);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величина (малі, середні, великі);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термінами інвестування (короткострокові, середньострокові, довгострокові). </w:t>
      </w:r>
    </w:p>
    <w:p w:rsidR="008A042F" w:rsidRDefault="008A042F" w:rsidP="008A042F">
      <w:pPr>
        <w:ind w:firstLine="709"/>
        <w:rPr>
          <w:lang w:val="uk-UA"/>
        </w:rPr>
      </w:pPr>
      <w:r>
        <w:t xml:space="preserve">Суб'єкти міжнародного інвестування приймають </w:t>
      </w:r>
      <w:proofErr w:type="gramStart"/>
      <w:r>
        <w:t>р</w:t>
      </w:r>
      <w:proofErr w:type="gramEnd"/>
      <w:r>
        <w:t>ішення про вкла</w:t>
      </w:r>
      <w:r>
        <w:t xml:space="preserve">дення власних, запозичених або залучених майнових або інтелектуальних цінностей в об'єкти інвестування. 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>Суб'єктами-інвесторами є фізичні особи, корпорації, національні та міжнародні фінансові інституції, уряди країн, а суб'єктами-учасниками є фізичні та юридичн</w:t>
      </w:r>
      <w:r>
        <w:rPr>
          <w:lang w:val="uk-UA"/>
        </w:rPr>
        <w:t>і особи, які забезпечують реалі</w:t>
      </w:r>
      <w:r w:rsidRPr="008A042F">
        <w:rPr>
          <w:lang w:val="uk-UA"/>
        </w:rPr>
        <w:t xml:space="preserve">зацію інвестицій як виконавці замовлень або доручень інвестора. 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 xml:space="preserve">Об'єкти міжнародного </w:t>
      </w:r>
      <w:r>
        <w:rPr>
          <w:lang w:val="uk-UA"/>
        </w:rPr>
        <w:t>інвестування поділяються на</w:t>
      </w:r>
      <w:r w:rsidRPr="008A042F">
        <w:rPr>
          <w:lang w:val="uk-UA"/>
        </w:rPr>
        <w:t xml:space="preserve">: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матеріальні активи: земля, будинки, виробниче устаткування, інструменти й інвентар;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нематеріальні активи: об'єкти промислової та інтелектуальної власності та інші нематеріальні об'єкти; </w:t>
      </w:r>
    </w:p>
    <w:p w:rsidR="008A042F" w:rsidRDefault="008A042F" w:rsidP="008A042F">
      <w:pPr>
        <w:ind w:firstLine="709"/>
        <w:rPr>
          <w:lang w:val="uk-UA"/>
        </w:rPr>
      </w:pPr>
      <w:r>
        <w:sym w:font="Symbol" w:char="F0B7"/>
      </w:r>
      <w:r w:rsidRPr="008A042F">
        <w:rPr>
          <w:lang w:val="uk-UA"/>
        </w:rPr>
        <w:t xml:space="preserve"> фінансові активи: акції, облігації, похідні цінні папери тощо. </w:t>
      </w:r>
    </w:p>
    <w:p w:rsidR="008A042F" w:rsidRDefault="008A042F" w:rsidP="008A042F">
      <w:pPr>
        <w:ind w:firstLine="709"/>
        <w:rPr>
          <w:lang w:val="uk-UA"/>
        </w:rPr>
      </w:pPr>
      <w:r w:rsidRPr="008A042F">
        <w:rPr>
          <w:lang w:val="uk-UA"/>
        </w:rPr>
        <w:t>Специфіка типів міжнародного і</w:t>
      </w:r>
      <w:r w:rsidRPr="008A042F">
        <w:rPr>
          <w:lang w:val="uk-UA"/>
        </w:rPr>
        <w:t xml:space="preserve">нвестування наведена </w:t>
      </w:r>
      <w:r>
        <w:rPr>
          <w:lang w:val="uk-UA"/>
        </w:rPr>
        <w:t>в</w:t>
      </w:r>
      <w:r w:rsidRPr="008A042F">
        <w:rPr>
          <w:lang w:val="uk-UA"/>
        </w:rPr>
        <w:t xml:space="preserve"> </w:t>
      </w:r>
      <w:r>
        <w:rPr>
          <w:lang w:val="uk-UA"/>
        </w:rPr>
        <w:t>табл</w:t>
      </w:r>
      <w:r w:rsidRPr="008A042F">
        <w:rPr>
          <w:lang w:val="uk-UA"/>
        </w:rPr>
        <w:t>. 1</w:t>
      </w:r>
      <w:r>
        <w:rPr>
          <w:lang w:val="uk-UA"/>
        </w:rPr>
        <w:t>.</w:t>
      </w:r>
    </w:p>
    <w:p w:rsidR="008A042F" w:rsidRDefault="008A042F" w:rsidP="008A042F">
      <w:pPr>
        <w:ind w:firstLine="709"/>
        <w:rPr>
          <w:lang w:val="uk-UA"/>
        </w:rPr>
      </w:pPr>
      <w:r>
        <w:rPr>
          <w:lang w:val="uk-UA"/>
        </w:rPr>
        <w:t>Таблиця 1. Специфіка типів міжнародного інвестування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90"/>
        <w:gridCol w:w="1881"/>
        <w:gridCol w:w="1892"/>
        <w:gridCol w:w="2025"/>
      </w:tblGrid>
      <w:tr w:rsidR="008A042F" w:rsidTr="008A042F">
        <w:tc>
          <w:tcPr>
            <w:tcW w:w="1668" w:type="dxa"/>
            <w:vMerge w:val="restart"/>
          </w:tcPr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 w:rsidRPr="008A042F">
              <w:rPr>
                <w:sz w:val="24"/>
                <w:szCs w:val="24"/>
                <w:lang w:val="uk-UA"/>
              </w:rPr>
              <w:t>Міжнародні інвестиції</w:t>
            </w:r>
          </w:p>
        </w:tc>
        <w:tc>
          <w:tcPr>
            <w:tcW w:w="1890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 w:rsidRPr="008A042F">
              <w:rPr>
                <w:sz w:val="24"/>
                <w:szCs w:val="24"/>
                <w:lang w:val="uk-UA"/>
              </w:rPr>
              <w:lastRenderedPageBreak/>
              <w:t>Тип інвестування</w:t>
            </w:r>
          </w:p>
        </w:tc>
        <w:tc>
          <w:tcPr>
            <w:tcW w:w="1881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 w:rsidRPr="008A042F">
              <w:rPr>
                <w:sz w:val="24"/>
                <w:szCs w:val="24"/>
                <w:lang w:val="uk-UA"/>
              </w:rPr>
              <w:t>Форма інвестицій</w:t>
            </w:r>
          </w:p>
        </w:tc>
        <w:tc>
          <w:tcPr>
            <w:tcW w:w="1892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 w:rsidRPr="008A042F">
              <w:rPr>
                <w:sz w:val="24"/>
                <w:szCs w:val="24"/>
                <w:lang w:val="uk-UA"/>
              </w:rPr>
              <w:t>Класифікація за основною ознакою</w:t>
            </w:r>
          </w:p>
        </w:tc>
        <w:tc>
          <w:tcPr>
            <w:tcW w:w="2025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 w:rsidRPr="008A042F">
              <w:rPr>
                <w:sz w:val="24"/>
                <w:szCs w:val="24"/>
                <w:lang w:val="uk-UA"/>
              </w:rPr>
              <w:t>Мета інвестування</w:t>
            </w:r>
          </w:p>
        </w:tc>
      </w:tr>
      <w:tr w:rsidR="008A042F" w:rsidTr="008A042F">
        <w:tc>
          <w:tcPr>
            <w:tcW w:w="1668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vMerge w:val="restart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Міжнародні інвестиції в реальні обʼєкти</w:t>
            </w:r>
          </w:p>
        </w:tc>
        <w:tc>
          <w:tcPr>
            <w:tcW w:w="1881" w:type="dxa"/>
            <w:vMerge w:val="restart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Прямі інвестиції</w:t>
            </w:r>
          </w:p>
        </w:tc>
        <w:tc>
          <w:tcPr>
            <w:tcW w:w="1892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Іноземні</w:t>
            </w:r>
          </w:p>
        </w:tc>
        <w:tc>
          <w:tcPr>
            <w:tcW w:w="2025" w:type="dxa"/>
            <w:vMerge w:val="restart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Отримання прибутку (доходу )через інвестування безпосередньо підприємницьких </w:t>
            </w:r>
            <w:r>
              <w:rPr>
                <w:sz w:val="24"/>
                <w:szCs w:val="24"/>
                <w:lang w:val="uk-UA"/>
              </w:rPr>
              <w:lastRenderedPageBreak/>
              <w:t>обʼєктів на основі взаємного економічного інтересу</w:t>
            </w:r>
          </w:p>
        </w:tc>
      </w:tr>
      <w:tr w:rsidR="008A042F" w:rsidTr="008A042F">
        <w:tc>
          <w:tcPr>
            <w:tcW w:w="1668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</w:tcPr>
          <w:p w:rsidR="00F14B5E" w:rsidRDefault="00F14B5E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14B5E" w:rsidRDefault="00F14B5E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Зарубіжні</w:t>
            </w:r>
          </w:p>
        </w:tc>
        <w:tc>
          <w:tcPr>
            <w:tcW w:w="2025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042F" w:rsidTr="008A042F">
        <w:trPr>
          <w:trHeight w:val="1104"/>
        </w:trPr>
        <w:tc>
          <w:tcPr>
            <w:tcW w:w="1668" w:type="dxa"/>
            <w:vMerge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Міжнародні операції з цінними паперами</w:t>
            </w:r>
          </w:p>
        </w:tc>
        <w:tc>
          <w:tcPr>
            <w:tcW w:w="1881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ортфельні </w:t>
            </w:r>
            <w:r>
              <w:rPr>
                <w:sz w:val="24"/>
                <w:szCs w:val="24"/>
                <w:lang w:val="uk-UA"/>
              </w:rPr>
              <w:t>інвестиції</w:t>
            </w:r>
          </w:p>
        </w:tc>
        <w:tc>
          <w:tcPr>
            <w:tcW w:w="1892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Активи</w:t>
            </w:r>
          </w:p>
        </w:tc>
        <w:tc>
          <w:tcPr>
            <w:tcW w:w="2025" w:type="dxa"/>
          </w:tcPr>
          <w:p w:rsidR="008A042F" w:rsidRPr="008A042F" w:rsidRDefault="008A042F" w:rsidP="008A04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Отримання прибутку</w:t>
            </w:r>
            <w:r>
              <w:rPr>
                <w:sz w:val="24"/>
                <w:szCs w:val="24"/>
                <w:lang w:val="uk-UA"/>
              </w:rPr>
              <w:t xml:space="preserve"> (дивідендів) через використання фінансових інструментів інвестування без чітко вираженої мотивації</w:t>
            </w:r>
          </w:p>
        </w:tc>
      </w:tr>
    </w:tbl>
    <w:p w:rsidR="008A042F" w:rsidRDefault="008A042F" w:rsidP="008A042F">
      <w:pPr>
        <w:ind w:firstLine="709"/>
        <w:rPr>
          <w:lang w:val="uk-UA"/>
        </w:rPr>
      </w:pPr>
    </w:p>
    <w:p w:rsidR="00F14B5E" w:rsidRDefault="00F14B5E" w:rsidP="008A042F">
      <w:pPr>
        <w:ind w:firstLine="709"/>
        <w:rPr>
          <w:lang w:val="uk-UA"/>
        </w:rPr>
      </w:pPr>
      <w:r>
        <w:rPr>
          <w:lang w:val="uk-UA"/>
        </w:rPr>
        <w:t>І</w:t>
      </w:r>
      <w:r w:rsidRPr="00F14B5E">
        <w:rPr>
          <w:lang w:val="uk-UA"/>
        </w:rPr>
        <w:t xml:space="preserve">нфраструктура міжнародного </w:t>
      </w:r>
      <w:r>
        <w:rPr>
          <w:lang w:val="uk-UA"/>
        </w:rPr>
        <w:t>інвестування забезпечує міжнаро</w:t>
      </w:r>
      <w:r w:rsidRPr="00F14B5E">
        <w:rPr>
          <w:lang w:val="uk-UA"/>
        </w:rPr>
        <w:t xml:space="preserve">дну інвестиційну діяльність і становить </w:t>
      </w:r>
      <w:r>
        <w:rPr>
          <w:lang w:val="uk-UA"/>
        </w:rPr>
        <w:t>сукупність національних і міжна</w:t>
      </w:r>
      <w:r w:rsidRPr="00F14B5E">
        <w:rPr>
          <w:lang w:val="uk-UA"/>
        </w:rPr>
        <w:t>родних інвестиційних інститутів та мер</w:t>
      </w:r>
      <w:r>
        <w:rPr>
          <w:lang w:val="uk-UA"/>
        </w:rPr>
        <w:t>еж. Зокрема, міжнародні інвести</w:t>
      </w:r>
      <w:r w:rsidRPr="00F14B5E">
        <w:rPr>
          <w:lang w:val="uk-UA"/>
        </w:rPr>
        <w:t>ційні інститути включають: міжнародні інвестиційні фонд</w:t>
      </w:r>
      <w:r>
        <w:rPr>
          <w:lang w:val="uk-UA"/>
        </w:rPr>
        <w:t>и, компанії, про</w:t>
      </w:r>
      <w:r w:rsidRPr="00F14B5E">
        <w:rPr>
          <w:lang w:val="uk-UA"/>
        </w:rPr>
        <w:t xml:space="preserve">мислові і фінансові ТНК, міжнародні фінансові організації. </w:t>
      </w:r>
    </w:p>
    <w:p w:rsidR="00F14B5E" w:rsidRDefault="00F14B5E" w:rsidP="008A042F">
      <w:pPr>
        <w:ind w:firstLine="709"/>
        <w:rPr>
          <w:lang w:val="uk-UA"/>
        </w:rPr>
      </w:pPr>
      <w:proofErr w:type="gramStart"/>
      <w:r>
        <w:t>П</w:t>
      </w:r>
      <w:proofErr w:type="gramEnd"/>
      <w:r>
        <w:t>ід час здійснення міжнародних інвестицій необхідно врахову</w:t>
      </w:r>
      <w:r>
        <w:t>вати їх особливості, а саме</w:t>
      </w:r>
      <w:r>
        <w:t xml:space="preserve">: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b/>
        </w:rPr>
        <w:t>1. Психологічні бар'єри.</w:t>
      </w:r>
      <w:r>
        <w:t xml:space="preserve"> Психологічні бар'єри, пов'язані з міжна</w:t>
      </w:r>
      <w:r>
        <w:t>родними інвестиціями, обумовлені незнанням економіки, політики і куль</w:t>
      </w:r>
      <w:r>
        <w:t>тури інших країн, іноземних мов, методів торгі</w:t>
      </w:r>
      <w:proofErr w:type="gramStart"/>
      <w:r>
        <w:t>вл</w:t>
      </w:r>
      <w:proofErr w:type="gramEnd"/>
      <w:r>
        <w:t>і на фінансових ринках, порядку звітності й ін. Тому, наприклад, американські інвестори воліють інвестувати в ADR, що торгують звичним для них чином, а якість яких побічно підтверджується американськи</w:t>
      </w:r>
      <w:r>
        <w:t>ми банками, які депонували в се</w:t>
      </w:r>
      <w:r>
        <w:t xml:space="preserve">бе відповідні цінні папери іноземних емітентів. Інституціональні інвестори часто здійснюють свої міжнародні інвестиції через брокерів </w:t>
      </w:r>
      <w:proofErr w:type="gramStart"/>
      <w:r>
        <w:t>в</w:t>
      </w:r>
      <w:proofErr w:type="gramEnd"/>
      <w:r>
        <w:t xml:space="preserve">ідповідних національних ринків. Багато приватних </w:t>
      </w:r>
      <w:r>
        <w:t>інвесторів поки ще з упереджен</w:t>
      </w:r>
      <w:r>
        <w:t>ням відносяться до міжнародних інвестиці</w:t>
      </w:r>
      <w:r>
        <w:rPr>
          <w:lang w:val="uk-UA"/>
        </w:rPr>
        <w:t>й</w:t>
      </w:r>
      <w:r>
        <w:t xml:space="preserve">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b/>
          <w:lang w:val="uk-UA"/>
        </w:rPr>
        <w:t>2. Інформаційні труднощі.</w:t>
      </w:r>
      <w:r w:rsidRPr="00F14B5E">
        <w:rPr>
          <w:lang w:val="uk-UA"/>
        </w:rPr>
        <w:t xml:space="preserve"> Одержання потенційним інвестором інформації про іноземні ринки й емітент</w:t>
      </w:r>
      <w:r>
        <w:rPr>
          <w:lang w:val="uk-UA"/>
        </w:rPr>
        <w:t>ів із тим самим ступенем доклад</w:t>
      </w:r>
      <w:r w:rsidRPr="00F14B5E">
        <w:rPr>
          <w:lang w:val="uk-UA"/>
        </w:rPr>
        <w:t>ності, що й про учасників національного ринку, може б</w:t>
      </w:r>
      <w:r w:rsidRPr="00F14B5E">
        <w:rPr>
          <w:lang w:val="uk-UA"/>
        </w:rPr>
        <w:t>ути пов'язане з пе</w:t>
      </w:r>
      <w:r w:rsidRPr="00F14B5E">
        <w:rPr>
          <w:lang w:val="uk-UA"/>
        </w:rPr>
        <w:t xml:space="preserve">вними труднощами. На сьогодні, однак, багато іноземних брокерів </w:t>
      </w:r>
      <w:r w:rsidRPr="00F14B5E">
        <w:rPr>
          <w:lang w:val="uk-UA"/>
        </w:rPr>
        <w:lastRenderedPageBreak/>
        <w:t>за</w:t>
      </w:r>
      <w:r w:rsidRPr="00F14B5E">
        <w:rPr>
          <w:lang w:val="uk-UA"/>
        </w:rPr>
        <w:t xml:space="preserve">безпечують дані фінансового аналізу, що постійно поновлюються, про більшу частину іноземних акцій, які наявні на міжнародних ринках. </w:t>
      </w:r>
      <w:proofErr w:type="gramStart"/>
      <w:r>
        <w:t>Аме</w:t>
      </w:r>
      <w:r>
        <w:t>риканські, японські і деякі європейські</w:t>
      </w:r>
      <w:r>
        <w:t xml:space="preserve"> брокери представляють також ін</w:t>
      </w:r>
      <w:r>
        <w:t>формацію з очікуваним доходам компаній і дають ради інвесторам за допомогою комп'ютерних систем, які працюють в реальному масштабі часу.</w:t>
      </w:r>
      <w:proofErr w:type="gramEnd"/>
      <w:r>
        <w:t xml:space="preserve"> Велика частина такої інформації публікується як національною, так і </w:t>
      </w:r>
      <w:proofErr w:type="gramStart"/>
      <w:r>
        <w:t>англ</w:t>
      </w:r>
      <w:proofErr w:type="gramEnd"/>
      <w:r>
        <w:t xml:space="preserve">ійською мовами. У комп'ютерних інформаційних системах містяться також дані про </w:t>
      </w:r>
      <w:proofErr w:type="gramStart"/>
      <w:r>
        <w:t>св</w:t>
      </w:r>
      <w:proofErr w:type="gramEnd"/>
      <w:r>
        <w:t xml:space="preserve">ітові ринкові ціни.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lang w:val="uk-UA"/>
        </w:rPr>
        <w:t>Можн</w:t>
      </w:r>
      <w:r>
        <w:rPr>
          <w:lang w:val="uk-UA"/>
        </w:rPr>
        <w:t xml:space="preserve">а виділити такі </w:t>
      </w:r>
      <w:r w:rsidRPr="00F14B5E">
        <w:rPr>
          <w:b/>
          <w:lang w:val="uk-UA"/>
        </w:rPr>
        <w:t>міжнародні інфо</w:t>
      </w:r>
      <w:r w:rsidRPr="00F14B5E">
        <w:rPr>
          <w:b/>
          <w:lang w:val="uk-UA"/>
        </w:rPr>
        <w:t>рмаційні системи</w:t>
      </w:r>
      <w:r w:rsidRPr="00F14B5E">
        <w:rPr>
          <w:lang w:val="uk-UA"/>
        </w:rPr>
        <w:t>, що містять дані для</w:t>
      </w:r>
      <w:r>
        <w:rPr>
          <w:lang w:val="uk-UA"/>
        </w:rPr>
        <w:t xml:space="preserve"> міжнародних інвестицій</w:t>
      </w:r>
      <w:r w:rsidRPr="00F14B5E">
        <w:rPr>
          <w:lang w:val="uk-UA"/>
        </w:rPr>
        <w:t xml:space="preserve">: </w:t>
      </w:r>
    </w:p>
    <w:p w:rsidR="00F14B5E" w:rsidRDefault="00F14B5E" w:rsidP="008A042F">
      <w:pPr>
        <w:ind w:firstLine="709"/>
        <w:rPr>
          <w:lang w:val="uk-UA"/>
        </w:rPr>
      </w:pPr>
      <w:r>
        <w:sym w:font="Symbol" w:char="F0B7"/>
      </w:r>
      <w:r w:rsidRPr="00F14B5E">
        <w:rPr>
          <w:lang w:val="uk-UA"/>
        </w:rPr>
        <w:t xml:space="preserve"> міжнародні інформаційні системи, такі, як </w:t>
      </w:r>
      <w:r>
        <w:t>Reuters</w:t>
      </w:r>
      <w:r w:rsidRPr="00F14B5E">
        <w:rPr>
          <w:lang w:val="uk-UA"/>
        </w:rPr>
        <w:t xml:space="preserve">, </w:t>
      </w:r>
      <w:r>
        <w:t>Telerate</w:t>
      </w:r>
      <w:r w:rsidRPr="00F14B5E">
        <w:rPr>
          <w:lang w:val="uk-UA"/>
        </w:rPr>
        <w:t xml:space="preserve">, </w:t>
      </w:r>
      <w:r>
        <w:t>Tenfore</w:t>
      </w:r>
      <w:r w:rsidRPr="00F14B5E">
        <w:rPr>
          <w:lang w:val="uk-UA"/>
        </w:rPr>
        <w:t xml:space="preserve">, </w:t>
      </w:r>
      <w:r>
        <w:t>Forex</w:t>
      </w:r>
      <w:r w:rsidRPr="00F14B5E">
        <w:rPr>
          <w:lang w:val="uk-UA"/>
        </w:rPr>
        <w:t xml:space="preserve">, що не тільки повідомляють новини, але і наводять ціни за окремими ринками і цінними паперами; </w:t>
      </w:r>
    </w:p>
    <w:p w:rsidR="008A042F" w:rsidRDefault="00F14B5E" w:rsidP="008A042F">
      <w:pPr>
        <w:ind w:firstLine="709"/>
        <w:rPr>
          <w:lang w:val="uk-UA"/>
        </w:rPr>
      </w:pPr>
      <w:r>
        <w:sym w:font="Symbol" w:char="F0B7"/>
      </w:r>
      <w:r w:rsidRPr="00F14B5E">
        <w:rPr>
          <w:lang w:val="uk-UA"/>
        </w:rPr>
        <w:t xml:space="preserve"> спеціальні цінові системи, такі, як </w:t>
      </w:r>
      <w:r>
        <w:t>Exshare</w:t>
      </w:r>
      <w:r w:rsidRPr="00F14B5E">
        <w:rPr>
          <w:lang w:val="uk-UA"/>
        </w:rPr>
        <w:t xml:space="preserve"> і </w:t>
      </w:r>
      <w:r>
        <w:t>Telekurs</w:t>
      </w:r>
      <w:r w:rsidRPr="00F14B5E">
        <w:rPr>
          <w:lang w:val="uk-UA"/>
        </w:rPr>
        <w:t>, що дають велику інформацію з усіх світових ринків, включаючи дані про рух капіталів і дивіденди.</w:t>
      </w:r>
    </w:p>
    <w:p w:rsidR="00F14B5E" w:rsidRDefault="00F14B5E" w:rsidP="008A042F">
      <w:pPr>
        <w:ind w:firstLine="709"/>
        <w:rPr>
          <w:lang w:val="uk-UA"/>
        </w:rPr>
      </w:pPr>
      <w:r>
        <w:t xml:space="preserve">Існують також </w:t>
      </w:r>
      <w:r w:rsidRPr="00F14B5E">
        <w:rPr>
          <w:i/>
        </w:rPr>
        <w:t>спеціальні пакети програм,</w:t>
      </w:r>
      <w:r>
        <w:t xml:space="preserve"> що забезпечують дані за котируваннями і допомогу </w:t>
      </w:r>
      <w:proofErr w:type="gramStart"/>
      <w:r>
        <w:t>п</w:t>
      </w:r>
      <w:proofErr w:type="gramEnd"/>
      <w:r>
        <w:t xml:space="preserve">ід час фінансового аналізу. Це пакети IDC і Datastream, призначені для використання на персональних комп'ютерах.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b/>
          <w:lang w:val="uk-UA"/>
        </w:rPr>
        <w:t>3. Юридичні складності.</w:t>
      </w:r>
      <w:r w:rsidRPr="00F14B5E">
        <w:rPr>
          <w:lang w:val="uk-UA"/>
        </w:rPr>
        <w:t xml:space="preserve"> У різних кра</w:t>
      </w:r>
      <w:r w:rsidRPr="00F14B5E">
        <w:rPr>
          <w:lang w:val="uk-UA"/>
        </w:rPr>
        <w:t>їнах можуть існувати юриди</w:t>
      </w:r>
      <w:r w:rsidRPr="00F14B5E">
        <w:rPr>
          <w:lang w:val="uk-UA"/>
        </w:rPr>
        <w:t xml:space="preserve">чні складності для іноземних інвесторів </w:t>
      </w:r>
      <w:r>
        <w:rPr>
          <w:lang w:val="uk-UA"/>
        </w:rPr>
        <w:t>у процесі розміщення їхнього ка</w:t>
      </w:r>
      <w:r w:rsidRPr="00F14B5E">
        <w:rPr>
          <w:lang w:val="uk-UA"/>
        </w:rPr>
        <w:t>піталу і повернення у свою країну кап</w:t>
      </w:r>
      <w:r>
        <w:rPr>
          <w:lang w:val="uk-UA"/>
        </w:rPr>
        <w:t>італу й отриманого доходу, вклю</w:t>
      </w:r>
      <w:r w:rsidRPr="00F14B5E">
        <w:rPr>
          <w:lang w:val="uk-UA"/>
        </w:rPr>
        <w:t xml:space="preserve">чаючи особливості оподаткування. </w:t>
      </w:r>
      <w:r>
        <w:t>Як</w:t>
      </w:r>
      <w:r>
        <w:t xml:space="preserve"> правило, при інвестиціях стягу</w:t>
      </w:r>
      <w:r>
        <w:t>ються такі податки: на операції, на прирі</w:t>
      </w:r>
      <w:proofErr w:type="gramStart"/>
      <w:r>
        <w:t>ст</w:t>
      </w:r>
      <w:proofErr w:type="gramEnd"/>
      <w:r>
        <w:t xml:space="preserve"> капіталу, на дохід (дивіденди і відсотки).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i/>
        </w:rPr>
        <w:t>Податок на операції</w:t>
      </w:r>
      <w:r>
        <w:t xml:space="preserve"> може бути п</w:t>
      </w:r>
      <w:r>
        <w:t>ропорційний обсягу угоди. У Швейцарії існує феде</w:t>
      </w:r>
      <w:r>
        <w:t>ральний збі</w:t>
      </w:r>
      <w:proofErr w:type="gramStart"/>
      <w:r>
        <w:t>р</w:t>
      </w:r>
      <w:proofErr w:type="gramEnd"/>
      <w:r>
        <w:t xml:space="preserve"> на операції з цінними паперами в розмірі 0,09 % від їхнього обсягу. У </w:t>
      </w:r>
      <w:proofErr w:type="gramStart"/>
      <w:r>
        <w:t>країнах</w:t>
      </w:r>
      <w:proofErr w:type="gramEnd"/>
      <w:r>
        <w:t>, де брокери беруть комісійні, такий податок може бути пропорційний розміру комісійних. У дея</w:t>
      </w:r>
      <w:r>
        <w:t xml:space="preserve">ких </w:t>
      </w:r>
      <w:proofErr w:type="gramStart"/>
      <w:r>
        <w:t>країнах</w:t>
      </w:r>
      <w:proofErr w:type="gramEnd"/>
      <w:r>
        <w:t xml:space="preserve"> існує фіксований по</w:t>
      </w:r>
      <w:r>
        <w:t>даток на угоду. Зазвичай, розмі</w:t>
      </w:r>
      <w:proofErr w:type="gramStart"/>
      <w:r>
        <w:t>р</w:t>
      </w:r>
      <w:proofErr w:type="gramEnd"/>
      <w:r>
        <w:t xml:space="preserve"> податку на операції порівняно з іншими податками невеликий.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lang w:val="uk-UA"/>
        </w:rPr>
        <w:lastRenderedPageBreak/>
        <w:t xml:space="preserve"> </w:t>
      </w:r>
      <w:r w:rsidRPr="00F14B5E">
        <w:rPr>
          <w:i/>
          <w:lang w:val="uk-UA"/>
        </w:rPr>
        <w:t>Приріст капіталу</w:t>
      </w:r>
      <w:r w:rsidRPr="00F14B5E">
        <w:rPr>
          <w:lang w:val="uk-UA"/>
        </w:rPr>
        <w:t xml:space="preserve"> (різниця між цінами продажу і покупки цінного папера) обкладається податком, як правило, у країні інвест</w:t>
      </w:r>
      <w:r>
        <w:rPr>
          <w:lang w:val="uk-UA"/>
        </w:rPr>
        <w:t>ора незале</w:t>
      </w:r>
      <w:r w:rsidRPr="00F14B5E">
        <w:rPr>
          <w:lang w:val="uk-UA"/>
        </w:rPr>
        <w:t xml:space="preserve">жно від того, де були інвестиції, тобто внутрішні і міжнародні інвестиції в цьому плані обкладаються однаково.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i/>
          <w:lang w:val="uk-UA"/>
        </w:rPr>
        <w:t>Дохід на іноземні інвестиції</w:t>
      </w:r>
      <w:r w:rsidRPr="00F14B5E">
        <w:rPr>
          <w:lang w:val="uk-UA"/>
        </w:rPr>
        <w:t xml:space="preserve"> вип</w:t>
      </w:r>
      <w:r w:rsidRPr="00F14B5E">
        <w:rPr>
          <w:lang w:val="uk-UA"/>
        </w:rPr>
        <w:t>лачується юридичною особою одні</w:t>
      </w:r>
      <w:r w:rsidRPr="00F14B5E">
        <w:rPr>
          <w:lang w:val="uk-UA"/>
        </w:rPr>
        <w:t xml:space="preserve">єї країни резиденту іншої країни. </w:t>
      </w:r>
      <w:r>
        <w:t>Це ч</w:t>
      </w:r>
      <w:r>
        <w:t>асто створює конфлікт національ</w:t>
      </w:r>
      <w:r>
        <w:t xml:space="preserve">ної юрисдикції, оскільки обидві країни </w:t>
      </w:r>
      <w:r>
        <w:t>можуть побажати обкласти цей до</w:t>
      </w:r>
      <w:r>
        <w:t xml:space="preserve">хід податком, що призведе до подвійного оподаткування. Для усунення подвійного оподаткування укладаються міжнародні договори, згідно з якими інвестор одержує в </w:t>
      </w:r>
      <w:proofErr w:type="gramStart"/>
      <w:r>
        <w:t>країн</w:t>
      </w:r>
      <w:proofErr w:type="gramEnd"/>
      <w:r>
        <w:t>і інвестицій дохід за винятком утриманого податку, а також податковий кредит. У країні інвестора податком обкла</w:t>
      </w:r>
      <w:r>
        <w:t>дається загальний розмі</w:t>
      </w:r>
      <w:proofErr w:type="gramStart"/>
      <w:r>
        <w:t>р</w:t>
      </w:r>
      <w:proofErr w:type="gramEnd"/>
      <w:r>
        <w:t xml:space="preserve"> іноземних доходів, але розмір цього податку зменшується на розмір податкового кредиту, тобто на величину податку, утриманого в країні інвестицій. Слід зазначити, що втриманий податок у більшості країн ураховується на ринках акцій, а для доходів </w:t>
      </w:r>
      <w:proofErr w:type="gramStart"/>
      <w:r>
        <w:t>в</w:t>
      </w:r>
      <w:proofErr w:type="gramEnd"/>
      <w:r>
        <w:t xml:space="preserve">ід облігацій він не враховується.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b/>
          <w:lang w:val="uk-UA"/>
        </w:rPr>
        <w:t>4. Додаткові міжнародні інвест</w:t>
      </w:r>
      <w:r w:rsidRPr="00F14B5E">
        <w:rPr>
          <w:b/>
          <w:lang w:val="uk-UA"/>
        </w:rPr>
        <w:t>иції</w:t>
      </w:r>
      <w:r>
        <w:rPr>
          <w:lang w:val="uk-UA"/>
        </w:rPr>
        <w:t xml:space="preserve"> зазвичай пов'язані з додат</w:t>
      </w:r>
      <w:r w:rsidRPr="00F14B5E">
        <w:rPr>
          <w:lang w:val="uk-UA"/>
        </w:rPr>
        <w:t xml:space="preserve">ковими трансакційними витратами, що включають: </w:t>
      </w:r>
    </w:p>
    <w:p w:rsidR="00F14B5E" w:rsidRDefault="00F14B5E" w:rsidP="008A042F">
      <w:pPr>
        <w:ind w:firstLine="709"/>
        <w:rPr>
          <w:lang w:val="uk-UA"/>
        </w:rPr>
      </w:pPr>
      <w:r>
        <w:sym w:font="Symbol" w:char="F0B7"/>
      </w:r>
      <w:r w:rsidRPr="00F14B5E">
        <w:rPr>
          <w:lang w:val="uk-UA"/>
        </w:rPr>
        <w:t xml:space="preserve"> більш високі комісійні посередникам на іноземних ринках;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lang w:val="uk-UA"/>
        </w:rPr>
        <w:t xml:space="preserve"> </w:t>
      </w:r>
      <w:r>
        <w:sym w:font="Symbol" w:char="F0B7"/>
      </w:r>
      <w:r w:rsidRPr="00F14B5E">
        <w:rPr>
          <w:lang w:val="uk-UA"/>
        </w:rPr>
        <w:t xml:space="preserve"> більш високу плату за оформлення угод;</w:t>
      </w:r>
    </w:p>
    <w:p w:rsidR="00F14B5E" w:rsidRDefault="00F14B5E" w:rsidP="008A042F">
      <w:pPr>
        <w:ind w:firstLine="709"/>
        <w:rPr>
          <w:lang w:val="uk-UA"/>
        </w:rPr>
      </w:pPr>
      <w:r>
        <w:sym w:font="Symbol" w:char="F0B7"/>
      </w:r>
      <w:r>
        <w:t xml:space="preserve"> більш високу плату керуюч</w:t>
      </w:r>
      <w:r>
        <w:t xml:space="preserve">им портфелями </w:t>
      </w:r>
      <w:proofErr w:type="gramStart"/>
      <w:r>
        <w:t>м</w:t>
      </w:r>
      <w:proofErr w:type="gramEnd"/>
      <w:r>
        <w:t>іжнародних інвес</w:t>
      </w:r>
      <w:r>
        <w:t xml:space="preserve">тицій. 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b/>
          <w:lang w:val="uk-UA"/>
        </w:rPr>
        <w:t>5. Ризики міжнародних інвестицій,</w:t>
      </w:r>
      <w:r w:rsidRPr="00F14B5E">
        <w:rPr>
          <w:lang w:val="uk-UA"/>
        </w:rPr>
        <w:t xml:space="preserve"> які включають: </w:t>
      </w:r>
    </w:p>
    <w:p w:rsidR="00F14B5E" w:rsidRDefault="00F14B5E" w:rsidP="008A042F">
      <w:pPr>
        <w:ind w:firstLine="709"/>
        <w:rPr>
          <w:lang w:val="uk-UA"/>
        </w:rPr>
      </w:pPr>
      <w:r>
        <w:sym w:font="Symbol" w:char="F0B7"/>
      </w:r>
      <w:r w:rsidRPr="00F14B5E">
        <w:rPr>
          <w:lang w:val="uk-UA"/>
        </w:rPr>
        <w:t xml:space="preserve"> ризики національних ринків, що загальні для всіх інвесторів – резидентів і нерезидентів. </w:t>
      </w:r>
      <w:r>
        <w:t xml:space="preserve">При цьому інвестори з </w:t>
      </w:r>
      <w:proofErr w:type="gramStart"/>
      <w:r>
        <w:t>країн</w:t>
      </w:r>
      <w:proofErr w:type="gramEnd"/>
      <w:r>
        <w:t xml:space="preserve"> із розвиненою ринковою економікою при міжнародних інвестиціях можуть зіштовхнутися з ризиками, відсутніми на їхніх націонал</w:t>
      </w:r>
      <w:r>
        <w:t>ьних ринках. Наприклад, політич</w:t>
      </w:r>
      <w:r>
        <w:t xml:space="preserve">ною нестабільністю, корупцією, недосконалим законодавством про права акціонерів тощо; </w:t>
      </w:r>
    </w:p>
    <w:p w:rsidR="00F14B5E" w:rsidRPr="00F14B5E" w:rsidRDefault="00F14B5E" w:rsidP="008A042F">
      <w:pPr>
        <w:ind w:firstLine="709"/>
        <w:rPr>
          <w:lang w:val="uk-UA"/>
        </w:rPr>
      </w:pPr>
      <w:r w:rsidRPr="00F14B5E">
        <w:lastRenderedPageBreak/>
        <w:sym w:font="Symbol" w:char="F0B7"/>
      </w:r>
      <w:r w:rsidRPr="00F14B5E">
        <w:rPr>
          <w:lang w:val="uk-UA"/>
        </w:rPr>
        <w:t xml:space="preserve"> додаткові ризики для нерези</w:t>
      </w:r>
      <w:r w:rsidRPr="00F14B5E">
        <w:rPr>
          <w:lang w:val="uk-UA"/>
        </w:rPr>
        <w:t>дентів пов'язані з можливим вве</w:t>
      </w:r>
      <w:r w:rsidRPr="00F14B5E">
        <w:rPr>
          <w:lang w:val="uk-UA"/>
        </w:rPr>
        <w:t xml:space="preserve">денням обмежень на їхню діяльність і на вивіз капіталу і доходу. </w:t>
      </w:r>
      <w:r w:rsidRPr="00F14B5E">
        <w:rPr>
          <w:lang w:val="uk-UA"/>
        </w:rPr>
        <w:t>Напри</w:t>
      </w:r>
      <w:r w:rsidRPr="00F14B5E">
        <w:rPr>
          <w:lang w:val="uk-UA"/>
        </w:rPr>
        <w:t>клад, можливість арештів кореспондентських рахунків у валютах нере</w:t>
      </w:r>
      <w:r w:rsidRPr="00F14B5E">
        <w:rPr>
          <w:lang w:val="uk-UA"/>
        </w:rPr>
        <w:t>зи</w:t>
      </w:r>
      <w:r w:rsidRPr="00F14B5E">
        <w:rPr>
          <w:lang w:val="uk-UA"/>
        </w:rPr>
        <w:t>дентів, загроза банкрутств клірингових центрів;</w:t>
      </w:r>
    </w:p>
    <w:p w:rsidR="00F14B5E" w:rsidRDefault="00F14B5E" w:rsidP="008A042F">
      <w:pPr>
        <w:ind w:firstLine="709"/>
        <w:rPr>
          <w:lang w:val="uk-UA"/>
        </w:rPr>
      </w:pPr>
      <w:r w:rsidRPr="00F14B5E">
        <w:rPr>
          <w:lang w:val="uk-UA"/>
        </w:rPr>
        <w:t xml:space="preserve"> </w:t>
      </w:r>
      <w:r w:rsidRPr="00F14B5E">
        <w:sym w:font="Symbol" w:char="F0B7"/>
      </w:r>
      <w:r w:rsidRPr="00F14B5E">
        <w:rPr>
          <w:lang w:val="uk-UA"/>
        </w:rPr>
        <w:t xml:space="preserve"> ризики падіння курсів інозем</w:t>
      </w:r>
      <w:r w:rsidRPr="00F14B5E">
        <w:rPr>
          <w:lang w:val="uk-UA"/>
        </w:rPr>
        <w:t>них валют, що призводить до зме</w:t>
      </w:r>
      <w:r w:rsidRPr="00F14B5E">
        <w:rPr>
          <w:lang w:val="uk-UA"/>
        </w:rPr>
        <w:t>ншення прибутковості інвестицій у перерахуванні на валюту інвестора.</w:t>
      </w:r>
    </w:p>
    <w:p w:rsidR="00F14B5E" w:rsidRDefault="00F14B5E" w:rsidP="008A042F">
      <w:pPr>
        <w:ind w:firstLine="709"/>
        <w:rPr>
          <w:lang w:val="uk-UA"/>
        </w:rPr>
      </w:pPr>
    </w:p>
    <w:p w:rsidR="00F14B5E" w:rsidRPr="00F14B5E" w:rsidRDefault="00F14B5E" w:rsidP="00F14B5E">
      <w:pPr>
        <w:ind w:firstLine="709"/>
        <w:rPr>
          <w:b/>
          <w:lang w:val="uk-UA"/>
        </w:rPr>
      </w:pPr>
      <w:r w:rsidRPr="00F14B5E">
        <w:rPr>
          <w:b/>
        </w:rPr>
        <w:t xml:space="preserve">2. Переваги і негативні наслідки міжнародних інвестицій. </w:t>
      </w:r>
    </w:p>
    <w:p w:rsidR="00647D55" w:rsidRDefault="00647D55" w:rsidP="008A042F">
      <w:pPr>
        <w:ind w:firstLine="709"/>
        <w:rPr>
          <w:lang w:val="uk-UA"/>
        </w:rPr>
      </w:pPr>
      <w:r w:rsidRPr="00647D55">
        <w:rPr>
          <w:lang w:val="uk-UA"/>
        </w:rPr>
        <w:t>Незважаючи на зазначені складності і ризики, обсяги міжнародних інвестицій дуже високі і постійно зростают</w:t>
      </w:r>
      <w:r>
        <w:rPr>
          <w:lang w:val="uk-UA"/>
        </w:rPr>
        <w:t>ь. Так, акції всіх основних сві</w:t>
      </w:r>
      <w:r w:rsidRPr="00647D55">
        <w:rPr>
          <w:lang w:val="uk-UA"/>
        </w:rPr>
        <w:t>тових корпорацій котируються на біржах різних країн. Великі корпорації, а також уряди і місцеві органи влади займають кошти шляхом випуску своїх цінних паперів в інших країнах або на європейс</w:t>
      </w:r>
      <w:r>
        <w:rPr>
          <w:lang w:val="uk-UA"/>
        </w:rPr>
        <w:t>ькому ринку. Існу</w:t>
      </w:r>
      <w:r w:rsidRPr="00647D55">
        <w:rPr>
          <w:lang w:val="uk-UA"/>
        </w:rPr>
        <w:t>ють міжнародні фінансові групи, що во</w:t>
      </w:r>
      <w:r>
        <w:rPr>
          <w:lang w:val="uk-UA"/>
        </w:rPr>
        <w:t>лодіють значними коштами й інве</w:t>
      </w:r>
      <w:r w:rsidRPr="00647D55">
        <w:rPr>
          <w:lang w:val="uk-UA"/>
        </w:rPr>
        <w:t xml:space="preserve">стують їх у тих сегментах міжнародного ринку, де можна одержати більш високу прибутковість. </w:t>
      </w:r>
    </w:p>
    <w:p w:rsidR="00647D55" w:rsidRDefault="00647D55" w:rsidP="008A042F">
      <w:pPr>
        <w:ind w:firstLine="709"/>
        <w:rPr>
          <w:lang w:val="uk-UA"/>
        </w:rPr>
      </w:pPr>
      <w:r>
        <w:t xml:space="preserve">Як було зазначено, міжнародні інвестиції можуть здійснюватись у двох основних </w:t>
      </w:r>
      <w:proofErr w:type="gramStart"/>
      <w:r>
        <w:t>формах</w:t>
      </w:r>
      <w:proofErr w:type="gramEnd"/>
      <w:r>
        <w:t xml:space="preserve"> – портфельних та прямих. </w:t>
      </w:r>
      <w:proofErr w:type="gramStart"/>
      <w:r>
        <w:t>Кр</w:t>
      </w:r>
      <w:proofErr w:type="gramEnd"/>
      <w:r>
        <w:t xml:space="preserve">ім того, за останні три десятиліття набув поширення міжнародний трансфер технологій. </w:t>
      </w:r>
    </w:p>
    <w:p w:rsidR="00647D55" w:rsidRDefault="00647D55" w:rsidP="008A042F">
      <w:pPr>
        <w:ind w:firstLine="709"/>
        <w:rPr>
          <w:lang w:val="uk-UA"/>
        </w:rPr>
      </w:pPr>
      <w:r w:rsidRPr="00647D55">
        <w:rPr>
          <w:lang w:val="uk-UA"/>
        </w:rPr>
        <w:t xml:space="preserve">У процесі формування </w:t>
      </w:r>
      <w:r w:rsidRPr="00647D55">
        <w:rPr>
          <w:b/>
          <w:lang w:val="uk-UA"/>
        </w:rPr>
        <w:t>портфеля інвестицій</w:t>
      </w:r>
      <w:r w:rsidRPr="00647D55">
        <w:rPr>
          <w:lang w:val="uk-UA"/>
        </w:rPr>
        <w:t xml:space="preserve"> будь-який інвестор, що має вільні кошти і бажає вигідно їх р</w:t>
      </w:r>
      <w:r w:rsidRPr="00647D55">
        <w:rPr>
          <w:lang w:val="uk-UA"/>
        </w:rPr>
        <w:t>озмістити, може діяти різним чи</w:t>
      </w:r>
      <w:r w:rsidRPr="00647D55">
        <w:rPr>
          <w:lang w:val="uk-UA"/>
        </w:rPr>
        <w:t>ном</w:t>
      </w:r>
      <w:r w:rsidRPr="00647D55">
        <w:rPr>
          <w:lang w:val="uk-UA"/>
        </w:rPr>
        <w:t>, а саме</w:t>
      </w:r>
      <w:r w:rsidRPr="00647D55">
        <w:rPr>
          <w:lang w:val="uk-UA"/>
        </w:rPr>
        <w:t xml:space="preserve">: </w:t>
      </w:r>
    </w:p>
    <w:p w:rsidR="00647D55" w:rsidRDefault="00647D55" w:rsidP="008A042F">
      <w:pPr>
        <w:ind w:firstLine="709"/>
        <w:rPr>
          <w:lang w:val="uk-UA"/>
        </w:rPr>
      </w:pPr>
      <w:r w:rsidRPr="00647D55">
        <w:rPr>
          <w:lang w:val="uk-UA"/>
        </w:rPr>
        <w:t xml:space="preserve">1. Він може </w:t>
      </w:r>
      <w:r w:rsidRPr="00647D55">
        <w:rPr>
          <w:i/>
          <w:lang w:val="uk-UA"/>
        </w:rPr>
        <w:t>сформувати портфе</w:t>
      </w:r>
      <w:r w:rsidRPr="00647D55">
        <w:rPr>
          <w:i/>
          <w:lang w:val="uk-UA"/>
        </w:rPr>
        <w:t>ль інвестицій з інструментів на</w:t>
      </w:r>
      <w:r w:rsidRPr="00647D55">
        <w:rPr>
          <w:i/>
          <w:lang w:val="uk-UA"/>
        </w:rPr>
        <w:t>ціональних емітентів, які номіновані у національній валюті.</w:t>
      </w:r>
      <w:r>
        <w:rPr>
          <w:lang w:val="uk-UA"/>
        </w:rPr>
        <w:t xml:space="preserve"> До них від</w:t>
      </w:r>
      <w:r w:rsidRPr="00647D55">
        <w:rPr>
          <w:lang w:val="uk-UA"/>
        </w:rPr>
        <w:t>носяться цінні папери держави, регіональних і місцевих органів влади,</w:t>
      </w:r>
      <w:r>
        <w:rPr>
          <w:lang w:val="uk-UA"/>
        </w:rPr>
        <w:t xml:space="preserve"> </w:t>
      </w:r>
      <w:r w:rsidRPr="00647D55">
        <w:rPr>
          <w:lang w:val="uk-UA"/>
        </w:rPr>
        <w:t xml:space="preserve">національних акціонерних товариств, а також депозити в національній валюті. </w:t>
      </w:r>
    </w:p>
    <w:p w:rsidR="00647D55" w:rsidRDefault="00647D55" w:rsidP="008A042F">
      <w:pPr>
        <w:ind w:firstLine="709"/>
        <w:rPr>
          <w:lang w:val="uk-UA"/>
        </w:rPr>
      </w:pPr>
      <w:r w:rsidRPr="00647D55">
        <w:rPr>
          <w:lang w:val="uk-UA"/>
        </w:rPr>
        <w:t xml:space="preserve">Перевагами такого підходу до формування портфеля інвестицій є: можливість одержання досить повної </w:t>
      </w:r>
      <w:r>
        <w:rPr>
          <w:lang w:val="uk-UA"/>
        </w:rPr>
        <w:t>інформації про емітентів; можли</w:t>
      </w:r>
      <w:r w:rsidRPr="00647D55">
        <w:rPr>
          <w:lang w:val="uk-UA"/>
        </w:rPr>
        <w:t>вість вести власну статистику фондового</w:t>
      </w:r>
      <w:r>
        <w:rPr>
          <w:lang w:val="uk-UA"/>
        </w:rPr>
        <w:t xml:space="preserve"> і грошового ринків; використан</w:t>
      </w:r>
      <w:r w:rsidRPr="00647D55">
        <w:rPr>
          <w:lang w:val="uk-UA"/>
        </w:rPr>
        <w:t xml:space="preserve">ня тільки </w:t>
      </w:r>
      <w:r w:rsidRPr="00647D55">
        <w:rPr>
          <w:lang w:val="uk-UA"/>
        </w:rPr>
        <w:lastRenderedPageBreak/>
        <w:t>національної валюти, що викл</w:t>
      </w:r>
      <w:r>
        <w:rPr>
          <w:lang w:val="uk-UA"/>
        </w:rPr>
        <w:t>ючає ризик валютного обміну; ві</w:t>
      </w:r>
      <w:r w:rsidRPr="00647D55">
        <w:rPr>
          <w:lang w:val="uk-UA"/>
        </w:rPr>
        <w:t>дсутність додаткових витрат, пов'язани</w:t>
      </w:r>
      <w:r>
        <w:rPr>
          <w:lang w:val="uk-UA"/>
        </w:rPr>
        <w:t>х з інвестуванням за кордон; мо</w:t>
      </w:r>
      <w:r w:rsidRPr="00647D55">
        <w:rPr>
          <w:lang w:val="uk-UA"/>
        </w:rPr>
        <w:t>жливі податкові й інші переваги для інвес</w:t>
      </w:r>
      <w:r>
        <w:rPr>
          <w:lang w:val="uk-UA"/>
        </w:rPr>
        <w:t>торів-резидентів порівняно з ін</w:t>
      </w:r>
      <w:r w:rsidRPr="00647D55">
        <w:rPr>
          <w:lang w:val="uk-UA"/>
        </w:rPr>
        <w:t xml:space="preserve">весторами-нерезидентами. </w:t>
      </w:r>
    </w:p>
    <w:p w:rsidR="00647D55" w:rsidRDefault="00647D55" w:rsidP="008A042F">
      <w:pPr>
        <w:ind w:firstLine="709"/>
        <w:rPr>
          <w:lang w:val="uk-UA"/>
        </w:rPr>
      </w:pPr>
      <w:r w:rsidRPr="00647D55">
        <w:rPr>
          <w:lang w:val="uk-UA"/>
        </w:rPr>
        <w:t>У той же час такий підхід не дозволяє диверсифікувати інвестиції для зменшення ризику при падінні при</w:t>
      </w:r>
      <w:r>
        <w:rPr>
          <w:lang w:val="uk-UA"/>
        </w:rPr>
        <w:t>бутковості національних фондово</w:t>
      </w:r>
      <w:r w:rsidRPr="00647D55">
        <w:rPr>
          <w:lang w:val="uk-UA"/>
        </w:rPr>
        <w:t xml:space="preserve">го і грошового ринків, а також одержати </w:t>
      </w:r>
      <w:r>
        <w:rPr>
          <w:lang w:val="uk-UA"/>
        </w:rPr>
        <w:t>більш високу прибутковість порі</w:t>
      </w:r>
      <w:r w:rsidRPr="00647D55">
        <w:rPr>
          <w:lang w:val="uk-UA"/>
        </w:rPr>
        <w:t xml:space="preserve">вняно з прибутковістю національних ринків. </w:t>
      </w:r>
      <w:proofErr w:type="gramStart"/>
      <w:r>
        <w:t>Кр</w:t>
      </w:r>
      <w:proofErr w:type="gramEnd"/>
      <w:r>
        <w:t>ім того, на даний час прак</w:t>
      </w:r>
      <w:r>
        <w:t>тично кожен національний ринок унаслідок присутності на ньому інозем</w:t>
      </w:r>
      <w:r>
        <w:t>них інвесторів неминуче стає частиною світового ринку інвестицій з усіма позитивними і негативними наслідка</w:t>
      </w:r>
      <w:r>
        <w:t xml:space="preserve">ми. Це було </w:t>
      </w:r>
      <w:proofErr w:type="gramStart"/>
      <w:r>
        <w:t>п</w:t>
      </w:r>
      <w:proofErr w:type="gramEnd"/>
      <w:r>
        <w:t>ідтверджено, напри</w:t>
      </w:r>
      <w:r>
        <w:t>клад, кризою світового фінансового ринку наприкінці 20</w:t>
      </w:r>
      <w:r>
        <w:t>08 р., що почала</w:t>
      </w:r>
      <w:r>
        <w:t>ся в США і торкнулася в тому чи іншому ст</w:t>
      </w:r>
      <w:r>
        <w:t>упені більшість країн світу. Та</w:t>
      </w:r>
      <w:r>
        <w:t>ким чином, сьогодні інвестори, які орієнтуються тільки на національний ринок, повинні враховувати фактори,</w:t>
      </w:r>
      <w:r>
        <w:t xml:space="preserve"> що впливають на стан ринку </w:t>
      </w:r>
      <w:proofErr w:type="gramStart"/>
      <w:r>
        <w:t>м</w:t>
      </w:r>
      <w:proofErr w:type="gramEnd"/>
      <w:r>
        <w:t>іж</w:t>
      </w:r>
      <w:r>
        <w:t xml:space="preserve">народних інвестицій в цілому. </w:t>
      </w:r>
      <w:proofErr w:type="gramStart"/>
      <w:r>
        <w:t>Наприклад, вони не можуть бути цілком застраховані від тимчасового падіння курсу національних цінних паперів, не пов'язаного з внутрішньою економічною і політичною ситуацією, а ви</w:t>
      </w:r>
      <w:r>
        <w:t xml:space="preserve">кликаного винятково зовнішніми факторами. </w:t>
      </w:r>
      <w:proofErr w:type="gramEnd"/>
    </w:p>
    <w:p w:rsidR="005A2A57" w:rsidRDefault="00647D55" w:rsidP="008A042F">
      <w:pPr>
        <w:ind w:firstLine="709"/>
        <w:rPr>
          <w:lang w:val="uk-UA"/>
        </w:rPr>
      </w:pPr>
      <w:r w:rsidRPr="00647D55">
        <w:rPr>
          <w:i/>
          <w:lang w:val="uk-UA"/>
        </w:rPr>
        <w:t>2. У портфель інвестицій можна включити цінні папери іноземних емітентів, які номіновані в національній валюті і торгуються (тобто купуються і продаються) на національному ринку.</w:t>
      </w:r>
      <w:r w:rsidRPr="00647D55">
        <w:rPr>
          <w:lang w:val="uk-UA"/>
        </w:rPr>
        <w:t xml:space="preserve"> Наприклад, японські чи американські компанії, яким для фін</w:t>
      </w:r>
      <w:r w:rsidRPr="00647D55">
        <w:rPr>
          <w:lang w:val="uk-UA"/>
        </w:rPr>
        <w:t>ансування своєї діяльності необ</w:t>
      </w:r>
      <w:r w:rsidRPr="00647D55">
        <w:rPr>
          <w:lang w:val="uk-UA"/>
        </w:rPr>
        <w:t>хідні швейцарські франки, випускають на швейцарський ринок свої облі</w:t>
      </w:r>
      <w:r w:rsidRPr="00647D55">
        <w:rPr>
          <w:lang w:val="uk-UA"/>
        </w:rPr>
        <w:t>гації, які номіновані у швейцарських ф</w:t>
      </w:r>
      <w:r w:rsidRPr="00647D55">
        <w:rPr>
          <w:lang w:val="uk-UA"/>
        </w:rPr>
        <w:t xml:space="preserve">ранках. </w:t>
      </w:r>
      <w:r>
        <w:t>Іншим прикладом є амери</w:t>
      </w:r>
      <w:r>
        <w:t>канські депозитарні розписки (American D</w:t>
      </w:r>
      <w:r>
        <w:t>epository Receipts – ADR). У да</w:t>
      </w:r>
      <w:r>
        <w:t xml:space="preserve">ному випадку іноземні акції депонуються в банках США, які випускають їх на ринок США і </w:t>
      </w:r>
      <w:proofErr w:type="gramStart"/>
      <w:r>
        <w:t>м</w:t>
      </w:r>
      <w:proofErr w:type="gramEnd"/>
      <w:r>
        <w:t>іжнародний ринок.</w:t>
      </w:r>
    </w:p>
    <w:p w:rsidR="005A2A57" w:rsidRDefault="00647D55" w:rsidP="005A2A57">
      <w:pPr>
        <w:ind w:firstLine="709"/>
        <w:rPr>
          <w:lang w:val="uk-UA"/>
        </w:rPr>
      </w:pPr>
      <w:r w:rsidRPr="005A2A57">
        <w:rPr>
          <w:lang w:val="uk-UA"/>
        </w:rPr>
        <w:lastRenderedPageBreak/>
        <w:t xml:space="preserve"> Перевагою включення цих інструм</w:t>
      </w:r>
      <w:r w:rsidRPr="005A2A57">
        <w:rPr>
          <w:lang w:val="uk-UA"/>
        </w:rPr>
        <w:t>ентів у портфель інвестора є мо</w:t>
      </w:r>
      <w:r w:rsidRPr="005A2A57">
        <w:rPr>
          <w:lang w:val="uk-UA"/>
        </w:rPr>
        <w:t>жливість одержання більш високої якості</w:t>
      </w:r>
      <w:r w:rsidRPr="005A2A57">
        <w:rPr>
          <w:lang w:val="uk-UA"/>
        </w:rPr>
        <w:t xml:space="preserve"> інвестицій (у випадку більш ви</w:t>
      </w:r>
      <w:r w:rsidRPr="005A2A57">
        <w:rPr>
          <w:lang w:val="uk-UA"/>
        </w:rPr>
        <w:t xml:space="preserve">сокої прибутковості або більш низького ризику таких </w:t>
      </w:r>
      <w:r w:rsidRPr="005A2A57">
        <w:rPr>
          <w:lang w:val="uk-UA"/>
        </w:rPr>
        <w:t xml:space="preserve">цінних паперів). </w:t>
      </w:r>
    </w:p>
    <w:p w:rsidR="005A2A57" w:rsidRDefault="00647D55" w:rsidP="005A2A57">
      <w:pPr>
        <w:ind w:firstLine="709"/>
        <w:rPr>
          <w:lang w:val="uk-UA"/>
        </w:rPr>
      </w:pPr>
      <w:r w:rsidRPr="005A2A57">
        <w:rPr>
          <w:lang w:val="uk-UA"/>
        </w:rPr>
        <w:t>Не</w:t>
      </w:r>
      <w:r w:rsidRPr="005A2A57">
        <w:rPr>
          <w:lang w:val="uk-UA"/>
        </w:rPr>
        <w:t>доліками їхнього придбання є можливі труднощі одержання інформації</w:t>
      </w:r>
      <w:r w:rsidR="005A2A57">
        <w:rPr>
          <w:lang w:val="uk-UA"/>
        </w:rPr>
        <w:t xml:space="preserve"> </w:t>
      </w:r>
      <w:r w:rsidR="005A2A57" w:rsidRPr="005A2A57">
        <w:rPr>
          <w:lang w:val="uk-UA"/>
        </w:rPr>
        <w:t>про емітентів, а також ризик падіння ку</w:t>
      </w:r>
      <w:r w:rsidR="005A2A57">
        <w:rPr>
          <w:lang w:val="uk-UA"/>
        </w:rPr>
        <w:t>рсу валюти емітента стосовно ва</w:t>
      </w:r>
      <w:r w:rsidR="005A2A57" w:rsidRPr="005A2A57">
        <w:rPr>
          <w:lang w:val="uk-UA"/>
        </w:rPr>
        <w:t xml:space="preserve">люти інвестора (оскільки ціна таких інструментів на національному ринку визначається з урахуванням курсу обміну валют). </w:t>
      </w:r>
    </w:p>
    <w:p w:rsidR="005A2A57" w:rsidRPr="005A2A57" w:rsidRDefault="005A2A57" w:rsidP="005A2A57">
      <w:pPr>
        <w:ind w:firstLine="709"/>
        <w:rPr>
          <w:i/>
          <w:lang w:val="uk-UA"/>
        </w:rPr>
      </w:pPr>
      <w:r w:rsidRPr="005A2A57">
        <w:rPr>
          <w:lang w:val="uk-UA"/>
        </w:rPr>
        <w:t xml:space="preserve">3. </w:t>
      </w:r>
      <w:r w:rsidRPr="005A2A57">
        <w:rPr>
          <w:i/>
          <w:lang w:val="uk-UA"/>
        </w:rPr>
        <w:t>У портфель інвестицій можн</w:t>
      </w:r>
      <w:r w:rsidRPr="005A2A57">
        <w:rPr>
          <w:i/>
          <w:lang w:val="uk-UA"/>
        </w:rPr>
        <w:t>а включити інструменти, які тор</w:t>
      </w:r>
      <w:r w:rsidRPr="005A2A57">
        <w:rPr>
          <w:i/>
          <w:lang w:val="uk-UA"/>
        </w:rPr>
        <w:t xml:space="preserve">гуються на національних фондовому і грошовому ринках, але такі, що номіновані в іноземній валюті.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>Перева</w:t>
      </w:r>
      <w:r>
        <w:rPr>
          <w:lang w:val="uk-UA"/>
        </w:rPr>
        <w:t>гами включення в портфель інвес</w:t>
      </w:r>
      <w:r w:rsidRPr="005A2A57">
        <w:rPr>
          <w:lang w:val="uk-UA"/>
        </w:rPr>
        <w:t xml:space="preserve">тицій таких активів є: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можливість одержання додаткового доходу за умови зростання курсу іноземної валюти;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зменшення загального ризику портфеля при падінні ринку цін</w:t>
      </w:r>
      <w:r w:rsidRPr="005A2A57">
        <w:rPr>
          <w:lang w:val="uk-UA"/>
        </w:rPr>
        <w:t>них паперів національних емітентів або падінні курсу національної валю</w:t>
      </w:r>
      <w:r w:rsidRPr="005A2A57">
        <w:rPr>
          <w:lang w:val="uk-UA"/>
        </w:rPr>
        <w:t xml:space="preserve">ти.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>Однак подібні інвестиції пов'язані з додатковим ризиком унаслідок можливого введення адміністративни</w:t>
      </w:r>
      <w:r>
        <w:rPr>
          <w:lang w:val="uk-UA"/>
        </w:rPr>
        <w:t>х обмежень на операції з інозем</w:t>
      </w:r>
      <w:r w:rsidRPr="005A2A57">
        <w:rPr>
          <w:lang w:val="uk-UA"/>
        </w:rPr>
        <w:t xml:space="preserve">ною валютою або падіння курсу валюти інвестицій як щодо національної валюти, так і до інших іноземних валют </w:t>
      </w:r>
      <w:r>
        <w:rPr>
          <w:lang w:val="uk-UA"/>
        </w:rPr>
        <w:t>(наприклад, при деномінації гро</w:t>
      </w:r>
      <w:r w:rsidRPr="005A2A57">
        <w:rPr>
          <w:lang w:val="uk-UA"/>
        </w:rPr>
        <w:t xml:space="preserve">шової одиниці або введенні єдиної валюти для низки країн);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 xml:space="preserve">4. Інвестор може </w:t>
      </w:r>
      <w:r w:rsidRPr="005A2A57">
        <w:rPr>
          <w:i/>
          <w:lang w:val="uk-UA"/>
        </w:rPr>
        <w:t>сформувати портфель міжнародних інвестицій, що включає як цінні папери національного ринку, так і цінні папери, якими торгують на міжнародному ринку, що охоплює інші національні ринки і євроринок.</w:t>
      </w:r>
      <w:r w:rsidRPr="005A2A57">
        <w:rPr>
          <w:lang w:val="uk-UA"/>
        </w:rPr>
        <w:t xml:space="preserve">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>Таким чином, переваги міжнародних інвестицій пов'язані з тим, що вони дають можливість одержувати більш високу якість – велику прибутковість і менший ризик порівняно з чисто національними інвести</w:t>
      </w:r>
      <w:r w:rsidRPr="005A2A57">
        <w:rPr>
          <w:lang w:val="uk-UA"/>
        </w:rPr>
        <w:t xml:space="preserve">ціями. </w:t>
      </w:r>
    </w:p>
    <w:p w:rsidR="005A2A57" w:rsidRDefault="005A2A57" w:rsidP="005A2A57">
      <w:pPr>
        <w:ind w:firstLine="709"/>
        <w:rPr>
          <w:lang w:val="uk-UA"/>
        </w:rPr>
      </w:pPr>
      <w:r>
        <w:t>Додаткова прибутковість міжна</w:t>
      </w:r>
      <w:r>
        <w:t>родних інвестицій обумовлена</w:t>
      </w:r>
      <w:r>
        <w:t xml:space="preserve">: </w:t>
      </w:r>
    </w:p>
    <w:p w:rsidR="005A2A57" w:rsidRDefault="005A2A57" w:rsidP="005A2A57">
      <w:pPr>
        <w:ind w:firstLine="709"/>
        <w:rPr>
          <w:lang w:val="uk-UA"/>
        </w:rPr>
      </w:pPr>
      <w:r>
        <w:lastRenderedPageBreak/>
        <w:sym w:font="Symbol" w:char="F0B7"/>
      </w:r>
      <w:r>
        <w:t xml:space="preserve"> нерівномірністю розвитку національних ринків </w:t>
      </w:r>
      <w:proofErr w:type="gramStart"/>
      <w:r>
        <w:t>р</w:t>
      </w:r>
      <w:proofErr w:type="gramEnd"/>
      <w:r>
        <w:t>ізних країн. Так, цінні папери кожного національн</w:t>
      </w:r>
      <w:r>
        <w:t>ого ринку мають тенденцію до од</w:t>
      </w:r>
      <w:r>
        <w:t>ночасного зростання чи падіння їх курсів</w:t>
      </w:r>
      <w:r>
        <w:t>, оскільки на них однаково впли</w:t>
      </w:r>
      <w:r>
        <w:t>вають національні економічні і політичні умови – обс</w:t>
      </w:r>
      <w:r>
        <w:t>яг і динаміка грошо</w:t>
      </w:r>
      <w:r>
        <w:t>вої маси, зміна процентних ставок, деф</w:t>
      </w:r>
      <w:r>
        <w:t>іцит бюджету, грошова і податко</w:t>
      </w:r>
      <w:r>
        <w:t xml:space="preserve">ва політика держави й ін. При цьому можливі ситуації, коли при падінні цін одного класу цінних паперів (наприклад, акцій) унаслідок тих чи інших причин держава вживає заходи, що сприяють перетоку капіталу в інший сегмент (наприклад, у державні цінні папери) з метою запобігання </w:t>
      </w:r>
      <w:proofErr w:type="gramStart"/>
      <w:r>
        <w:t>його в</w:t>
      </w:r>
      <w:proofErr w:type="gramEnd"/>
      <w:r>
        <w:t>ідтоку з національного ринку, що приз</w:t>
      </w:r>
      <w:r>
        <w:t>водить до падіння курсу націона</w:t>
      </w:r>
      <w:r>
        <w:t xml:space="preserve">льної валюти. Проте прибутковість національного портфеля не може бути вищою за прибутковість найбільш дохідних сегментів національного ринку, що </w:t>
      </w:r>
      <w:proofErr w:type="gramStart"/>
      <w:r>
        <w:t>у</w:t>
      </w:r>
      <w:proofErr w:type="gramEnd"/>
      <w:r>
        <w:t xml:space="preserve"> кінцевому рахунку визнача</w:t>
      </w:r>
      <w:r>
        <w:t>ється станом національної еконо</w:t>
      </w:r>
      <w:r>
        <w:t xml:space="preserve">міки. У той же час національні ринки </w:t>
      </w:r>
      <w:proofErr w:type="gramStart"/>
      <w:r>
        <w:t>р</w:t>
      </w:r>
      <w:proofErr w:type="gramEnd"/>
      <w:r>
        <w:t>ізних країн мають відносну неза</w:t>
      </w:r>
      <w:r>
        <w:t xml:space="preserve">лежність, а їхня економіка розвивається нерівномірно;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>
        <w:t xml:space="preserve"> можливим зростанням курсів іноземних валют стосовно ва</w:t>
      </w:r>
      <w:r>
        <w:t xml:space="preserve">люти інвестора. Наприклад, зростання курсу валюти будь-якої країни дозволяє також одержати більш високу </w:t>
      </w:r>
      <w:r>
        <w:t xml:space="preserve">прибутковість вкладень в </w:t>
      </w:r>
      <w:proofErr w:type="gramStart"/>
      <w:r>
        <w:t>обл</w:t>
      </w:r>
      <w:proofErr w:type="gramEnd"/>
      <w:r>
        <w:t>іга</w:t>
      </w:r>
      <w:r>
        <w:t>ції її емітентів, навіть якщо їхня прибутковість буде мен</w:t>
      </w:r>
      <w:r>
        <w:t>шою за прибутко</w:t>
      </w:r>
      <w:r>
        <w:t xml:space="preserve">вість облігацій у країні інвестора.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 xml:space="preserve">Міжнародні інвестиції можуть забезпечити і менший ризик їхнього портфеля. </w:t>
      </w:r>
      <w:r>
        <w:t xml:space="preserve">Це пов'язано з тим, що економіка </w:t>
      </w:r>
      <w:proofErr w:type="gramStart"/>
      <w:r>
        <w:t>р</w:t>
      </w:r>
      <w:proofErr w:type="gramEnd"/>
      <w:r>
        <w:t xml:space="preserve">ізних країн розвивається нерівномірно, і якщо деякі національні ринки акцій будуть падати, інші будуть зростати. Інвестор, що вважає себе досить досвідченим, може купувати на ринках, що, на його думку, </w:t>
      </w:r>
      <w:r>
        <w:t>будуть зростати, і зневажати ти</w:t>
      </w:r>
      <w:r>
        <w:t>ми, котрі можуть упасти. Звичайний і</w:t>
      </w:r>
      <w:r>
        <w:t>нвестор може зменшити ризик між</w:t>
      </w:r>
      <w:r>
        <w:t xml:space="preserve">народних інвестицій шляхом диверсифікованості портфеля і придбанням цінних паперів </w:t>
      </w:r>
      <w:proofErr w:type="gramStart"/>
      <w:r>
        <w:t>р</w:t>
      </w:r>
      <w:proofErr w:type="gramEnd"/>
      <w:r>
        <w:t xml:space="preserve">ізних національних ринків. Іноземні інвестиції відіграють велику роль в економічному розвитку будь-якої держави незалежно від рівня її економічного розвитку – чи то промислово розвинута, чи найменш </w:t>
      </w:r>
      <w:r>
        <w:lastRenderedPageBreak/>
        <w:t xml:space="preserve">розвинута країна. Важливість </w:t>
      </w:r>
      <w:r w:rsidRPr="005A2A57">
        <w:rPr>
          <w:b/>
        </w:rPr>
        <w:t>прямих іноземних інвестицій (</w:t>
      </w:r>
      <w:proofErr w:type="gramStart"/>
      <w:r w:rsidRPr="005A2A57">
        <w:rPr>
          <w:b/>
        </w:rPr>
        <w:t>П</w:t>
      </w:r>
      <w:proofErr w:type="gramEnd"/>
      <w:r w:rsidRPr="005A2A57">
        <w:rPr>
          <w:b/>
        </w:rPr>
        <w:t>ІІ)</w:t>
      </w:r>
      <w:r>
        <w:t xml:space="preserve"> значно збільшила</w:t>
      </w:r>
      <w:r>
        <w:t>ся починаючи з 90-х років минулого столі</w:t>
      </w:r>
      <w:r>
        <w:t>ття, коли інвестиції стали розг</w:t>
      </w:r>
      <w:r>
        <w:t>лядатися як один з основних засобів інтеграції національних економік у світове господарство на основі переносу виробничих потужн</w:t>
      </w:r>
      <w:r>
        <w:t>остей, пере</w:t>
      </w:r>
      <w:r>
        <w:t>казу капіталу, передачі технології, управ</w:t>
      </w:r>
      <w:r>
        <w:t>лінського досвіду і навичок, ін</w:t>
      </w:r>
      <w:r>
        <w:t>новацій у приймаючу країну, нерідко в</w:t>
      </w:r>
      <w:r>
        <w:t xml:space="preserve"> більш велику економіку (щоб до</w:t>
      </w:r>
      <w:r>
        <w:t>сягти так званого "ефекту масштабу")</w:t>
      </w:r>
      <w:proofErr w:type="gramStart"/>
      <w:r>
        <w:t>.</w:t>
      </w:r>
      <w:proofErr w:type="gramEnd"/>
      <w:r>
        <w:t xml:space="preserve"> І</w:t>
      </w:r>
      <w:proofErr w:type="gramStart"/>
      <w:r>
        <w:t>н</w:t>
      </w:r>
      <w:proofErr w:type="gramEnd"/>
      <w:r>
        <w:t>оземні інвестиції сприяють економічному зростанню приймаючої економіки завдяки більш ефективно</w:t>
      </w:r>
      <w:r>
        <w:t>му використанню національних ре</w:t>
      </w:r>
      <w:r>
        <w:t xml:space="preserve">сурсів.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>Можна виділ</w:t>
      </w:r>
      <w:r>
        <w:rPr>
          <w:lang w:val="uk-UA"/>
        </w:rPr>
        <w:t xml:space="preserve">ити </w:t>
      </w:r>
      <w:r w:rsidRPr="005A2A57">
        <w:rPr>
          <w:b/>
          <w:lang w:val="uk-UA"/>
        </w:rPr>
        <w:t>два канали ефективності</w:t>
      </w:r>
      <w:r w:rsidRPr="005A2A57">
        <w:rPr>
          <w:lang w:val="uk-UA"/>
        </w:rPr>
        <w:t xml:space="preserve">: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вихід закордонних фірм на </w:t>
      </w:r>
      <w:r>
        <w:rPr>
          <w:lang w:val="uk-UA"/>
        </w:rPr>
        <w:t>національний ринок веде до замі</w:t>
      </w:r>
      <w:r w:rsidRPr="005A2A57">
        <w:rPr>
          <w:lang w:val="uk-UA"/>
        </w:rPr>
        <w:t>щення або витіснення менш ефективних національних компаній, що приводить до перерозподілу внутрішні</w:t>
      </w:r>
      <w:r>
        <w:rPr>
          <w:lang w:val="uk-UA"/>
        </w:rPr>
        <w:t>х ресурсів між більш і менш рен</w:t>
      </w:r>
      <w:r w:rsidRPr="005A2A57">
        <w:rPr>
          <w:lang w:val="uk-UA"/>
        </w:rPr>
        <w:t>табельними компаніями і сприяє зрост</w:t>
      </w:r>
      <w:r>
        <w:rPr>
          <w:lang w:val="uk-UA"/>
        </w:rPr>
        <w:t>анню середнього рівня продуктив</w:t>
      </w:r>
      <w:r w:rsidRPr="005A2A57">
        <w:rPr>
          <w:lang w:val="uk-UA"/>
        </w:rPr>
        <w:t>ності праці і середніх доходів на душу населення у приймаючій країні. Розрізняють дві основні причини цього явища: закордонні компанії мають</w:t>
      </w:r>
      <w:r>
        <w:rPr>
          <w:lang w:val="uk-UA"/>
        </w:rPr>
        <w:t xml:space="preserve"> </w:t>
      </w:r>
      <w:r w:rsidRPr="005A2A57">
        <w:rPr>
          <w:lang w:val="uk-UA"/>
        </w:rPr>
        <w:t>більш високий рівень вкладення капіта</w:t>
      </w:r>
      <w:r>
        <w:rPr>
          <w:lang w:val="uk-UA"/>
        </w:rPr>
        <w:t>лу на одиницю праці, що безпосе</w:t>
      </w:r>
      <w:r w:rsidRPr="005A2A57">
        <w:rPr>
          <w:lang w:val="uk-UA"/>
        </w:rPr>
        <w:t>редньо впливає на зростання продукти</w:t>
      </w:r>
      <w:r>
        <w:rPr>
          <w:lang w:val="uk-UA"/>
        </w:rPr>
        <w:t>вності праці; як правило, закор</w:t>
      </w:r>
      <w:r w:rsidRPr="005A2A57">
        <w:rPr>
          <w:lang w:val="uk-UA"/>
        </w:rPr>
        <w:t>донні компанії – більш великі структури</w:t>
      </w:r>
      <w:r>
        <w:rPr>
          <w:lang w:val="uk-UA"/>
        </w:rPr>
        <w:t xml:space="preserve"> (порівняно з національними фір</w:t>
      </w:r>
      <w:r w:rsidRPr="005A2A57">
        <w:rPr>
          <w:lang w:val="uk-UA"/>
        </w:rPr>
        <w:t>мами) і сприяють зростанню продуктивності праці за рахунок так званого ефекту масштабу. Крім того, у закордо</w:t>
      </w:r>
      <w:r>
        <w:rPr>
          <w:lang w:val="uk-UA"/>
        </w:rPr>
        <w:t>нних компаніях більш високий се</w:t>
      </w:r>
      <w:r w:rsidRPr="005A2A57">
        <w:rPr>
          <w:lang w:val="uk-UA"/>
        </w:rPr>
        <w:t>редній рівень заробітної плати з ураху</w:t>
      </w:r>
      <w:r>
        <w:rPr>
          <w:lang w:val="uk-UA"/>
        </w:rPr>
        <w:t>ванням, що деяка частка зростан</w:t>
      </w:r>
      <w:r w:rsidRPr="005A2A57">
        <w:rPr>
          <w:lang w:val="uk-UA"/>
        </w:rPr>
        <w:t xml:space="preserve">ня середньої продуктивності, пов'язана з припливом ПІІ, проходить через місцеві фактори виробництва;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зростання конкуренції на місцевих ринках за рахунок закордон</w:t>
      </w:r>
      <w:r w:rsidRPr="005A2A57">
        <w:rPr>
          <w:lang w:val="uk-UA"/>
        </w:rPr>
        <w:t>них компаній. Діяльність останніх спонукує національні фірми працювати ефективніше. Аналогічним чином діяльність закордонних фірм сприяє більш швидкій передачі нової і передової технології й удосконаленої практики менеджменту місцевим фірма</w:t>
      </w:r>
      <w:r>
        <w:rPr>
          <w:lang w:val="uk-UA"/>
        </w:rPr>
        <w:t>м на основі вертикально інтегро</w:t>
      </w:r>
      <w:r w:rsidRPr="005A2A57">
        <w:rPr>
          <w:lang w:val="uk-UA"/>
        </w:rPr>
        <w:t xml:space="preserve">ваних зв'язків і так званого демонстраційного ефекту. ПІІ відіграли важливу роль в </w:t>
      </w:r>
      <w:r w:rsidRPr="005A2A57">
        <w:rPr>
          <w:lang w:val="uk-UA"/>
        </w:rPr>
        <w:lastRenderedPageBreak/>
        <w:t>економічному розвитку багатьох країн. Яскравим прикладом є нові індустріальні еко</w:t>
      </w:r>
      <w:r>
        <w:rPr>
          <w:lang w:val="uk-UA"/>
        </w:rPr>
        <w:t>номіки Східної Азії і Латин</w:t>
      </w:r>
      <w:r w:rsidRPr="005A2A57">
        <w:rPr>
          <w:lang w:val="uk-UA"/>
        </w:rPr>
        <w:t>ської Америки. У чотирьох країнах-ч</w:t>
      </w:r>
      <w:r>
        <w:rPr>
          <w:lang w:val="uk-UA"/>
        </w:rPr>
        <w:t>ленах Асоціації держав Південно-</w:t>
      </w:r>
      <w:r w:rsidRPr="005A2A57">
        <w:rPr>
          <w:lang w:val="uk-UA"/>
        </w:rPr>
        <w:t>Східної Азії (АСЕАН) – Малайзії, Філіппін</w:t>
      </w:r>
      <w:r>
        <w:rPr>
          <w:lang w:val="uk-UA"/>
        </w:rPr>
        <w:t>ах, Індонезії й Таїланду – прип</w:t>
      </w:r>
      <w:r w:rsidRPr="005A2A57">
        <w:rPr>
          <w:lang w:val="uk-UA"/>
        </w:rPr>
        <w:t>лив закордонних інвестицій у деякі га</w:t>
      </w:r>
      <w:r>
        <w:rPr>
          <w:lang w:val="uk-UA"/>
        </w:rPr>
        <w:t>лузі промисловості (головним чи</w:t>
      </w:r>
      <w:r w:rsidRPr="005A2A57">
        <w:rPr>
          <w:lang w:val="uk-UA"/>
        </w:rPr>
        <w:t>ном в електроніку й автомобілебудува</w:t>
      </w:r>
      <w:r>
        <w:rPr>
          <w:lang w:val="uk-UA"/>
        </w:rPr>
        <w:t>ння) сприяв трансформації струк</w:t>
      </w:r>
      <w:r w:rsidRPr="005A2A57">
        <w:rPr>
          <w:lang w:val="uk-UA"/>
        </w:rPr>
        <w:t>тури національних економік і зміні їхньої спеціалізації – від експортерів сільськогосподарської продукції і міне</w:t>
      </w:r>
      <w:r>
        <w:rPr>
          <w:lang w:val="uk-UA"/>
        </w:rPr>
        <w:t>ральної сировини до великих виро</w:t>
      </w:r>
      <w:r w:rsidRPr="005A2A57">
        <w:rPr>
          <w:lang w:val="uk-UA"/>
        </w:rPr>
        <w:t xml:space="preserve">бників і експортерів переважно готової промислової продукції.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 xml:space="preserve">Таким чином, </w:t>
      </w:r>
      <w:r w:rsidRPr="005A2A57">
        <w:rPr>
          <w:b/>
          <w:lang w:val="uk-UA"/>
        </w:rPr>
        <w:t>позитивний вплив прямих іноземних інвестицій</w:t>
      </w:r>
      <w:r w:rsidRPr="005A2A57">
        <w:rPr>
          <w:lang w:val="uk-UA"/>
        </w:rPr>
        <w:t xml:space="preserve"> на економічний розвиток приймаючої країни виявляєт</w:t>
      </w:r>
      <w:r>
        <w:rPr>
          <w:lang w:val="uk-UA"/>
        </w:rPr>
        <w:t>ься в такому</w:t>
      </w:r>
      <w:r w:rsidRPr="005A2A57">
        <w:rPr>
          <w:lang w:val="uk-UA"/>
        </w:rPr>
        <w:t xml:space="preserve">: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ПІІ можуть збільшити обсяг сукупного капіталу і, як наслідок, сприяти економічному зростанню. Однак необхідно, щ</w:t>
      </w:r>
      <w:r>
        <w:rPr>
          <w:lang w:val="uk-UA"/>
        </w:rPr>
        <w:t>об зарубіжні інвес</w:t>
      </w:r>
      <w:r w:rsidRPr="005A2A57">
        <w:rPr>
          <w:lang w:val="uk-UA"/>
        </w:rPr>
        <w:t xml:space="preserve">тиції не витісняли рівні суми національних капіталів унаслідок зростання конкуренції на ринках;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ПІІ сприяють економічному з</w:t>
      </w:r>
      <w:r>
        <w:rPr>
          <w:lang w:val="uk-UA"/>
        </w:rPr>
        <w:t>ростанню, якщо вони більш рента</w:t>
      </w:r>
      <w:r w:rsidRPr="005A2A57">
        <w:rPr>
          <w:lang w:val="uk-UA"/>
        </w:rPr>
        <w:t xml:space="preserve">бельні або прибуткові порівняно з національними капіталовкладеннями;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ПІІ – це основний канал передачі передової технології країнам, що розвиваються, і державам із перехідною економікою. Але негативну роль можуть відіграти окремі фактори. </w:t>
      </w:r>
      <w:r>
        <w:rPr>
          <w:lang w:val="uk-UA"/>
        </w:rPr>
        <w:t>Наприклад, в умовах протекціоні</w:t>
      </w:r>
      <w:r w:rsidRPr="005A2A57">
        <w:rPr>
          <w:lang w:val="uk-UA"/>
        </w:rPr>
        <w:t>стської торгової політики ПІІ можуть бути єдиним шляхом доступу на внутрішній ринок приймаючої країни на відміну від традиційного експорту</w:t>
      </w:r>
      <w:r>
        <w:rPr>
          <w:lang w:val="uk-UA"/>
        </w:rPr>
        <w:t xml:space="preserve"> </w:t>
      </w:r>
      <w:r w:rsidRPr="005A2A57">
        <w:rPr>
          <w:lang w:val="uk-UA"/>
        </w:rPr>
        <w:t>товарів. Більше того, уряд може запро</w:t>
      </w:r>
      <w:r>
        <w:rPr>
          <w:lang w:val="uk-UA"/>
        </w:rPr>
        <w:t>понувати стимули іноземним інве</w:t>
      </w:r>
      <w:r w:rsidRPr="005A2A57">
        <w:rPr>
          <w:lang w:val="uk-UA"/>
        </w:rPr>
        <w:t>сторам, щоб стимулювати приплив ПІІ</w:t>
      </w:r>
      <w:r>
        <w:rPr>
          <w:lang w:val="uk-UA"/>
        </w:rPr>
        <w:t xml:space="preserve"> з метою поповнення валютних ре</w:t>
      </w:r>
      <w:r w:rsidRPr="005A2A57">
        <w:rPr>
          <w:lang w:val="uk-UA"/>
        </w:rPr>
        <w:t>зервів і розвитку конкретних галузей, щ</w:t>
      </w:r>
      <w:r>
        <w:rPr>
          <w:lang w:val="uk-UA"/>
        </w:rPr>
        <w:t>о є стратегічними цілями промис</w:t>
      </w:r>
      <w:r w:rsidRPr="005A2A57">
        <w:rPr>
          <w:lang w:val="uk-UA"/>
        </w:rPr>
        <w:t xml:space="preserve">лової політики;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 w:rsidRPr="005A2A57">
        <w:rPr>
          <w:lang w:val="uk-UA"/>
        </w:rPr>
        <w:t xml:space="preserve"> внесок ПІІ в підвищення економічного зростання можливий тільки за наявності зв'язку між ПІІ і рів</w:t>
      </w:r>
      <w:r>
        <w:rPr>
          <w:lang w:val="uk-UA"/>
        </w:rPr>
        <w:t>нем кваліфікації трудових ресур</w:t>
      </w:r>
      <w:r w:rsidRPr="005A2A57">
        <w:rPr>
          <w:lang w:val="uk-UA"/>
        </w:rPr>
        <w:t>сів. Існує тісний взаємозв'язок між ПІІ і рівнем освіти зайнятих осіб, о</w:t>
      </w:r>
      <w:r>
        <w:rPr>
          <w:lang w:val="uk-UA"/>
        </w:rPr>
        <w:t>скі</w:t>
      </w:r>
      <w:r w:rsidRPr="005A2A57">
        <w:rPr>
          <w:lang w:val="uk-UA"/>
        </w:rPr>
        <w:t xml:space="preserve">льки ПІІ є основним каналом передачі </w:t>
      </w:r>
      <w:r>
        <w:rPr>
          <w:lang w:val="uk-UA"/>
        </w:rPr>
        <w:t>технологій, що вимагає відповід</w:t>
      </w:r>
      <w:r w:rsidRPr="005A2A57">
        <w:rPr>
          <w:lang w:val="uk-UA"/>
        </w:rPr>
        <w:t xml:space="preserve">ного рівня </w:t>
      </w:r>
      <w:r w:rsidRPr="005A2A57">
        <w:rPr>
          <w:lang w:val="uk-UA"/>
        </w:rPr>
        <w:lastRenderedPageBreak/>
        <w:t xml:space="preserve">підготовки місцевих кадрів, які можуть ефективно працювати з передовими технологіями. </w:t>
      </w:r>
      <w:r>
        <w:t xml:space="preserve">Це, в свою чергу, визначає вплив закордонних капіталовкладень на трудові ресурси – на </w:t>
      </w:r>
      <w:proofErr w:type="gramStart"/>
      <w:r>
        <w:t>р</w:t>
      </w:r>
      <w:proofErr w:type="gramEnd"/>
      <w:r>
        <w:t xml:space="preserve">івень зайнятості, на вартість оплати праці, а також на зростання кваліфікації. </w:t>
      </w:r>
    </w:p>
    <w:p w:rsidR="005A2A57" w:rsidRDefault="005A2A57" w:rsidP="005A2A57">
      <w:pPr>
        <w:ind w:firstLine="709"/>
        <w:rPr>
          <w:lang w:val="uk-UA"/>
        </w:rPr>
      </w:pPr>
      <w:r w:rsidRPr="005A2A57">
        <w:rPr>
          <w:lang w:val="uk-UA"/>
        </w:rPr>
        <w:t xml:space="preserve">Транснаціональні корпорації (ТНК) надають приймаючій країні свої міжнародні канали закупівель, виробництва і збуту, що створює умови для доступу на світовий ринок національних </w:t>
      </w:r>
      <w:r>
        <w:rPr>
          <w:lang w:val="uk-UA"/>
        </w:rPr>
        <w:t>фірм і розширенню чи, на</w:t>
      </w:r>
      <w:r w:rsidRPr="005A2A57">
        <w:rPr>
          <w:lang w:val="uk-UA"/>
        </w:rPr>
        <w:t xml:space="preserve">впаки, скороченню їхніх зв'язків із місцевими постачальниками. </w:t>
      </w:r>
      <w:r>
        <w:t>Як пра</w:t>
      </w:r>
      <w:r>
        <w:t xml:space="preserve">вило, ТНК реінвестують велику частину отриманого прибутку в дочірні компанії і меншу частину прибутку вивозять за кордон. Тобто на відміну від місцевих фірм вони мають більш високу здатність залишати отримані прибутки для реінвестування в приймаючій країні. Це також сприяє більш високому </w:t>
      </w:r>
      <w:proofErr w:type="gramStart"/>
      <w:r>
        <w:t>р</w:t>
      </w:r>
      <w:proofErr w:type="gramEnd"/>
      <w:r>
        <w:t>івню формування капітальни</w:t>
      </w:r>
      <w:r>
        <w:t>х фондів у національній економі</w:t>
      </w:r>
      <w:r>
        <w:t xml:space="preserve">ці. </w:t>
      </w:r>
    </w:p>
    <w:p w:rsidR="005A2A57" w:rsidRDefault="005A2A57" w:rsidP="005A2A57">
      <w:pPr>
        <w:ind w:firstLine="709"/>
        <w:rPr>
          <w:lang w:val="uk-UA"/>
        </w:rPr>
      </w:pPr>
      <w:r>
        <w:t>У той же час, на думку закордонни</w:t>
      </w:r>
      <w:r>
        <w:t>х аналітиків, варто виділити за</w:t>
      </w:r>
      <w:r>
        <w:t>гальні моменти при оцінці можливог</w:t>
      </w:r>
      <w:r>
        <w:t xml:space="preserve">о </w:t>
      </w:r>
      <w:proofErr w:type="gramStart"/>
      <w:r w:rsidRPr="005A2A57">
        <w:rPr>
          <w:b/>
        </w:rPr>
        <w:t>негативного</w:t>
      </w:r>
      <w:proofErr w:type="gramEnd"/>
      <w:r w:rsidRPr="005A2A57">
        <w:rPr>
          <w:b/>
        </w:rPr>
        <w:t xml:space="preserve"> впливу прямих іно</w:t>
      </w:r>
      <w:r w:rsidRPr="005A2A57">
        <w:rPr>
          <w:b/>
        </w:rPr>
        <w:t>земних інвестицій</w:t>
      </w:r>
      <w:r>
        <w:t>:</w:t>
      </w:r>
    </w:p>
    <w:p w:rsidR="005A2A57" w:rsidRDefault="005A2A57" w:rsidP="005A2A57">
      <w:pPr>
        <w:ind w:firstLine="709"/>
        <w:rPr>
          <w:lang w:val="uk-UA"/>
        </w:rPr>
      </w:pPr>
      <w:r>
        <w:t xml:space="preserve"> </w:t>
      </w:r>
      <w:r>
        <w:sym w:font="Symbol" w:char="F0B7"/>
      </w:r>
      <w:r>
        <w:t xml:space="preserve"> вкладення іноземного капіталу у виробництво приймаючої краї</w:t>
      </w:r>
      <w:r>
        <w:t>ни відбувається одноразово, а вивіз пр</w:t>
      </w:r>
      <w:r>
        <w:t xml:space="preserve">ибутку до </w:t>
      </w:r>
      <w:proofErr w:type="gramStart"/>
      <w:r>
        <w:t>країн</w:t>
      </w:r>
      <w:proofErr w:type="gramEnd"/>
      <w:r>
        <w:t xml:space="preserve"> базування – пос</w:t>
      </w:r>
      <w:r>
        <w:t xml:space="preserve">тійно. Це веде до вирівнювання обсягу </w:t>
      </w:r>
      <w:r>
        <w:t>раніше завезеного (у формі капі</w:t>
      </w:r>
      <w:r>
        <w:t>таловкладень) і вивезеного капіталу (у формі прибутку і доходів). Таким чином, здійснюється "</w:t>
      </w:r>
      <w:proofErr w:type="gramStart"/>
      <w:r>
        <w:t>стар</w:t>
      </w:r>
      <w:proofErr w:type="gramEnd"/>
      <w:r>
        <w:t>іння" інвестиц</w:t>
      </w:r>
      <w:r>
        <w:t>ій. Однак далеко не завжди інве</w:t>
      </w:r>
      <w:r>
        <w:t>стор цілком вивозить отриманий приб</w:t>
      </w:r>
      <w:r>
        <w:t>уток. Щоб стимулювати реінвесту</w:t>
      </w:r>
      <w:r>
        <w:t xml:space="preserve">вання отриманого прибутку в приймаючій </w:t>
      </w:r>
      <w:proofErr w:type="gramStart"/>
      <w:r>
        <w:t>країн</w:t>
      </w:r>
      <w:proofErr w:type="gramEnd"/>
      <w:r>
        <w:t xml:space="preserve">і, необхідний стабільний і сприятливий інвестиційний клімат;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>
        <w:t xml:space="preserve"> витиснення національних капіталів і компаній (так званий ефект crowding out); </w:t>
      </w:r>
    </w:p>
    <w:p w:rsidR="005A2A57" w:rsidRDefault="005A2A57" w:rsidP="005A2A57">
      <w:pPr>
        <w:ind w:firstLine="709"/>
        <w:rPr>
          <w:lang w:val="uk-UA"/>
        </w:rPr>
      </w:pPr>
      <w:r>
        <w:sym w:font="Symbol" w:char="F0B7"/>
      </w:r>
      <w:r>
        <w:t xml:space="preserve"> сприяння відтоку капіталу з кр</w:t>
      </w:r>
      <w:r>
        <w:t xml:space="preserve">аїни на основі </w:t>
      </w:r>
      <w:proofErr w:type="gramStart"/>
      <w:r>
        <w:t>трансфертного</w:t>
      </w:r>
      <w:proofErr w:type="gramEnd"/>
      <w:r>
        <w:t xml:space="preserve"> ці</w:t>
      </w:r>
      <w:r>
        <w:t>ноутворення;</w:t>
      </w:r>
    </w:p>
    <w:p w:rsidR="00A07641" w:rsidRDefault="00A07641" w:rsidP="005A2A57">
      <w:pPr>
        <w:ind w:firstLine="709"/>
        <w:rPr>
          <w:lang w:val="uk-UA"/>
        </w:rPr>
      </w:pPr>
      <w:r>
        <w:lastRenderedPageBreak/>
        <w:sym w:font="Symbol" w:char="F0B7"/>
      </w:r>
      <w:r w:rsidRPr="00A07641">
        <w:rPr>
          <w:lang w:val="uk-UA"/>
        </w:rPr>
        <w:t xml:space="preserve"> будь-який капітал (іноземний чи національний) вкладається в галузі, що забезпечують найбільш швидку й ефективну віддачу, що може призвести до диспропорційного розвитку національної економіки, якщо держава не буде регулювати напряму капіталопотоків. У</w:t>
      </w:r>
      <w:r>
        <w:rPr>
          <w:lang w:val="uk-UA"/>
        </w:rPr>
        <w:t>казане відно</w:t>
      </w:r>
      <w:r w:rsidRPr="00A07641">
        <w:rPr>
          <w:lang w:val="uk-UA"/>
        </w:rPr>
        <w:t>ситься також до екологічно брудних галузей виробництва, стерпним із промислово розвинених країн, у держави, що розвиваються, і в країни з перехідною економікою з порівняно м'</w:t>
      </w:r>
      <w:r>
        <w:rPr>
          <w:lang w:val="uk-UA"/>
        </w:rPr>
        <w:t>якими стандартами захисту навко</w:t>
      </w:r>
      <w:r w:rsidRPr="00A07641">
        <w:rPr>
          <w:lang w:val="uk-UA"/>
        </w:rPr>
        <w:t xml:space="preserve">лишнього середовища; </w:t>
      </w:r>
    </w:p>
    <w:p w:rsidR="00A07641" w:rsidRDefault="00A07641" w:rsidP="00A07641">
      <w:pPr>
        <w:ind w:firstLine="709"/>
        <w:rPr>
          <w:lang w:val="uk-UA"/>
        </w:rPr>
      </w:pPr>
      <w:r>
        <w:sym w:font="Symbol" w:char="F0B7"/>
      </w:r>
      <w:r w:rsidRPr="00A07641">
        <w:rPr>
          <w:lang w:val="uk-UA"/>
        </w:rPr>
        <w:t xml:space="preserve"> часто негативне ставлення приватно-підприємницького сектору й окремих громадян приймаючої країн</w:t>
      </w:r>
      <w:r>
        <w:rPr>
          <w:lang w:val="uk-UA"/>
        </w:rPr>
        <w:t>и до володіння іноземним капіта</w:t>
      </w:r>
      <w:r w:rsidRPr="00A07641">
        <w:rPr>
          <w:lang w:val="uk-UA"/>
        </w:rPr>
        <w:t xml:space="preserve">лом прибутковими галузями, компаніями, їх впливом на визначення стратегії розвитку тієї чи іншої галузі економіки тощо. </w:t>
      </w:r>
    </w:p>
    <w:p w:rsidR="000B70FA" w:rsidRDefault="000B70FA" w:rsidP="00A07641">
      <w:pPr>
        <w:ind w:firstLine="709"/>
        <w:rPr>
          <w:lang w:val="uk-UA"/>
        </w:rPr>
      </w:pPr>
    </w:p>
    <w:p w:rsidR="000B70FA" w:rsidRDefault="000B70FA" w:rsidP="00A07641">
      <w:pPr>
        <w:ind w:firstLine="709"/>
        <w:rPr>
          <w:b/>
          <w:lang w:val="uk-UA"/>
        </w:rPr>
      </w:pPr>
      <w:r w:rsidRPr="000B70FA">
        <w:rPr>
          <w:b/>
        </w:rPr>
        <w:t>3. Завдання і функції міжнародного інвестиційного менеджменту.</w:t>
      </w:r>
    </w:p>
    <w:p w:rsidR="00F96C5F" w:rsidRPr="00F96C5F" w:rsidRDefault="005737DF" w:rsidP="00A07641">
      <w:pPr>
        <w:ind w:firstLine="709"/>
        <w:rPr>
          <w:b/>
          <w:lang w:val="uk-UA"/>
        </w:rPr>
      </w:pPr>
      <w:r w:rsidRPr="00F96C5F">
        <w:rPr>
          <w:b/>
          <w:lang w:val="uk-UA"/>
        </w:rPr>
        <w:t>Міжнародний інвестиційн</w:t>
      </w:r>
      <w:r w:rsidR="00F96C5F" w:rsidRPr="00F96C5F">
        <w:rPr>
          <w:b/>
          <w:lang w:val="uk-UA"/>
        </w:rPr>
        <w:t>ий менеджмент – це процес плану</w:t>
      </w:r>
      <w:r w:rsidRPr="00F96C5F">
        <w:rPr>
          <w:b/>
          <w:lang w:val="uk-UA"/>
        </w:rPr>
        <w:t>вання, організації, мотивації та контролю за всіма аспектами іноземної інвестиційної діяльності з метою забезп</w:t>
      </w:r>
      <w:r w:rsidR="00F96C5F" w:rsidRPr="00F96C5F">
        <w:rPr>
          <w:b/>
          <w:lang w:val="uk-UA"/>
        </w:rPr>
        <w:t>ечення ефективної реалізації мі</w:t>
      </w:r>
      <w:r w:rsidRPr="00F96C5F">
        <w:rPr>
          <w:b/>
          <w:lang w:val="uk-UA"/>
        </w:rPr>
        <w:t xml:space="preserve">жнародної стратегії держави, регіону або фірми. </w:t>
      </w:r>
    </w:p>
    <w:p w:rsidR="005737DF" w:rsidRDefault="005737DF" w:rsidP="00A07641">
      <w:pPr>
        <w:ind w:firstLine="709"/>
        <w:rPr>
          <w:lang w:val="uk-UA"/>
        </w:rPr>
      </w:pPr>
      <w:r w:rsidRPr="005737DF">
        <w:rPr>
          <w:lang w:val="uk-UA"/>
        </w:rPr>
        <w:t>Міжнародний інвестиційний ме</w:t>
      </w:r>
      <w:r>
        <w:rPr>
          <w:lang w:val="uk-UA"/>
        </w:rPr>
        <w:t>неджмент спрямований на вирішен</w:t>
      </w:r>
      <w:r w:rsidR="00F96C5F">
        <w:rPr>
          <w:lang w:val="uk-UA"/>
        </w:rPr>
        <w:t xml:space="preserve">ня таких </w:t>
      </w:r>
      <w:r w:rsidR="00F96C5F" w:rsidRPr="00F96C5F">
        <w:rPr>
          <w:b/>
          <w:lang w:val="uk-UA"/>
        </w:rPr>
        <w:t>завдань</w:t>
      </w:r>
      <w:r w:rsidRPr="005737DF">
        <w:rPr>
          <w:lang w:val="uk-UA"/>
        </w:rPr>
        <w:t xml:space="preserve">: </w:t>
      </w:r>
    </w:p>
    <w:p w:rsidR="000B70FA" w:rsidRDefault="005737DF" w:rsidP="00A07641">
      <w:pPr>
        <w:ind w:firstLine="709"/>
        <w:rPr>
          <w:lang w:val="uk-UA"/>
        </w:rPr>
      </w:pPr>
      <w:r w:rsidRPr="00F96C5F">
        <w:rPr>
          <w:i/>
          <w:lang w:val="uk-UA"/>
        </w:rPr>
        <w:t>1. Забезпечення високих темпів економічного розвитку держави, регіону або фірми за рахунок ефективної інвестиційної діяльності</w:t>
      </w:r>
      <w:r w:rsidRPr="005737DF">
        <w:rPr>
          <w:lang w:val="uk-UA"/>
        </w:rPr>
        <w:t>. Розвиток будь-якого суб'єкта ринку передбачає постійне економічне зростання за рахунок збільшення обсягів діяльності, а також галузевої, асортиментної, регіональної та міжнародної диверсифікації цієї діяльності, що забезпечується, у першу чергу, за рахунок інвестиційної діяльності</w:t>
      </w:r>
      <w:r w:rsidR="00F96C5F">
        <w:rPr>
          <w:lang w:val="uk-UA"/>
        </w:rPr>
        <w:t>.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i/>
        </w:rPr>
        <w:t xml:space="preserve">2. Одержання максимальних доходів або соціально-політичних ефектів </w:t>
      </w:r>
      <w:proofErr w:type="gramStart"/>
      <w:r w:rsidRPr="00F96C5F">
        <w:rPr>
          <w:i/>
        </w:rPr>
        <w:t>в</w:t>
      </w:r>
      <w:proofErr w:type="gramEnd"/>
      <w:r w:rsidRPr="00F96C5F">
        <w:rPr>
          <w:i/>
        </w:rPr>
        <w:t>ід інвестиційної діяльності.</w:t>
      </w:r>
      <w:r>
        <w:t xml:space="preserve"> Міжнародні інвестиції надають можливість збільшити прибуток або досягти ма</w:t>
      </w:r>
      <w:bookmarkStart w:id="0" w:name="_GoBack"/>
      <w:bookmarkEnd w:id="0"/>
      <w:r>
        <w:t>ксимального соціально</w:t>
      </w:r>
      <w:r>
        <w:t xml:space="preserve">політичного ефекту, оскільки надають суб'єкту можливість вибору й участі у більшій </w:t>
      </w:r>
      <w:r>
        <w:lastRenderedPageBreak/>
        <w:t xml:space="preserve">кількості інвестиційних проектів порівняно з обмеженими можливостями інвестування тільки на національному </w:t>
      </w:r>
      <w:proofErr w:type="gramStart"/>
      <w:r>
        <w:t>р</w:t>
      </w:r>
      <w:proofErr w:type="gramEnd"/>
      <w:r>
        <w:t xml:space="preserve">івні.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i/>
        </w:rPr>
        <w:t>3. Мінімізації інвестиційних ризиків.</w:t>
      </w:r>
      <w:r>
        <w:t xml:space="preserve"> За несприятливих умов інвестиційні ризики можуть викликати втрату не лише прибутку й доходу від інвестицій, </w:t>
      </w:r>
      <w:proofErr w:type="gramStart"/>
      <w:r>
        <w:t>а й</w:t>
      </w:r>
      <w:proofErr w:type="gramEnd"/>
      <w:r>
        <w:t xml:space="preserve"> частини інвестиційних проектів. Міжнародний інвестиційний менеджмент дозволяє значно обмежити і знизити ризики і поєднані з ними фінансові втрати за рахунок міжнародної диверсифікації інвестицій.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i/>
          <w:lang w:val="uk-UA"/>
        </w:rPr>
        <w:t>4. Збереження фінансової стійкості та платоспроможності суб'єкта під час здійснення міжнародного інвестування.</w:t>
      </w:r>
      <w:r w:rsidRPr="00F96C5F">
        <w:rPr>
          <w:lang w:val="uk-UA"/>
        </w:rPr>
        <w:t xml:space="preserve"> </w:t>
      </w:r>
      <w:r>
        <w:t xml:space="preserve">Фінансування міжнародних інвестиційних проектів часто пов'язано з відривом фінансових коштів у великих розмірах і на тривалий термін, а також за рахунок значного залучення позикових коштів. Усе це може призвести до зниження платоспроможності і фінансової </w:t>
      </w:r>
      <w:proofErr w:type="gramStart"/>
      <w:r>
        <w:t>ст</w:t>
      </w:r>
      <w:proofErr w:type="gramEnd"/>
      <w:r>
        <w:t xml:space="preserve">ійкості суб'єкта. Тому при формуванні джерел інвестиційних ресурсів необхідно передбачити вплив на фінансову </w:t>
      </w:r>
      <w:proofErr w:type="gramStart"/>
      <w:r>
        <w:t>ст</w:t>
      </w:r>
      <w:proofErr w:type="gramEnd"/>
      <w:r>
        <w:t xml:space="preserve">ійкість і поточну cплатоспроможність суб'єкта.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i/>
        </w:rPr>
        <w:t xml:space="preserve">5. Прискорення й ефективна реалізація інвестиційних програм, зокрема державних. </w:t>
      </w:r>
      <w:r>
        <w:t xml:space="preserve">Високі темпи реалізації кожної інвестиційної програми сприяють прискоренню економічного розвитку суб'єкта, скорочує строки використання кредитних ресурсів, а також сприяє зниженню інвестиційних ризиків, пов'язаних із несприятливою зміною кон'юнктури інвестиційного ринку, погіршенням інвестиційного клімату в </w:t>
      </w:r>
      <w:proofErr w:type="gramStart"/>
      <w:r>
        <w:t>р</w:t>
      </w:r>
      <w:proofErr w:type="gramEnd"/>
      <w:r>
        <w:t xml:space="preserve">ізних країнах.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b/>
          <w:lang w:val="uk-UA"/>
        </w:rPr>
        <w:t>До основних функцій міжнародного інвестиційного менеджменту відносяться</w:t>
      </w:r>
      <w:r w:rsidRPr="00F96C5F">
        <w:rPr>
          <w:lang w:val="uk-UA"/>
        </w:rPr>
        <w:t xml:space="preserve">: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оцінка інвестиційної привабливості країни, регіону, галузі, підприємства;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державне регулювання і підтримка інвестиційної діяльності суб'єктів;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пошук ресурсів і забезпечення оптимального фінансування інвестиційних проектів і програм; </w:t>
      </w:r>
    </w:p>
    <w:p w:rsidR="00F96C5F" w:rsidRDefault="00F96C5F" w:rsidP="00A07641">
      <w:pPr>
        <w:ind w:firstLine="709"/>
        <w:rPr>
          <w:lang w:val="uk-UA"/>
        </w:rPr>
      </w:pPr>
      <w:r>
        <w:lastRenderedPageBreak/>
        <w:sym w:font="Symbol" w:char="F0B7"/>
      </w:r>
      <w:r w:rsidRPr="00F96C5F">
        <w:rPr>
          <w:lang w:val="uk-UA"/>
        </w:rPr>
        <w:t xml:space="preserve"> оцінка інвестиційних якостей окремих фінансових інструментів і відбір найефективніших;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відбір і реалізація найбільш ефективних проектів в об'єкти реального інвестування;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оцінка можливостей трансферу та існуючої інфраструктури підтримки інноваційної діяльності;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формування й оцінка ефективності інвестиційного портфеля; </w:t>
      </w:r>
    </w:p>
    <w:p w:rsidR="00F96C5F" w:rsidRDefault="00F96C5F" w:rsidP="00A07641">
      <w:pPr>
        <w:ind w:firstLine="709"/>
        <w:rPr>
          <w:lang w:val="uk-UA"/>
        </w:rPr>
      </w:pPr>
      <w:r>
        <w:sym w:font="Symbol" w:char="F0B7"/>
      </w:r>
      <w:r w:rsidRPr="00F96C5F">
        <w:rPr>
          <w:lang w:val="uk-UA"/>
        </w:rPr>
        <w:t xml:space="preserve"> розробка, ефективна реалізація і моніторинг інвестиційних програм на різних рівнях економіки.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lang w:val="uk-UA"/>
        </w:rPr>
        <w:t>Вказані функції міжнародного інвестиційного менеджменту мають непрямий або прямий зв'язок з оцінкою інвестиційних якостей окремих проектів або фінансових інструментів,</w:t>
      </w:r>
      <w:r>
        <w:rPr>
          <w:lang w:val="uk-UA"/>
        </w:rPr>
        <w:t xml:space="preserve"> а також із формуванням інвести</w:t>
      </w:r>
      <w:r w:rsidRPr="00F96C5F">
        <w:rPr>
          <w:lang w:val="uk-UA"/>
        </w:rPr>
        <w:t xml:space="preserve">ційного портфеля та інвестиційних програм. </w:t>
      </w:r>
    </w:p>
    <w:p w:rsidR="00F96C5F" w:rsidRDefault="00F96C5F" w:rsidP="00A07641">
      <w:pPr>
        <w:ind w:firstLine="709"/>
        <w:rPr>
          <w:lang w:val="uk-UA"/>
        </w:rPr>
      </w:pPr>
      <w:r w:rsidRPr="00F96C5F">
        <w:rPr>
          <w:lang w:val="uk-UA"/>
        </w:rPr>
        <w:t>Формування інвестиційного портфеля та його оцінка за критеріями дохідності, ризику та ліквідності здійсн</w:t>
      </w:r>
      <w:r>
        <w:rPr>
          <w:lang w:val="uk-UA"/>
        </w:rPr>
        <w:t>юється таким чином: оптимізують</w:t>
      </w:r>
      <w:r w:rsidRPr="00F96C5F">
        <w:rPr>
          <w:lang w:val="uk-UA"/>
        </w:rPr>
        <w:t>ся пропорції між реальними і фінансов</w:t>
      </w:r>
      <w:r>
        <w:rPr>
          <w:lang w:val="uk-UA"/>
        </w:rPr>
        <w:t>ими інвестиціями; для кожної фо</w:t>
      </w:r>
      <w:r w:rsidRPr="00F96C5F">
        <w:rPr>
          <w:lang w:val="uk-UA"/>
        </w:rPr>
        <w:t xml:space="preserve">рми інвестицій відбираються найбільш ефективні за співвідношенням дохідності і ризику об'єкти інвестування; оцінюється ліквідність портфеля як сукупності об'єктів інвестування. </w:t>
      </w:r>
    </w:p>
    <w:p w:rsidR="00F96C5F" w:rsidRPr="00F96C5F" w:rsidRDefault="00F96C5F" w:rsidP="00A07641">
      <w:pPr>
        <w:ind w:firstLine="709"/>
        <w:rPr>
          <w:lang w:val="uk-UA"/>
        </w:rPr>
      </w:pPr>
      <w:r w:rsidRPr="00F96C5F">
        <w:rPr>
          <w:lang w:val="uk-UA"/>
        </w:rPr>
        <w:t>Організація моніторингу інвес</w:t>
      </w:r>
      <w:r>
        <w:rPr>
          <w:lang w:val="uk-UA"/>
        </w:rPr>
        <w:t>тиційних програм включає: форму</w:t>
      </w:r>
      <w:r w:rsidRPr="00F96C5F">
        <w:rPr>
          <w:lang w:val="uk-UA"/>
        </w:rPr>
        <w:t>вання системи контрольних показників; визначається пері</w:t>
      </w:r>
      <w:r>
        <w:rPr>
          <w:lang w:val="uk-UA"/>
        </w:rPr>
        <w:t>одичність зби</w:t>
      </w:r>
      <w:r w:rsidRPr="00F96C5F">
        <w:rPr>
          <w:lang w:val="uk-UA"/>
        </w:rPr>
        <w:t>рання і аналізу інформації; виявляються чинники відхилення фактичних показників від планових.</w:t>
      </w:r>
    </w:p>
    <w:sectPr w:rsidR="00F96C5F" w:rsidRPr="00F96C5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E1" w:rsidRDefault="00B87DE1" w:rsidP="00E64424">
      <w:pPr>
        <w:spacing w:line="240" w:lineRule="auto"/>
      </w:pPr>
      <w:r>
        <w:separator/>
      </w:r>
    </w:p>
  </w:endnote>
  <w:endnote w:type="continuationSeparator" w:id="0">
    <w:p w:rsidR="00B87DE1" w:rsidRDefault="00B87DE1" w:rsidP="00E64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E1" w:rsidRDefault="00B87DE1" w:rsidP="00E64424">
      <w:pPr>
        <w:spacing w:line="240" w:lineRule="auto"/>
      </w:pPr>
      <w:r>
        <w:separator/>
      </w:r>
    </w:p>
  </w:footnote>
  <w:footnote w:type="continuationSeparator" w:id="0">
    <w:p w:rsidR="00B87DE1" w:rsidRDefault="00B87DE1" w:rsidP="00E64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281009"/>
      <w:docPartObj>
        <w:docPartGallery w:val="Page Numbers (Top of Page)"/>
        <w:docPartUnique/>
      </w:docPartObj>
    </w:sdtPr>
    <w:sdtEndPr/>
    <w:sdtContent>
      <w:p w:rsidR="00E64424" w:rsidRDefault="00E64424">
        <w:pPr>
          <w:pStyle w:val="a3"/>
          <w:jc w:val="right"/>
        </w:pPr>
        <w:r w:rsidRPr="00E64424">
          <w:rPr>
            <w:sz w:val="24"/>
            <w:szCs w:val="24"/>
          </w:rPr>
          <w:fldChar w:fldCharType="begin"/>
        </w:r>
        <w:r w:rsidRPr="00E64424">
          <w:rPr>
            <w:sz w:val="24"/>
            <w:szCs w:val="24"/>
          </w:rPr>
          <w:instrText>PAGE   \* MERGEFORMAT</w:instrText>
        </w:r>
        <w:r w:rsidRPr="00E64424">
          <w:rPr>
            <w:sz w:val="24"/>
            <w:szCs w:val="24"/>
          </w:rPr>
          <w:fldChar w:fldCharType="separate"/>
        </w:r>
        <w:r w:rsidR="00F96C5F">
          <w:rPr>
            <w:noProof/>
            <w:sz w:val="24"/>
            <w:szCs w:val="24"/>
          </w:rPr>
          <w:t>13</w:t>
        </w:r>
        <w:r w:rsidRPr="00E64424">
          <w:rPr>
            <w:sz w:val="24"/>
            <w:szCs w:val="24"/>
          </w:rPr>
          <w:fldChar w:fldCharType="end"/>
        </w:r>
      </w:p>
    </w:sdtContent>
  </w:sdt>
  <w:p w:rsidR="00E64424" w:rsidRDefault="00E64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82"/>
    <w:rsid w:val="000B70FA"/>
    <w:rsid w:val="001F4686"/>
    <w:rsid w:val="00252882"/>
    <w:rsid w:val="004355D1"/>
    <w:rsid w:val="00473C08"/>
    <w:rsid w:val="005737DF"/>
    <w:rsid w:val="005A2A57"/>
    <w:rsid w:val="00647D55"/>
    <w:rsid w:val="007943C4"/>
    <w:rsid w:val="008A042F"/>
    <w:rsid w:val="008E1FA5"/>
    <w:rsid w:val="00A07641"/>
    <w:rsid w:val="00B87DE1"/>
    <w:rsid w:val="00E511A6"/>
    <w:rsid w:val="00E64424"/>
    <w:rsid w:val="00F14B5E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2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424"/>
  </w:style>
  <w:style w:type="paragraph" w:styleId="a5">
    <w:name w:val="footer"/>
    <w:basedOn w:val="a"/>
    <w:link w:val="a6"/>
    <w:uiPriority w:val="99"/>
    <w:unhideWhenUsed/>
    <w:rsid w:val="00E6442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424"/>
  </w:style>
  <w:style w:type="table" w:styleId="a7">
    <w:name w:val="Table Grid"/>
    <w:basedOn w:val="a1"/>
    <w:uiPriority w:val="59"/>
    <w:rsid w:val="008A04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7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2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424"/>
  </w:style>
  <w:style w:type="paragraph" w:styleId="a5">
    <w:name w:val="footer"/>
    <w:basedOn w:val="a"/>
    <w:link w:val="a6"/>
    <w:uiPriority w:val="99"/>
    <w:unhideWhenUsed/>
    <w:rsid w:val="00E6442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424"/>
  </w:style>
  <w:style w:type="table" w:styleId="a7">
    <w:name w:val="Table Grid"/>
    <w:basedOn w:val="a1"/>
    <w:uiPriority w:val="59"/>
    <w:rsid w:val="008A04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3878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</cp:revision>
  <dcterms:created xsi:type="dcterms:W3CDTF">2022-03-07T05:26:00Z</dcterms:created>
  <dcterms:modified xsi:type="dcterms:W3CDTF">2022-03-07T06:24:00Z</dcterms:modified>
</cp:coreProperties>
</file>