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66" w:rsidRDefault="007A4D66" w:rsidP="007A4D66">
      <w:pPr>
        <w:jc w:val="center"/>
        <w:rPr>
          <w:b/>
          <w:lang w:val="uk-UA"/>
        </w:rPr>
      </w:pPr>
      <w:r w:rsidRPr="007A4D66">
        <w:rPr>
          <w:b/>
          <w:lang w:val="uk-UA"/>
        </w:rPr>
        <w:t>Тема 4. Інвестиційна стратегія і напрями формування</w:t>
      </w:r>
    </w:p>
    <w:p w:rsidR="001F4686" w:rsidRDefault="007A4D66" w:rsidP="007A4D66">
      <w:pPr>
        <w:jc w:val="center"/>
        <w:rPr>
          <w:b/>
          <w:lang w:val="uk-UA"/>
        </w:rPr>
      </w:pPr>
      <w:r w:rsidRPr="007A4D66">
        <w:rPr>
          <w:b/>
          <w:lang w:val="uk-UA"/>
        </w:rPr>
        <w:t xml:space="preserve"> інвестиційних ресурсів</w:t>
      </w:r>
    </w:p>
    <w:p w:rsidR="007A4D66" w:rsidRDefault="007A4D66" w:rsidP="007A4D66">
      <w:pPr>
        <w:ind w:firstLine="709"/>
        <w:rPr>
          <w:lang w:val="uk-UA"/>
        </w:rPr>
      </w:pPr>
      <w:r>
        <w:t xml:space="preserve">1.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. </w:t>
      </w:r>
    </w:p>
    <w:p w:rsidR="007A4D66" w:rsidRDefault="007A4D66" w:rsidP="007A4D66">
      <w:pPr>
        <w:ind w:firstLine="709"/>
        <w:rPr>
          <w:lang w:val="uk-UA"/>
        </w:rPr>
      </w:pPr>
      <w:r w:rsidRPr="007A4D66">
        <w:rPr>
          <w:lang w:val="uk-UA"/>
        </w:rPr>
        <w:t xml:space="preserve">2. Ресурси суб'єктів міжнародної інвестиційної діяльності. </w:t>
      </w:r>
    </w:p>
    <w:p w:rsidR="007A4D66" w:rsidRDefault="007A4D66" w:rsidP="007A4D66">
      <w:pPr>
        <w:ind w:firstLine="709"/>
        <w:rPr>
          <w:lang w:val="uk-UA"/>
        </w:rPr>
      </w:pPr>
      <w:r w:rsidRPr="007A4D66">
        <w:rPr>
          <w:lang w:val="uk-UA"/>
        </w:rPr>
        <w:t xml:space="preserve">3. Стратегія формування інвестиційних ресурсів. </w:t>
      </w:r>
    </w:p>
    <w:p w:rsidR="00AB284D" w:rsidRDefault="00AB284D" w:rsidP="007A4D66">
      <w:pPr>
        <w:ind w:firstLine="709"/>
        <w:rPr>
          <w:b/>
          <w:lang w:val="uk-UA"/>
        </w:rPr>
      </w:pPr>
    </w:p>
    <w:p w:rsidR="007A4D66" w:rsidRPr="007A4D66" w:rsidRDefault="007A4D66" w:rsidP="007A4D66">
      <w:pPr>
        <w:ind w:firstLine="709"/>
        <w:rPr>
          <w:b/>
          <w:lang w:val="uk-UA"/>
        </w:rPr>
      </w:pPr>
      <w:bookmarkStart w:id="0" w:name="_GoBack"/>
      <w:bookmarkEnd w:id="0"/>
      <w:r w:rsidRPr="007A4D66">
        <w:rPr>
          <w:b/>
        </w:rPr>
        <w:t xml:space="preserve">1. </w:t>
      </w:r>
      <w:proofErr w:type="spellStart"/>
      <w:r w:rsidRPr="007A4D66">
        <w:rPr>
          <w:b/>
        </w:rPr>
        <w:t>Основи</w:t>
      </w:r>
      <w:proofErr w:type="spellEnd"/>
      <w:r w:rsidRPr="007A4D66">
        <w:rPr>
          <w:b/>
        </w:rPr>
        <w:t xml:space="preserve"> </w:t>
      </w:r>
      <w:proofErr w:type="spellStart"/>
      <w:r w:rsidRPr="007A4D66">
        <w:rPr>
          <w:b/>
        </w:rPr>
        <w:t>формування</w:t>
      </w:r>
      <w:proofErr w:type="spellEnd"/>
      <w:r w:rsidRPr="007A4D66">
        <w:rPr>
          <w:b/>
        </w:rPr>
        <w:t xml:space="preserve"> </w:t>
      </w:r>
      <w:proofErr w:type="spellStart"/>
      <w:r w:rsidRPr="007A4D66">
        <w:rPr>
          <w:b/>
        </w:rPr>
        <w:t>міжнародної</w:t>
      </w:r>
      <w:proofErr w:type="spellEnd"/>
      <w:r w:rsidRPr="007A4D66">
        <w:rPr>
          <w:b/>
        </w:rPr>
        <w:t xml:space="preserve"> </w:t>
      </w:r>
      <w:proofErr w:type="spellStart"/>
      <w:r w:rsidRPr="007A4D66">
        <w:rPr>
          <w:b/>
        </w:rPr>
        <w:t>інвестиційної</w:t>
      </w:r>
      <w:proofErr w:type="spellEnd"/>
      <w:r w:rsidRPr="007A4D66">
        <w:rPr>
          <w:b/>
        </w:rPr>
        <w:t xml:space="preserve"> </w:t>
      </w:r>
      <w:proofErr w:type="spellStart"/>
      <w:r w:rsidRPr="007A4D66">
        <w:rPr>
          <w:b/>
        </w:rPr>
        <w:t>стратегії</w:t>
      </w:r>
      <w:proofErr w:type="spellEnd"/>
      <w:r w:rsidRPr="007A4D66">
        <w:rPr>
          <w:b/>
        </w:rPr>
        <w:t xml:space="preserve">. </w:t>
      </w:r>
    </w:p>
    <w:p w:rsidR="007A4D66" w:rsidRDefault="007A4D66" w:rsidP="007A4D66">
      <w:pPr>
        <w:ind w:firstLine="709"/>
        <w:rPr>
          <w:lang w:val="uk-UA"/>
        </w:rPr>
      </w:pPr>
      <w:r>
        <w:t xml:space="preserve">На </w:t>
      </w:r>
      <w:proofErr w:type="spellStart"/>
      <w:proofErr w:type="gramStart"/>
      <w:r>
        <w:t>м</w:t>
      </w:r>
      <w:proofErr w:type="gramEnd"/>
      <w:r>
        <w:t>іжнародні</w:t>
      </w:r>
      <w:proofErr w:type="spellEnd"/>
      <w:r>
        <w:t xml:space="preserve">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вливають</w:t>
      </w:r>
      <w:proofErr w:type="spellEnd"/>
      <w:r>
        <w:t xml:space="preserve"> </w:t>
      </w:r>
      <w:proofErr w:type="spellStart"/>
      <w:r>
        <w:t>ціла</w:t>
      </w:r>
      <w:proofErr w:type="spellEnd"/>
      <w:r>
        <w:t xml:space="preserve"> </w:t>
      </w:r>
      <w:r w:rsidRPr="007A4D66">
        <w:t>низка</w:t>
      </w:r>
      <w:r w:rsidRPr="007A4D66">
        <w:rPr>
          <w:b/>
        </w:rPr>
        <w:t xml:space="preserve"> </w:t>
      </w:r>
      <w:proofErr w:type="spellStart"/>
      <w:r w:rsidRPr="007A4D66">
        <w:rPr>
          <w:b/>
        </w:rPr>
        <w:t>фак</w:t>
      </w:r>
      <w:r w:rsidRPr="007A4D66">
        <w:rPr>
          <w:b/>
        </w:rPr>
        <w:t>торів</w:t>
      </w:r>
      <w:proofErr w:type="spellEnd"/>
      <w:r w:rsidRPr="007A4D66">
        <w:rPr>
          <w:b/>
        </w:rPr>
        <w:t xml:space="preserve"> </w:t>
      </w:r>
      <w:proofErr w:type="spellStart"/>
      <w:r w:rsidRPr="007A4D66">
        <w:rPr>
          <w:b/>
        </w:rPr>
        <w:t>міжнародного</w:t>
      </w:r>
      <w:proofErr w:type="spellEnd"/>
      <w:r w:rsidRPr="007A4D66">
        <w:rPr>
          <w:b/>
        </w:rPr>
        <w:t xml:space="preserve"> </w:t>
      </w:r>
      <w:proofErr w:type="spellStart"/>
      <w:r w:rsidRPr="007A4D66">
        <w:rPr>
          <w:b/>
        </w:rPr>
        <w:t>інвестування</w:t>
      </w:r>
      <w:proofErr w:type="spellEnd"/>
      <w:r>
        <w:rPr>
          <w:lang w:val="uk-UA"/>
        </w:rPr>
        <w:t>:</w:t>
      </w:r>
    </w:p>
    <w:p w:rsidR="007A4D66" w:rsidRPr="003922BB" w:rsidRDefault="007A4D66" w:rsidP="007A4D6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 w:rsidRPr="003922BB">
        <w:rPr>
          <w:b/>
          <w:lang w:val="uk-UA"/>
        </w:rPr>
        <w:t>Глобально-</w:t>
      </w:r>
      <w:r w:rsidRPr="003922BB">
        <w:rPr>
          <w:b/>
          <w:lang w:val="uk-UA"/>
        </w:rPr>
        <w:t>економічні фактори</w:t>
      </w:r>
      <w:r w:rsidRPr="003922BB">
        <w:rPr>
          <w:lang w:val="uk-UA"/>
        </w:rPr>
        <w:t xml:space="preserve"> </w:t>
      </w:r>
      <w:r w:rsidRPr="003922BB">
        <w:rPr>
          <w:lang w:val="uk-UA"/>
        </w:rPr>
        <w:t>- стан розвитку сві</w:t>
      </w:r>
      <w:r w:rsidRPr="003922BB">
        <w:rPr>
          <w:lang w:val="uk-UA"/>
        </w:rPr>
        <w:t>тової економіки, між</w:t>
      </w:r>
      <w:r w:rsidRPr="003922BB">
        <w:rPr>
          <w:lang w:val="uk-UA"/>
        </w:rPr>
        <w:t>народ</w:t>
      </w:r>
      <w:r w:rsidRPr="003922BB">
        <w:rPr>
          <w:lang w:val="uk-UA"/>
        </w:rPr>
        <w:t>них фактор</w:t>
      </w:r>
      <w:r w:rsidRPr="003922BB">
        <w:rPr>
          <w:lang w:val="uk-UA"/>
        </w:rPr>
        <w:t>них, у тому числі ін</w:t>
      </w:r>
      <w:r w:rsidRPr="003922BB">
        <w:rPr>
          <w:lang w:val="uk-UA"/>
        </w:rPr>
        <w:t xml:space="preserve">вестиційних ринків; </w:t>
      </w:r>
      <w:r w:rsidRPr="003922BB">
        <w:rPr>
          <w:lang w:val="uk-UA"/>
        </w:rPr>
        <w:t>стабільність світової валютної сис</w:t>
      </w:r>
      <w:r w:rsidRPr="003922BB">
        <w:rPr>
          <w:lang w:val="uk-UA"/>
        </w:rPr>
        <w:t>теми; рівен</w:t>
      </w:r>
      <w:r w:rsidRPr="003922BB">
        <w:rPr>
          <w:lang w:val="uk-UA"/>
        </w:rPr>
        <w:t xml:space="preserve">ь </w:t>
      </w:r>
      <w:proofErr w:type="spellStart"/>
      <w:r w:rsidRPr="003922BB">
        <w:rPr>
          <w:lang w:val="uk-UA"/>
        </w:rPr>
        <w:t>транснаціоналізації</w:t>
      </w:r>
      <w:proofErr w:type="spellEnd"/>
      <w:r w:rsidRPr="003922BB">
        <w:rPr>
          <w:lang w:val="uk-UA"/>
        </w:rPr>
        <w:t xml:space="preserve"> та регіо</w:t>
      </w:r>
      <w:r w:rsidRPr="003922BB">
        <w:rPr>
          <w:lang w:val="uk-UA"/>
        </w:rPr>
        <w:t>нально</w:t>
      </w:r>
      <w:r w:rsidRPr="003922BB">
        <w:rPr>
          <w:lang w:val="uk-UA"/>
        </w:rPr>
        <w:t>ї інтеграції; розвиток міжнарод</w:t>
      </w:r>
      <w:r w:rsidRPr="003922BB">
        <w:rPr>
          <w:lang w:val="uk-UA"/>
        </w:rPr>
        <w:t>ної інвестиційної інфраструктури</w:t>
      </w:r>
      <w:r w:rsidRPr="003922BB">
        <w:rPr>
          <w:lang w:val="uk-UA"/>
        </w:rPr>
        <w:t>.</w:t>
      </w:r>
    </w:p>
    <w:p w:rsidR="007A4D66" w:rsidRPr="003922BB" w:rsidRDefault="007A4D66" w:rsidP="007A4D6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 w:rsidRPr="003922BB">
        <w:rPr>
          <w:b/>
          <w:lang w:val="uk-UA"/>
        </w:rPr>
        <w:t>Політично-</w:t>
      </w:r>
      <w:r w:rsidRPr="003922BB">
        <w:rPr>
          <w:b/>
          <w:lang w:val="uk-UA"/>
        </w:rPr>
        <w:t>економічні фактори</w:t>
      </w:r>
      <w:r w:rsidRPr="003922BB">
        <w:rPr>
          <w:lang w:val="uk-UA"/>
        </w:rPr>
        <w:t xml:space="preserve"> </w:t>
      </w:r>
      <w:r w:rsidRPr="003922BB">
        <w:rPr>
          <w:lang w:val="uk-UA"/>
        </w:rPr>
        <w:t xml:space="preserve">- </w:t>
      </w:r>
      <w:r w:rsidRPr="003922BB">
        <w:rPr>
          <w:lang w:val="uk-UA"/>
        </w:rPr>
        <w:t xml:space="preserve">політична стабільність; </w:t>
      </w:r>
      <w:r w:rsidRPr="003922BB">
        <w:rPr>
          <w:lang w:val="uk-UA"/>
        </w:rPr>
        <w:t>ступінь втру</w:t>
      </w:r>
      <w:r w:rsidRPr="003922BB">
        <w:rPr>
          <w:lang w:val="uk-UA"/>
        </w:rPr>
        <w:t>чання уряду в економіку; ставленн</w:t>
      </w:r>
      <w:r w:rsidRPr="003922BB">
        <w:rPr>
          <w:lang w:val="uk-UA"/>
        </w:rPr>
        <w:t>я до зарубіжних та іноземних ін</w:t>
      </w:r>
      <w:r w:rsidRPr="003922BB">
        <w:rPr>
          <w:lang w:val="uk-UA"/>
        </w:rPr>
        <w:t xml:space="preserve">вестицій; наявність дотримання </w:t>
      </w:r>
      <w:proofErr w:type="spellStart"/>
      <w:r w:rsidRPr="003922BB">
        <w:rPr>
          <w:lang w:val="uk-UA"/>
        </w:rPr>
        <w:t>дво-</w:t>
      </w:r>
      <w:proofErr w:type="spellEnd"/>
      <w:r w:rsidRPr="003922BB">
        <w:rPr>
          <w:lang w:val="uk-UA"/>
        </w:rPr>
        <w:t xml:space="preserve"> і багато</w:t>
      </w:r>
      <w:r w:rsidRPr="003922BB">
        <w:rPr>
          <w:lang w:val="uk-UA"/>
        </w:rPr>
        <w:t>сторонніх угод</w:t>
      </w:r>
      <w:r w:rsidRPr="003922BB">
        <w:rPr>
          <w:lang w:val="uk-UA"/>
        </w:rPr>
        <w:t>.</w:t>
      </w:r>
    </w:p>
    <w:p w:rsidR="007A4D66" w:rsidRPr="003922BB" w:rsidRDefault="007A4D66" w:rsidP="007A4D6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proofErr w:type="spellStart"/>
      <w:r w:rsidRPr="003922BB">
        <w:rPr>
          <w:b/>
        </w:rPr>
        <w:t>Ресурсно</w:t>
      </w:r>
      <w:proofErr w:type="spellEnd"/>
      <w:r w:rsidRPr="003922BB">
        <w:rPr>
          <w:b/>
          <w:lang w:val="uk-UA"/>
        </w:rPr>
        <w:t>-</w:t>
      </w:r>
      <w:proofErr w:type="spellStart"/>
      <w:r w:rsidRPr="003922BB">
        <w:rPr>
          <w:b/>
        </w:rPr>
        <w:t>економічні</w:t>
      </w:r>
      <w:proofErr w:type="spellEnd"/>
      <w:r w:rsidRPr="003922BB">
        <w:rPr>
          <w:b/>
        </w:rPr>
        <w:t xml:space="preserve"> </w:t>
      </w:r>
      <w:proofErr w:type="spellStart"/>
      <w:r w:rsidRPr="003922BB">
        <w:rPr>
          <w:b/>
        </w:rPr>
        <w:t>фактори</w:t>
      </w:r>
      <w:proofErr w:type="spellEnd"/>
      <w:r w:rsidRPr="003922BB">
        <w:t xml:space="preserve"> </w:t>
      </w:r>
      <w:proofErr w:type="spellStart"/>
      <w:r w:rsidRPr="003922BB">
        <w:t>наявні</w:t>
      </w:r>
      <w:r w:rsidRPr="003922BB">
        <w:t>сть</w:t>
      </w:r>
      <w:proofErr w:type="spellEnd"/>
      <w:r w:rsidRPr="003922BB">
        <w:t xml:space="preserve"> </w:t>
      </w:r>
      <w:proofErr w:type="spellStart"/>
      <w:r w:rsidRPr="003922BB">
        <w:t>природних</w:t>
      </w:r>
      <w:proofErr w:type="spellEnd"/>
      <w:r w:rsidRPr="003922BB">
        <w:t xml:space="preserve"> </w:t>
      </w:r>
      <w:proofErr w:type="spellStart"/>
      <w:r w:rsidRPr="003922BB">
        <w:t>ресурсі</w:t>
      </w:r>
      <w:proofErr w:type="gramStart"/>
      <w:r w:rsidRPr="003922BB">
        <w:t>в</w:t>
      </w:r>
      <w:proofErr w:type="spellEnd"/>
      <w:proofErr w:type="gramEnd"/>
      <w:r w:rsidRPr="003922BB">
        <w:t xml:space="preserve">; </w:t>
      </w:r>
      <w:proofErr w:type="spellStart"/>
      <w:r w:rsidRPr="003922BB">
        <w:t>демогра</w:t>
      </w:r>
      <w:r w:rsidRPr="003922BB">
        <w:t>фіч</w:t>
      </w:r>
      <w:r w:rsidRPr="003922BB">
        <w:t>на</w:t>
      </w:r>
      <w:proofErr w:type="spellEnd"/>
      <w:r w:rsidRPr="003922BB">
        <w:t xml:space="preserve"> </w:t>
      </w:r>
      <w:proofErr w:type="spellStart"/>
      <w:r w:rsidRPr="003922BB">
        <w:t>ситуація</w:t>
      </w:r>
      <w:proofErr w:type="spellEnd"/>
      <w:r w:rsidRPr="003922BB">
        <w:t xml:space="preserve">; </w:t>
      </w:r>
      <w:proofErr w:type="spellStart"/>
      <w:r w:rsidRPr="003922BB">
        <w:t>географічне</w:t>
      </w:r>
      <w:proofErr w:type="spellEnd"/>
      <w:r w:rsidRPr="003922BB">
        <w:t xml:space="preserve"> </w:t>
      </w:r>
      <w:proofErr w:type="spellStart"/>
      <w:r w:rsidRPr="003922BB">
        <w:t>поло</w:t>
      </w:r>
      <w:r w:rsidRPr="003922BB">
        <w:t>ження</w:t>
      </w:r>
      <w:proofErr w:type="spellEnd"/>
      <w:r w:rsidRPr="003922BB">
        <w:rPr>
          <w:lang w:val="uk-UA"/>
        </w:rPr>
        <w:t>.</w:t>
      </w:r>
    </w:p>
    <w:p w:rsidR="007A4D66" w:rsidRDefault="007A4D66" w:rsidP="007A4D6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proofErr w:type="spellStart"/>
      <w:r w:rsidRPr="003922BB">
        <w:rPr>
          <w:b/>
          <w:lang w:val="uk-UA"/>
        </w:rPr>
        <w:t>Загально-економічні</w:t>
      </w:r>
      <w:proofErr w:type="spellEnd"/>
      <w:r w:rsidRPr="003922BB">
        <w:rPr>
          <w:b/>
          <w:lang w:val="uk-UA"/>
        </w:rPr>
        <w:t xml:space="preserve"> фактори</w:t>
      </w:r>
      <w:r w:rsidRPr="003922BB">
        <w:rPr>
          <w:lang w:val="uk-UA"/>
        </w:rPr>
        <w:t xml:space="preserve"> </w:t>
      </w:r>
      <w:r w:rsidRPr="003922BB">
        <w:rPr>
          <w:lang w:val="uk-UA"/>
        </w:rPr>
        <w:t xml:space="preserve">- </w:t>
      </w:r>
      <w:r w:rsidRPr="003922BB">
        <w:rPr>
          <w:lang w:val="uk-UA"/>
        </w:rPr>
        <w:t xml:space="preserve">темпи економічного </w:t>
      </w:r>
      <w:r w:rsidRPr="003922BB">
        <w:rPr>
          <w:lang w:val="uk-UA"/>
        </w:rPr>
        <w:t>зростання; співвідношення спожи</w:t>
      </w:r>
      <w:r w:rsidRPr="003922BB">
        <w:rPr>
          <w:lang w:val="uk-UA"/>
        </w:rPr>
        <w:t>вання і з</w:t>
      </w:r>
      <w:r w:rsidRPr="003922BB">
        <w:rPr>
          <w:lang w:val="uk-UA"/>
        </w:rPr>
        <w:t>аощаджень; ставка позикового ві</w:t>
      </w:r>
      <w:r w:rsidRPr="003922BB">
        <w:rPr>
          <w:lang w:val="uk-UA"/>
        </w:rPr>
        <w:t xml:space="preserve">дсотка; норма чистого </w:t>
      </w:r>
      <w:r w:rsidRPr="003922BB">
        <w:rPr>
          <w:lang w:val="uk-UA"/>
        </w:rPr>
        <w:t>прибутку; рівень і динаміка ін</w:t>
      </w:r>
      <w:r w:rsidRPr="003922BB">
        <w:rPr>
          <w:lang w:val="uk-UA"/>
        </w:rPr>
        <w:t>фляції; конвертовані</w:t>
      </w:r>
      <w:r w:rsidRPr="003922BB">
        <w:rPr>
          <w:lang w:val="uk-UA"/>
        </w:rPr>
        <w:t>сть валюти; стан платіжного ба</w:t>
      </w:r>
      <w:r w:rsidRPr="003922BB">
        <w:rPr>
          <w:lang w:val="uk-UA"/>
        </w:rPr>
        <w:t>лансу</w:t>
      </w:r>
      <w:r w:rsidRPr="003922BB">
        <w:rPr>
          <w:lang w:val="uk-UA"/>
        </w:rPr>
        <w:t>.</w:t>
      </w:r>
    </w:p>
    <w:p w:rsidR="003922BB" w:rsidRDefault="003922BB" w:rsidP="003922BB">
      <w:pPr>
        <w:tabs>
          <w:tab w:val="left" w:pos="993"/>
        </w:tabs>
        <w:ind w:firstLine="709"/>
        <w:rPr>
          <w:lang w:val="uk-UA"/>
        </w:rPr>
      </w:pPr>
      <w:r>
        <w:rPr>
          <w:lang w:val="uk-UA"/>
        </w:rPr>
        <w:t>П</w:t>
      </w:r>
      <w:r w:rsidRPr="003922BB">
        <w:rPr>
          <w:lang w:val="uk-UA"/>
        </w:rPr>
        <w:t xml:space="preserve">ід </w:t>
      </w:r>
      <w:r w:rsidRPr="003922BB">
        <w:rPr>
          <w:b/>
          <w:lang w:val="uk-UA"/>
        </w:rPr>
        <w:t>міжнародною інвестиційною стратегією</w:t>
      </w:r>
      <w:r w:rsidRPr="003922BB">
        <w:rPr>
          <w:lang w:val="uk-UA"/>
        </w:rPr>
        <w:t xml:space="preserve"> розуміється система довгострокових ціл</w:t>
      </w:r>
      <w:r>
        <w:rPr>
          <w:lang w:val="uk-UA"/>
        </w:rPr>
        <w:t>ей міжнародної інвестиційної ді</w:t>
      </w:r>
      <w:r w:rsidRPr="003922BB">
        <w:rPr>
          <w:lang w:val="uk-UA"/>
        </w:rPr>
        <w:t>яльності суб'єкта (наприклад, держави або компанії), що визначається довгостроковими завданнями його роз</w:t>
      </w:r>
      <w:r>
        <w:rPr>
          <w:lang w:val="uk-UA"/>
        </w:rPr>
        <w:t>витку з метою досягнення бажано</w:t>
      </w:r>
      <w:r w:rsidRPr="003922BB">
        <w:rPr>
          <w:lang w:val="uk-UA"/>
        </w:rPr>
        <w:t>го ефекту шляхом вибору найбільш ефективн</w:t>
      </w:r>
      <w:r>
        <w:rPr>
          <w:lang w:val="uk-UA"/>
        </w:rPr>
        <w:t>их напрямів досягнення по</w:t>
      </w:r>
      <w:r w:rsidRPr="003922BB">
        <w:rPr>
          <w:lang w:val="uk-UA"/>
        </w:rPr>
        <w:t>ставлених цілей.</w:t>
      </w:r>
    </w:p>
    <w:p w:rsidR="007A4D66" w:rsidRDefault="003922BB" w:rsidP="003922BB">
      <w:pPr>
        <w:ind w:firstLine="709"/>
        <w:rPr>
          <w:lang w:val="uk-UA"/>
        </w:rPr>
      </w:pPr>
      <w:r>
        <w:rPr>
          <w:lang w:val="uk-UA"/>
        </w:rPr>
        <w:t xml:space="preserve">Таблиця </w:t>
      </w:r>
      <w:r w:rsidRPr="003922BB">
        <w:rPr>
          <w:lang w:val="uk-UA"/>
        </w:rPr>
        <w:t>1</w:t>
      </w:r>
      <w:r>
        <w:rPr>
          <w:lang w:val="uk-UA"/>
        </w:rPr>
        <w:t>.</w:t>
      </w:r>
      <w:r w:rsidRPr="003922BB">
        <w:rPr>
          <w:lang w:val="uk-UA"/>
        </w:rPr>
        <w:t xml:space="preserve"> Завдання і принципи формування інвестиційної стратегії суб'єкта міжнародної інвестиційної діяльності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0E71B0" w:rsidRDefault="003922BB" w:rsidP="003922BB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0E71B0">
              <w:rPr>
                <w:b/>
                <w:sz w:val="24"/>
                <w:szCs w:val="24"/>
              </w:rPr>
              <w:t>Завдання</w:t>
            </w:r>
            <w:proofErr w:type="spellEnd"/>
            <w:r w:rsidRPr="000E71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71B0">
              <w:rPr>
                <w:b/>
                <w:sz w:val="24"/>
                <w:szCs w:val="24"/>
              </w:rPr>
              <w:t>інвестиційної</w:t>
            </w:r>
            <w:proofErr w:type="spellEnd"/>
            <w:r w:rsidRPr="000E71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71B0">
              <w:rPr>
                <w:b/>
                <w:sz w:val="24"/>
                <w:szCs w:val="24"/>
              </w:rPr>
              <w:t>стратегії</w:t>
            </w:r>
            <w:proofErr w:type="spellEnd"/>
          </w:p>
        </w:tc>
        <w:tc>
          <w:tcPr>
            <w:tcW w:w="4786" w:type="dxa"/>
          </w:tcPr>
          <w:p w:rsidR="003922BB" w:rsidRPr="000E71B0" w:rsidRDefault="003922BB" w:rsidP="003922BB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E71B0">
              <w:rPr>
                <w:b/>
                <w:sz w:val="24"/>
                <w:szCs w:val="24"/>
              </w:rPr>
              <w:t>Принципи</w:t>
            </w:r>
            <w:proofErr w:type="spellEnd"/>
            <w:r w:rsidRPr="000E71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71B0">
              <w:rPr>
                <w:b/>
                <w:sz w:val="24"/>
                <w:szCs w:val="24"/>
              </w:rPr>
              <w:t>формування</w:t>
            </w:r>
            <w:proofErr w:type="spellEnd"/>
            <w:r w:rsidRPr="000E71B0">
              <w:rPr>
                <w:b/>
                <w:sz w:val="24"/>
                <w:szCs w:val="24"/>
              </w:rPr>
              <w:t xml:space="preserve"> </w:t>
            </w:r>
          </w:p>
          <w:p w:rsidR="003922BB" w:rsidRPr="000E71B0" w:rsidRDefault="003922BB" w:rsidP="003922BB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0E71B0">
              <w:rPr>
                <w:b/>
                <w:sz w:val="24"/>
                <w:szCs w:val="24"/>
              </w:rPr>
              <w:lastRenderedPageBreak/>
              <w:t>інвест</w:t>
            </w:r>
            <w:r w:rsidRPr="000E71B0">
              <w:rPr>
                <w:b/>
                <w:sz w:val="24"/>
                <w:szCs w:val="24"/>
                <w:lang w:val="uk-UA"/>
              </w:rPr>
              <w:t>иційної</w:t>
            </w:r>
            <w:proofErr w:type="spellEnd"/>
            <w:r w:rsidRPr="000E71B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71B0">
              <w:rPr>
                <w:b/>
                <w:sz w:val="24"/>
                <w:szCs w:val="24"/>
              </w:rPr>
              <w:t>стратегії</w:t>
            </w:r>
            <w:proofErr w:type="spellEnd"/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lastRenderedPageBreak/>
              <w:t>Забезпечення механізму реалізації довгострокових цілей суб'єкта</w:t>
            </w:r>
          </w:p>
        </w:tc>
        <w:tc>
          <w:tcPr>
            <w:tcW w:w="4786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Розг</w:t>
            </w:r>
            <w:r w:rsidR="004A4959" w:rsidRPr="004A4959">
              <w:rPr>
                <w:sz w:val="24"/>
                <w:szCs w:val="24"/>
                <w:lang w:val="uk-UA"/>
              </w:rPr>
              <w:t>ляд суб'єкту як відкритої систе</w:t>
            </w:r>
            <w:r w:rsidRPr="004A4959">
              <w:rPr>
                <w:sz w:val="24"/>
                <w:szCs w:val="24"/>
                <w:lang w:val="uk-UA"/>
              </w:rPr>
              <w:t>ми, що здатна до самоорганізації</w:t>
            </w:r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Оцінка інвестиційних можливостей і ма</w:t>
            </w:r>
            <w:r w:rsidR="004A4959" w:rsidRPr="004A4959">
              <w:rPr>
                <w:sz w:val="24"/>
                <w:szCs w:val="24"/>
                <w:lang w:val="uk-UA"/>
              </w:rPr>
              <w:t>ксимального використання внутрі</w:t>
            </w:r>
            <w:r w:rsidRPr="004A4959">
              <w:rPr>
                <w:sz w:val="24"/>
                <w:szCs w:val="24"/>
                <w:lang w:val="uk-UA"/>
              </w:rPr>
              <w:t>шнього потенціалу суб'єкта</w:t>
            </w:r>
          </w:p>
        </w:tc>
        <w:tc>
          <w:tcPr>
            <w:tcW w:w="4786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В</w:t>
            </w:r>
            <w:r w:rsidR="004A4959" w:rsidRPr="004A4959">
              <w:rPr>
                <w:sz w:val="24"/>
                <w:szCs w:val="24"/>
                <w:lang w:val="uk-UA"/>
              </w:rPr>
              <w:t>рахування базових стратегій опе</w:t>
            </w:r>
            <w:r w:rsidRPr="004A4959">
              <w:rPr>
                <w:sz w:val="24"/>
                <w:szCs w:val="24"/>
                <w:lang w:val="uk-UA"/>
              </w:rPr>
              <w:t>раційної діяльності суб'єкта</w:t>
            </w:r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Забезпечення можливості активного ма</w:t>
            </w:r>
            <w:r w:rsidR="004A4959" w:rsidRPr="004A4959">
              <w:rPr>
                <w:sz w:val="24"/>
                <w:szCs w:val="24"/>
                <w:lang w:val="uk-UA"/>
              </w:rPr>
              <w:t>неврування інвестиційними ресур</w:t>
            </w:r>
            <w:r w:rsidRPr="004A4959">
              <w:rPr>
                <w:sz w:val="24"/>
                <w:szCs w:val="24"/>
                <w:lang w:val="uk-UA"/>
              </w:rPr>
              <w:t>сами</w:t>
            </w:r>
          </w:p>
        </w:tc>
        <w:tc>
          <w:tcPr>
            <w:tcW w:w="4786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Орієнтація на підприємницький стил</w:t>
            </w:r>
            <w:r w:rsidR="004A4959" w:rsidRPr="004A4959">
              <w:rPr>
                <w:sz w:val="24"/>
                <w:szCs w:val="24"/>
                <w:lang w:val="uk-UA"/>
              </w:rPr>
              <w:t>ь стратегічного управління інве</w:t>
            </w:r>
            <w:r w:rsidRPr="004A4959">
              <w:rPr>
                <w:sz w:val="24"/>
                <w:szCs w:val="24"/>
                <w:lang w:val="uk-UA"/>
              </w:rPr>
              <w:t>стиційною діяльністю суб'єкта</w:t>
            </w:r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Забезпечення можливості швидкої реаліз</w:t>
            </w:r>
            <w:r w:rsidR="004A4959" w:rsidRPr="004A4959">
              <w:rPr>
                <w:sz w:val="24"/>
                <w:szCs w:val="24"/>
                <w:lang w:val="uk-UA"/>
              </w:rPr>
              <w:t>ації перспектив розвитку суб'єк</w:t>
            </w:r>
            <w:r w:rsidRPr="004A4959">
              <w:rPr>
                <w:sz w:val="24"/>
                <w:szCs w:val="24"/>
                <w:lang w:val="uk-UA"/>
              </w:rPr>
              <w:t>та</w:t>
            </w:r>
          </w:p>
        </w:tc>
        <w:tc>
          <w:tcPr>
            <w:tcW w:w="4786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Забезпечення охоплення всіх рівнів управління інвестиційною діяльністю суб'єкта</w:t>
            </w:r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3922BB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Мінімі</w:t>
            </w:r>
            <w:r w:rsidR="004A4959" w:rsidRPr="004A4959">
              <w:rPr>
                <w:sz w:val="24"/>
                <w:szCs w:val="24"/>
                <w:lang w:val="uk-UA"/>
              </w:rPr>
              <w:t>зація негативних наслідків шкід</w:t>
            </w:r>
            <w:r w:rsidRPr="004A4959">
              <w:rPr>
                <w:sz w:val="24"/>
                <w:szCs w:val="24"/>
                <w:lang w:val="uk-UA"/>
              </w:rPr>
              <w:t>л</w:t>
            </w:r>
            <w:r w:rsidR="004A4959">
              <w:rPr>
                <w:sz w:val="24"/>
                <w:szCs w:val="24"/>
                <w:lang w:val="uk-UA"/>
              </w:rPr>
              <w:t>ивого впливу зовнішнього середо</w:t>
            </w:r>
            <w:r w:rsidRPr="004A4959">
              <w:rPr>
                <w:sz w:val="24"/>
                <w:szCs w:val="24"/>
                <w:lang w:val="uk-UA"/>
              </w:rPr>
              <w:t>вища на діяльність суб'єкта</w:t>
            </w:r>
          </w:p>
        </w:tc>
        <w:tc>
          <w:tcPr>
            <w:tcW w:w="4786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</w:t>
            </w:r>
            <w:r w:rsidRPr="004A4959">
              <w:rPr>
                <w:sz w:val="24"/>
                <w:szCs w:val="24"/>
                <w:lang w:val="uk-UA"/>
              </w:rPr>
              <w:t>безпечення адаптивності інвести</w:t>
            </w:r>
            <w:r w:rsidRPr="004A4959">
              <w:rPr>
                <w:sz w:val="24"/>
                <w:szCs w:val="24"/>
                <w:lang w:val="uk-UA"/>
              </w:rPr>
              <w:t>ційно</w:t>
            </w:r>
            <w:r w:rsidRPr="004A4959">
              <w:rPr>
                <w:sz w:val="24"/>
                <w:szCs w:val="24"/>
                <w:lang w:val="uk-UA"/>
              </w:rPr>
              <w:t>ї стратегії до змін факторів зо</w:t>
            </w:r>
            <w:r w:rsidRPr="004A4959">
              <w:rPr>
                <w:sz w:val="24"/>
                <w:szCs w:val="24"/>
                <w:lang w:val="uk-UA"/>
              </w:rPr>
              <w:t>внішнього середовища</w:t>
            </w:r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Визн</w:t>
            </w:r>
            <w:r w:rsidRPr="004A4959">
              <w:rPr>
                <w:sz w:val="24"/>
                <w:szCs w:val="24"/>
                <w:lang w:val="uk-UA"/>
              </w:rPr>
              <w:t>ачення переваг суб'єкту в інвес</w:t>
            </w:r>
            <w:r w:rsidRPr="004A4959">
              <w:rPr>
                <w:sz w:val="24"/>
                <w:szCs w:val="24"/>
                <w:lang w:val="uk-UA"/>
              </w:rPr>
              <w:t>тицій</w:t>
            </w:r>
            <w:r>
              <w:rPr>
                <w:sz w:val="24"/>
                <w:szCs w:val="24"/>
                <w:lang w:val="uk-UA"/>
              </w:rPr>
              <w:t>ній діяльності перед його конку</w:t>
            </w:r>
            <w:r w:rsidRPr="004A4959">
              <w:rPr>
                <w:sz w:val="24"/>
                <w:szCs w:val="24"/>
                <w:lang w:val="uk-UA"/>
              </w:rPr>
              <w:t>рентами</w:t>
            </w:r>
          </w:p>
        </w:tc>
        <w:tc>
          <w:tcPr>
            <w:tcW w:w="4786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Забезпечення альтернативності стратегічного інвестиційного вибору</w:t>
            </w:r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Забезпечення чіткого взаємозв'язку всіх рівнів управління суб'єктом (від стратегічного до оперативного)</w:t>
            </w:r>
          </w:p>
        </w:tc>
        <w:tc>
          <w:tcPr>
            <w:tcW w:w="4786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Урах</w:t>
            </w:r>
            <w:r>
              <w:rPr>
                <w:sz w:val="24"/>
                <w:szCs w:val="24"/>
                <w:lang w:val="uk-UA"/>
              </w:rPr>
              <w:t>ування рівнів інвестиційного ри</w:t>
            </w:r>
            <w:r w:rsidRPr="004A4959">
              <w:rPr>
                <w:sz w:val="24"/>
                <w:szCs w:val="24"/>
                <w:lang w:val="uk-UA"/>
              </w:rPr>
              <w:t>зик</w:t>
            </w:r>
            <w:r>
              <w:rPr>
                <w:sz w:val="24"/>
                <w:szCs w:val="24"/>
                <w:lang w:val="uk-UA"/>
              </w:rPr>
              <w:t>у в процесі прийняття стратегіч</w:t>
            </w:r>
            <w:r w:rsidRPr="004A4959">
              <w:rPr>
                <w:sz w:val="24"/>
                <w:szCs w:val="24"/>
                <w:lang w:val="uk-UA"/>
              </w:rPr>
              <w:t>них інвестиційних рішень</w:t>
            </w:r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Заб</w:t>
            </w:r>
            <w:r>
              <w:rPr>
                <w:sz w:val="24"/>
                <w:szCs w:val="24"/>
                <w:lang w:val="uk-UA"/>
              </w:rPr>
              <w:t>езпечення можливості зміни зага</w:t>
            </w:r>
            <w:r w:rsidRPr="004A4959">
              <w:rPr>
                <w:sz w:val="24"/>
                <w:szCs w:val="24"/>
                <w:lang w:val="uk-UA"/>
              </w:rPr>
              <w:t>льної</w:t>
            </w:r>
            <w:r>
              <w:rPr>
                <w:sz w:val="24"/>
                <w:szCs w:val="24"/>
                <w:lang w:val="uk-UA"/>
              </w:rPr>
              <w:t xml:space="preserve"> організаційної структури управ</w:t>
            </w:r>
            <w:r w:rsidRPr="004A4959">
              <w:rPr>
                <w:sz w:val="24"/>
                <w:szCs w:val="24"/>
                <w:lang w:val="uk-UA"/>
              </w:rPr>
              <w:t>ління суб'єктом</w:t>
            </w:r>
          </w:p>
        </w:tc>
        <w:tc>
          <w:tcPr>
            <w:tcW w:w="4786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Орі</w:t>
            </w:r>
            <w:r>
              <w:rPr>
                <w:sz w:val="24"/>
                <w:szCs w:val="24"/>
                <w:lang w:val="uk-UA"/>
              </w:rPr>
              <w:t>єнтація на професіоналізм інвес</w:t>
            </w:r>
            <w:r w:rsidRPr="004A4959">
              <w:rPr>
                <w:sz w:val="24"/>
                <w:szCs w:val="24"/>
                <w:lang w:val="uk-UA"/>
              </w:rPr>
              <w:t>тиційних менеджерів у процесі реалізації стратегії</w:t>
            </w:r>
          </w:p>
        </w:tc>
      </w:tr>
      <w:tr w:rsidR="003922BB" w:rsidRPr="003922BB" w:rsidTr="003922BB">
        <w:trPr>
          <w:jc w:val="center"/>
        </w:trPr>
        <w:tc>
          <w:tcPr>
            <w:tcW w:w="4785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Заб</w:t>
            </w:r>
            <w:r>
              <w:rPr>
                <w:sz w:val="24"/>
                <w:szCs w:val="24"/>
                <w:lang w:val="uk-UA"/>
              </w:rPr>
              <w:t>езпечення можливості зміни орга</w:t>
            </w:r>
            <w:r w:rsidRPr="004A4959">
              <w:rPr>
                <w:sz w:val="24"/>
                <w:szCs w:val="24"/>
                <w:lang w:val="uk-UA"/>
              </w:rPr>
              <w:t>нізаційної культури суб'єкта</w:t>
            </w:r>
          </w:p>
        </w:tc>
        <w:tc>
          <w:tcPr>
            <w:tcW w:w="4786" w:type="dxa"/>
          </w:tcPr>
          <w:p w:rsidR="003922BB" w:rsidRPr="004A4959" w:rsidRDefault="004A4959" w:rsidP="004A495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A4959">
              <w:rPr>
                <w:sz w:val="24"/>
                <w:szCs w:val="24"/>
                <w:lang w:val="uk-UA"/>
              </w:rPr>
              <w:t>Забезпечення інвестиційної стратегії ві</w:t>
            </w:r>
            <w:r>
              <w:rPr>
                <w:sz w:val="24"/>
                <w:szCs w:val="24"/>
                <w:lang w:val="uk-UA"/>
              </w:rPr>
              <w:t>дповідно організаційною структу</w:t>
            </w:r>
            <w:r w:rsidRPr="004A4959">
              <w:rPr>
                <w:sz w:val="24"/>
                <w:szCs w:val="24"/>
                <w:lang w:val="uk-UA"/>
              </w:rPr>
              <w:t>рою і рівнем організаційної культури</w:t>
            </w:r>
          </w:p>
        </w:tc>
      </w:tr>
    </w:tbl>
    <w:p w:rsidR="000E71B0" w:rsidRDefault="000E71B0" w:rsidP="000E71B0">
      <w:pPr>
        <w:ind w:firstLine="709"/>
        <w:rPr>
          <w:lang w:val="uk-UA"/>
        </w:rPr>
      </w:pPr>
      <w:r w:rsidRPr="000E71B0">
        <w:rPr>
          <w:lang w:val="uk-UA"/>
        </w:rPr>
        <w:t xml:space="preserve">До </w:t>
      </w:r>
      <w:r w:rsidRPr="000E71B0">
        <w:rPr>
          <w:b/>
          <w:lang w:val="uk-UA"/>
        </w:rPr>
        <w:t>основних етапів розробки інвестиційної стратегії суб'єкта</w:t>
      </w:r>
      <w:r w:rsidRPr="000E71B0">
        <w:rPr>
          <w:b/>
          <w:lang w:val="uk-UA"/>
        </w:rPr>
        <w:t xml:space="preserve"> між</w:t>
      </w:r>
      <w:r w:rsidRPr="000E71B0">
        <w:rPr>
          <w:b/>
          <w:lang w:val="uk-UA"/>
        </w:rPr>
        <w:t>на</w:t>
      </w:r>
      <w:r w:rsidRPr="000E71B0">
        <w:rPr>
          <w:b/>
          <w:lang w:val="uk-UA"/>
        </w:rPr>
        <w:t>родної інвестиційної діяльності</w:t>
      </w:r>
      <w:r>
        <w:rPr>
          <w:lang w:val="uk-UA"/>
        </w:rPr>
        <w:t xml:space="preserve"> </w:t>
      </w:r>
      <w:r w:rsidRPr="000E71B0">
        <w:rPr>
          <w:lang w:val="uk-UA"/>
        </w:rPr>
        <w:t xml:space="preserve">відносять таке: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визначення загального періоду формування інвестиційної стратегії;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дослідження чинників зовнішнього інвестиційного середовища суб'єкта та кон'юнктури інвестиційного ринку;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дослідження чинників внутрішнього середовища суб'єкта та особливостей, притаманних його інвестиційній діяльності;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формування стратегічних цілей інвестиційної діяльності суб'єкта;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аналіз стратегічних альтернатив, вибір стратегічних напрямів і форм інвестиційної діяльності суб'єкта;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формування інвестиційної політики суб'єкта;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визначення стратегічних напрямів формування інвестиційних ресурсів суб'єкта; </w:t>
      </w:r>
    </w:p>
    <w:p w:rsidR="000E71B0" w:rsidRDefault="000E71B0" w:rsidP="000E71B0">
      <w:pPr>
        <w:ind w:firstLine="709"/>
        <w:rPr>
          <w:lang w:val="uk-UA"/>
        </w:rPr>
      </w:pPr>
      <w:r>
        <w:lastRenderedPageBreak/>
        <w:sym w:font="Symbol" w:char="F0B7"/>
      </w:r>
      <w:r w:rsidRPr="000E71B0">
        <w:rPr>
          <w:lang w:val="uk-UA"/>
        </w:rPr>
        <w:t xml:space="preserve"> розробка організаційно-економічних заходів реалізації і оцінки результативності розробленої стратегії.</w:t>
      </w:r>
    </w:p>
    <w:p w:rsidR="000E71B0" w:rsidRDefault="000E71B0" w:rsidP="000E71B0">
      <w:pPr>
        <w:ind w:firstLine="709"/>
        <w:rPr>
          <w:lang w:val="uk-UA"/>
        </w:rPr>
      </w:pPr>
      <w:r w:rsidRPr="000E71B0">
        <w:rPr>
          <w:b/>
          <w:lang w:val="uk-UA"/>
        </w:rPr>
        <w:t>До основних умов визначення періоду формування інвестиційної стратегії суб'єкта міжнародної інвестиційної діяльності</w:t>
      </w:r>
      <w:r w:rsidRPr="000E71B0">
        <w:rPr>
          <w:lang w:val="uk-UA"/>
        </w:rPr>
        <w:t xml:space="preserve"> можна віднести:</w:t>
      </w:r>
    </w:p>
    <w:p w:rsidR="000E71B0" w:rsidRDefault="000E71B0" w:rsidP="000E71B0">
      <w:pPr>
        <w:ind w:firstLine="709"/>
        <w:rPr>
          <w:lang w:val="uk-UA"/>
        </w:rPr>
      </w:pPr>
      <w:r w:rsidRPr="000E71B0">
        <w:rPr>
          <w:lang w:val="uk-UA"/>
        </w:rPr>
        <w:t xml:space="preserve"> </w:t>
      </w:r>
      <w:r>
        <w:sym w:font="Symbol" w:char="F0B7"/>
      </w:r>
      <w:r w:rsidRPr="000E71B0">
        <w:rPr>
          <w:lang w:val="uk-UA"/>
        </w:rPr>
        <w:t xml:space="preserve"> передбачуваність розвитку економіки та інвестиційного ринку;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тривалість періоду формування загальної економічної стратегії підприємства;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галузева приналежність підприємства; </w:t>
      </w:r>
    </w:p>
    <w:p w:rsidR="000E71B0" w:rsidRDefault="000E71B0" w:rsidP="000E71B0">
      <w:pPr>
        <w:ind w:firstLine="709"/>
        <w:rPr>
          <w:lang w:val="uk-UA"/>
        </w:rPr>
      </w:pPr>
      <w:r>
        <w:sym w:font="Symbol" w:char="F0B7"/>
      </w:r>
      <w:r w:rsidRPr="000E71B0">
        <w:rPr>
          <w:lang w:val="uk-UA"/>
        </w:rPr>
        <w:t xml:space="preserve"> розмір підприємства.</w:t>
      </w:r>
    </w:p>
    <w:p w:rsidR="00E54968" w:rsidRDefault="00E54968" w:rsidP="000E71B0">
      <w:pPr>
        <w:ind w:firstLine="709"/>
        <w:rPr>
          <w:lang w:val="uk-UA"/>
        </w:rPr>
      </w:pPr>
      <w:r>
        <w:rPr>
          <w:lang w:val="uk-UA"/>
        </w:rPr>
        <w:t>Д</w:t>
      </w:r>
      <w:r w:rsidRPr="00E54968">
        <w:rPr>
          <w:lang w:val="uk-UA"/>
        </w:rPr>
        <w:t>ослідження чинників зовн</w:t>
      </w:r>
      <w:r>
        <w:rPr>
          <w:lang w:val="uk-UA"/>
        </w:rPr>
        <w:t>ішнього інвестиційного середови</w:t>
      </w:r>
      <w:r w:rsidRPr="00E54968">
        <w:rPr>
          <w:lang w:val="uk-UA"/>
        </w:rPr>
        <w:t>ща суб'єкта міжнародної інвестиційної д</w:t>
      </w:r>
      <w:r>
        <w:rPr>
          <w:lang w:val="uk-UA"/>
        </w:rPr>
        <w:t>іяльності, перш за все, передба</w:t>
      </w:r>
      <w:r w:rsidRPr="00E54968">
        <w:rPr>
          <w:lang w:val="uk-UA"/>
        </w:rPr>
        <w:t xml:space="preserve">чає детальний аналіз міжнародного інвестиційного ринку.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i/>
          <w:lang w:val="uk-UA"/>
        </w:rPr>
        <w:t>Міжнародний інвестиційний ринок</w:t>
      </w:r>
      <w:r w:rsidRPr="00E54968">
        <w:rPr>
          <w:lang w:val="uk-UA"/>
        </w:rPr>
        <w:t xml:space="preserve"> є акумулятивно-розподільчим механізмом взаємодії національних і глобального інвестиційних ринків сучасної </w:t>
      </w:r>
      <w:proofErr w:type="spellStart"/>
      <w:r w:rsidRPr="00E54968">
        <w:rPr>
          <w:lang w:val="uk-UA"/>
        </w:rPr>
        <w:t>світогосподарської</w:t>
      </w:r>
      <w:proofErr w:type="spellEnd"/>
      <w:r w:rsidRPr="00E54968">
        <w:rPr>
          <w:lang w:val="uk-UA"/>
        </w:rPr>
        <w:t xml:space="preserve"> системи. </w:t>
      </w:r>
      <w:r w:rsidRPr="00E54968">
        <w:rPr>
          <w:lang w:val="uk-UA"/>
        </w:rPr>
        <w:t>Як правило, дослідники виокрем</w:t>
      </w:r>
      <w:r w:rsidRPr="00E54968">
        <w:rPr>
          <w:lang w:val="uk-UA"/>
        </w:rPr>
        <w:t>люють: факторні, товарні та фінансо</w:t>
      </w:r>
      <w:r>
        <w:rPr>
          <w:lang w:val="uk-UA"/>
        </w:rPr>
        <w:t>ві ринки, що взаємодіють між со</w:t>
      </w:r>
      <w:r w:rsidRPr="00E54968">
        <w:rPr>
          <w:lang w:val="uk-UA"/>
        </w:rPr>
        <w:t>бою.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t>Таким чином, у загальному вигл</w:t>
      </w:r>
      <w:r>
        <w:rPr>
          <w:lang w:val="uk-UA"/>
        </w:rPr>
        <w:t xml:space="preserve">яді </w:t>
      </w:r>
      <w:r w:rsidRPr="00E54968">
        <w:rPr>
          <w:b/>
          <w:lang w:val="uk-UA"/>
        </w:rPr>
        <w:t>інвестиційний ринок – це ри</w:t>
      </w:r>
      <w:r w:rsidRPr="00E54968">
        <w:rPr>
          <w:b/>
          <w:lang w:val="uk-UA"/>
        </w:rPr>
        <w:t>нок, що регулює сукупність економічних відносин, які виникають між продавцем та покупцем інвестиційних ресурсів.</w:t>
      </w:r>
      <w:r w:rsidRPr="00E54968">
        <w:rPr>
          <w:lang w:val="uk-UA"/>
        </w:rPr>
        <w:t xml:space="preserve"> </w:t>
      </w:r>
    </w:p>
    <w:p w:rsidR="00E54968" w:rsidRPr="00E54968" w:rsidRDefault="00E54968" w:rsidP="000E71B0">
      <w:pPr>
        <w:ind w:firstLine="709"/>
        <w:rPr>
          <w:b/>
          <w:lang w:val="uk-UA"/>
        </w:rPr>
      </w:pPr>
      <w:r w:rsidRPr="00E54968">
        <w:rPr>
          <w:b/>
          <w:lang w:val="uk-UA"/>
        </w:rPr>
        <w:t>Міжнародний інвести</w:t>
      </w:r>
      <w:r w:rsidRPr="00E54968">
        <w:rPr>
          <w:b/>
          <w:lang w:val="uk-UA"/>
        </w:rPr>
        <w:t>ційний ринок – це регулятор сукупност</w:t>
      </w:r>
      <w:r w:rsidRPr="00E54968">
        <w:rPr>
          <w:b/>
          <w:lang w:val="uk-UA"/>
        </w:rPr>
        <w:t>і економічних відносин, що вини</w:t>
      </w:r>
      <w:r w:rsidRPr="00E54968">
        <w:rPr>
          <w:b/>
          <w:lang w:val="uk-UA"/>
        </w:rPr>
        <w:t xml:space="preserve">кають між продавцем інвестиційних ресурсів та їх покупцем, які є резидентами різних країн.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t xml:space="preserve">Система чинників, що характеризують поточний стан попиту, пропозиції, цін та рівня конкуренції інвестиційних товарів і послуг, визначає </w:t>
      </w:r>
      <w:r w:rsidRPr="00E54968">
        <w:rPr>
          <w:b/>
          <w:lang w:val="uk-UA"/>
        </w:rPr>
        <w:t>кон'юнктуру міжн</w:t>
      </w:r>
      <w:r w:rsidRPr="00E54968">
        <w:rPr>
          <w:b/>
          <w:lang w:val="uk-UA"/>
        </w:rPr>
        <w:t>ародного інвестиційного ринку</w:t>
      </w:r>
      <w:r>
        <w:rPr>
          <w:lang w:val="uk-UA"/>
        </w:rPr>
        <w:t xml:space="preserve">.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b/>
          <w:lang w:val="uk-UA"/>
        </w:rPr>
        <w:t>Кон'юнктура міжнародного інвес</w:t>
      </w:r>
      <w:r w:rsidRPr="00E54968">
        <w:rPr>
          <w:b/>
          <w:lang w:val="uk-UA"/>
        </w:rPr>
        <w:t>тиційного ринку</w:t>
      </w:r>
      <w:r w:rsidRPr="00E54968">
        <w:rPr>
          <w:lang w:val="uk-UA"/>
        </w:rPr>
        <w:t xml:space="preserve"> характеризується чотирма </w:t>
      </w:r>
      <w:r>
        <w:rPr>
          <w:lang w:val="uk-UA"/>
        </w:rPr>
        <w:t>стадіями</w:t>
      </w:r>
      <w:r w:rsidRPr="00E54968">
        <w:rPr>
          <w:lang w:val="uk-UA"/>
        </w:rPr>
        <w:t xml:space="preserve">, а саме: </w:t>
      </w:r>
    </w:p>
    <w:p w:rsidR="00E54968" w:rsidRDefault="00E54968" w:rsidP="000E71B0">
      <w:pPr>
        <w:ind w:firstLine="709"/>
        <w:rPr>
          <w:lang w:val="uk-UA"/>
        </w:rPr>
      </w:pPr>
      <w:r>
        <w:lastRenderedPageBreak/>
        <w:sym w:font="Symbol" w:char="F0B7"/>
      </w:r>
      <w:r w:rsidRPr="00E54968">
        <w:rPr>
          <w:lang w:val="uk-UA"/>
        </w:rPr>
        <w:t xml:space="preserve"> перша – </w:t>
      </w:r>
      <w:r w:rsidRPr="00E54968">
        <w:rPr>
          <w:i/>
          <w:lang w:val="uk-UA"/>
        </w:rPr>
        <w:t>пожвавлення кон'юнктури</w:t>
      </w:r>
      <w:r w:rsidRPr="00E54968">
        <w:rPr>
          <w:lang w:val="uk-UA"/>
        </w:rPr>
        <w:t xml:space="preserve"> – пов'язана з підвищенням активності ринкових процесів у зв'язку з пожвавленням економіки в цілому і характеризується зростанням обсягу попиту на об'єкти інвестування, підвищенням рівня цін на них, розвитком конкуренції серед інвестиційних посередників;</w:t>
      </w:r>
    </w:p>
    <w:p w:rsidR="00E54968" w:rsidRPr="00E54968" w:rsidRDefault="00E54968" w:rsidP="00E54968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lang w:val="uk-UA"/>
        </w:rPr>
      </w:pPr>
      <w:r>
        <w:t xml:space="preserve">друга – </w:t>
      </w:r>
      <w:proofErr w:type="spellStart"/>
      <w:proofErr w:type="gramStart"/>
      <w:r w:rsidRPr="00E54968">
        <w:rPr>
          <w:i/>
        </w:rPr>
        <w:t>п</w:t>
      </w:r>
      <w:proofErr w:type="gramEnd"/>
      <w:r w:rsidRPr="00E54968">
        <w:rPr>
          <w:i/>
        </w:rPr>
        <w:t>ідняття</w:t>
      </w:r>
      <w:proofErr w:type="spellEnd"/>
      <w:r w:rsidRPr="00E54968">
        <w:rPr>
          <w:i/>
        </w:rPr>
        <w:t xml:space="preserve"> </w:t>
      </w:r>
      <w:proofErr w:type="spellStart"/>
      <w:r w:rsidRPr="00E54968">
        <w:rPr>
          <w:i/>
        </w:rPr>
        <w:t>кон'юнктури</w:t>
      </w:r>
      <w:proofErr w:type="spellEnd"/>
      <w:r>
        <w:t xml:space="preserve"> –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різким</w:t>
      </w:r>
      <w:proofErr w:type="spellEnd"/>
      <w:r>
        <w:t xml:space="preserve"> </w:t>
      </w:r>
      <w:proofErr w:type="spellStart"/>
      <w:r>
        <w:t>зростанням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на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існуюча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, не </w:t>
      </w:r>
      <w:proofErr w:type="spellStart"/>
      <w:r>
        <w:t>дивлячись</w:t>
      </w:r>
      <w:proofErr w:type="spellEnd"/>
      <w:r>
        <w:t xml:space="preserve">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,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задовольнити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.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зростають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на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об'єкти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ідвищуються</w:t>
      </w:r>
      <w:proofErr w:type="spellEnd"/>
      <w:r>
        <w:t xml:space="preserve"> доходи </w:t>
      </w:r>
      <w:proofErr w:type="spellStart"/>
      <w:r>
        <w:t>інвесторів</w:t>
      </w:r>
      <w:proofErr w:type="spellEnd"/>
      <w:r>
        <w:t xml:space="preserve"> та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; </w:t>
      </w:r>
    </w:p>
    <w:p w:rsidR="00E54968" w:rsidRDefault="00E54968" w:rsidP="000E71B0">
      <w:pPr>
        <w:ind w:firstLine="709"/>
        <w:rPr>
          <w:lang w:val="uk-UA"/>
        </w:rPr>
      </w:pPr>
      <w:r>
        <w:sym w:font="Symbol" w:char="F0B7"/>
      </w:r>
      <w:r w:rsidRPr="00E54968">
        <w:rPr>
          <w:lang w:val="uk-UA"/>
        </w:rPr>
        <w:t xml:space="preserve"> третя – криза – пов'язана зі </w:t>
      </w:r>
      <w:r w:rsidRPr="00E54968">
        <w:rPr>
          <w:i/>
          <w:lang w:val="uk-UA"/>
        </w:rPr>
        <w:t>зниженням інвестиційної активності</w:t>
      </w:r>
      <w:r w:rsidRPr="00E54968">
        <w:rPr>
          <w:lang w:val="uk-UA"/>
        </w:rPr>
        <w:t xml:space="preserve"> у зв'язку зі спадом в економіці в цілому, відносно повним насиченням попиту на об'єкти інвестування та деяким надлишком пропозиції. </w:t>
      </w:r>
      <w:r>
        <w:t xml:space="preserve">Характерна </w:t>
      </w:r>
      <w:proofErr w:type="spellStart"/>
      <w:r>
        <w:t>стабілізація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початок </w:t>
      </w:r>
      <w:proofErr w:type="spellStart"/>
      <w:r>
        <w:t>зниження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івня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. </w:t>
      </w:r>
      <w:proofErr w:type="spellStart"/>
      <w:r>
        <w:t>Знижуються</w:t>
      </w:r>
      <w:proofErr w:type="spellEnd"/>
      <w:r>
        <w:t xml:space="preserve"> й доходи </w:t>
      </w:r>
      <w:proofErr w:type="spellStart"/>
      <w:r>
        <w:t>інвесторі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; </w:t>
      </w:r>
    </w:p>
    <w:p w:rsidR="00E54968" w:rsidRDefault="00E54968" w:rsidP="000E71B0">
      <w:pPr>
        <w:ind w:firstLine="709"/>
        <w:rPr>
          <w:lang w:val="uk-UA"/>
        </w:rPr>
      </w:pPr>
      <w:r>
        <w:sym w:font="Symbol" w:char="F0B7"/>
      </w:r>
      <w:r w:rsidRPr="00E54968">
        <w:rPr>
          <w:lang w:val="uk-UA"/>
        </w:rPr>
        <w:t xml:space="preserve"> четверта – </w:t>
      </w:r>
      <w:r w:rsidRPr="00E54968">
        <w:rPr>
          <w:i/>
          <w:lang w:val="uk-UA"/>
        </w:rPr>
        <w:t>депресія</w:t>
      </w:r>
      <w:r w:rsidRPr="00E54968">
        <w:rPr>
          <w:lang w:val="uk-UA"/>
        </w:rPr>
        <w:t>. На інвес</w:t>
      </w:r>
      <w:r w:rsidRPr="00E54968">
        <w:rPr>
          <w:lang w:val="uk-UA"/>
        </w:rPr>
        <w:t>тиційному ринку ця стадія є най</w:t>
      </w:r>
      <w:r w:rsidRPr="00E54968">
        <w:rPr>
          <w:lang w:val="uk-UA"/>
        </w:rPr>
        <w:t xml:space="preserve">більш несприятливим періодом із точки зору інвестиційної активності. </w:t>
      </w:r>
      <w:r>
        <w:t xml:space="preserve">Вона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найнижчим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івнем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і </w:t>
      </w:r>
      <w:proofErr w:type="spellStart"/>
      <w:r>
        <w:t>скороченням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перевищувати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.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знижуються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об'єкти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. Доходи </w:t>
      </w:r>
      <w:proofErr w:type="spellStart"/>
      <w:r>
        <w:t>інвесторі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</w:t>
      </w:r>
      <w:proofErr w:type="spellStart"/>
      <w:r>
        <w:t>падають</w:t>
      </w:r>
      <w:proofErr w:type="spellEnd"/>
      <w:r>
        <w:t xml:space="preserve"> до </w:t>
      </w:r>
      <w:proofErr w:type="spellStart"/>
      <w:r>
        <w:t>найнижчої</w:t>
      </w:r>
      <w:proofErr w:type="spellEnd"/>
      <w:r>
        <w:t xml:space="preserve"> </w:t>
      </w:r>
      <w:proofErr w:type="spellStart"/>
      <w:r>
        <w:t>відмітки</w:t>
      </w:r>
      <w:proofErr w:type="spellEnd"/>
      <w:r>
        <w:t xml:space="preserve">, а у </w:t>
      </w:r>
      <w:proofErr w:type="spellStart"/>
      <w:r>
        <w:t>цілій</w:t>
      </w:r>
      <w:proofErr w:type="spellEnd"/>
      <w:r>
        <w:t xml:space="preserve"> </w:t>
      </w:r>
      <w:proofErr w:type="spellStart"/>
      <w:r>
        <w:t>низці</w:t>
      </w:r>
      <w:proofErr w:type="spellEnd"/>
      <w:r>
        <w:t xml:space="preserve"> </w:t>
      </w:r>
      <w:proofErr w:type="spellStart"/>
      <w:r>
        <w:t>напрямів</w:t>
      </w:r>
      <w:proofErr w:type="spellEnd"/>
      <w:r>
        <w:t xml:space="preserve"> </w:t>
      </w:r>
      <w:proofErr w:type="spellStart"/>
      <w:r>
        <w:t>інвестиційна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збитковою</w:t>
      </w:r>
      <w:proofErr w:type="spellEnd"/>
      <w:r>
        <w:t>.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b/>
          <w:lang w:val="uk-UA"/>
        </w:rPr>
        <w:t>В</w:t>
      </w:r>
      <w:r w:rsidRPr="00E54968">
        <w:rPr>
          <w:b/>
          <w:lang w:val="uk-UA"/>
        </w:rPr>
        <w:t>ивчення кон'юнктури міжнародного інвестиційного ринку</w:t>
      </w:r>
      <w:r>
        <w:rPr>
          <w:lang w:val="uk-UA"/>
        </w:rPr>
        <w:t xml:space="preserve"> про</w:t>
      </w:r>
      <w:r w:rsidRPr="00E54968">
        <w:rPr>
          <w:lang w:val="uk-UA"/>
        </w:rPr>
        <w:t xml:space="preserve">водиться в такій послідовності: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t xml:space="preserve">1) поточне спостереження за інвестиційною активністю;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t xml:space="preserve">2) аналіз поточної кон'юнктури міжнародного інвестиційного ринку та виявлення сучасних тенденцій її розвитку;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lastRenderedPageBreak/>
        <w:t xml:space="preserve">3) прогнозування кон'юнктури міжнародного інвестиційного ринку з метою вибору основних напрямів стратегії інвестиційної діяльності і формування інвестиційного портфеля;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t xml:space="preserve">4) оцінка інвестиційних ризиків;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t>5) оцінка ліквідності інвестицій.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b/>
          <w:lang w:val="uk-UA"/>
        </w:rPr>
        <w:t>Формування стратегічних ціле</w:t>
      </w:r>
      <w:r w:rsidRPr="00E54968">
        <w:rPr>
          <w:b/>
          <w:lang w:val="uk-UA"/>
        </w:rPr>
        <w:t>й міжнародної інвестиційної дія</w:t>
      </w:r>
      <w:r w:rsidRPr="00E54968">
        <w:rPr>
          <w:b/>
          <w:lang w:val="uk-UA"/>
        </w:rPr>
        <w:t>льності суб'єкта повинно враховувати</w:t>
      </w:r>
      <w:r w:rsidRPr="00E54968">
        <w:rPr>
          <w:lang w:val="uk-UA"/>
        </w:rPr>
        <w:t xml:space="preserve">: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t>1) систему цілей загальної стратегії економічного розвитку суб'єкту (наприклад, забезпечення приросту ка</w:t>
      </w:r>
      <w:r>
        <w:rPr>
          <w:lang w:val="uk-UA"/>
        </w:rPr>
        <w:t>піталу; зміна пропорцій у реаль</w:t>
      </w:r>
      <w:r w:rsidRPr="00E54968">
        <w:rPr>
          <w:lang w:val="uk-UA"/>
        </w:rPr>
        <w:t xml:space="preserve">ному і фінансовому інвестуванні; зміна </w:t>
      </w:r>
      <w:r>
        <w:rPr>
          <w:lang w:val="uk-UA"/>
        </w:rPr>
        <w:t>галузевої і регіональної спрямо</w:t>
      </w:r>
      <w:r w:rsidRPr="00E54968">
        <w:rPr>
          <w:lang w:val="uk-UA"/>
        </w:rPr>
        <w:t xml:space="preserve">ваності інвестиційних програм); </w:t>
      </w:r>
    </w:p>
    <w:p w:rsidR="00E54968" w:rsidRDefault="00E54968" w:rsidP="000E71B0">
      <w:pPr>
        <w:ind w:firstLine="709"/>
        <w:rPr>
          <w:lang w:val="uk-UA"/>
        </w:rPr>
      </w:pPr>
      <w:r w:rsidRPr="00E54968">
        <w:rPr>
          <w:lang w:val="uk-UA"/>
        </w:rPr>
        <w:t>2) стадії життєвого циклу п</w:t>
      </w:r>
      <w:r>
        <w:rPr>
          <w:lang w:val="uk-UA"/>
        </w:rPr>
        <w:t xml:space="preserve">ідприємства. </w:t>
      </w:r>
    </w:p>
    <w:p w:rsidR="005B4E37" w:rsidRDefault="005B4E37" w:rsidP="000E71B0">
      <w:pPr>
        <w:ind w:firstLine="709"/>
        <w:rPr>
          <w:color w:val="FF0000"/>
          <w:lang w:val="uk-UA"/>
        </w:rPr>
      </w:pPr>
      <w:proofErr w:type="spellStart"/>
      <w:r>
        <w:t>Таблиця</w:t>
      </w:r>
      <w:proofErr w:type="spellEnd"/>
      <w:r>
        <w:t xml:space="preserve"> </w:t>
      </w:r>
      <w:r>
        <w:t>2</w:t>
      </w:r>
      <w:r>
        <w:rPr>
          <w:lang w:val="uk-UA"/>
        </w:rPr>
        <w:t>.</w:t>
      </w:r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інвестиційного</w:t>
      </w:r>
      <w:proofErr w:type="spellEnd"/>
      <w:r>
        <w:t xml:space="preserve"> </w:t>
      </w:r>
      <w:proofErr w:type="spellStart"/>
      <w:r>
        <w:t>процесу</w:t>
      </w:r>
      <w:proofErr w:type="spellEnd"/>
    </w:p>
    <w:tbl>
      <w:tblPr>
        <w:tblStyle w:val="a8"/>
        <w:tblW w:w="9464" w:type="dxa"/>
        <w:tblInd w:w="108" w:type="dxa"/>
        <w:tblLook w:val="04A0" w:firstRow="1" w:lastRow="0" w:firstColumn="1" w:lastColumn="0" w:noHBand="0" w:noVBand="1"/>
      </w:tblPr>
      <w:tblGrid>
        <w:gridCol w:w="534"/>
        <w:gridCol w:w="2693"/>
        <w:gridCol w:w="6237"/>
      </w:tblGrid>
      <w:tr w:rsidR="00FB4274" w:rsidRPr="00FB4274" w:rsidTr="001369D5">
        <w:tc>
          <w:tcPr>
            <w:tcW w:w="534" w:type="dxa"/>
          </w:tcPr>
          <w:p w:rsidR="005B4E37" w:rsidRPr="00FB4274" w:rsidRDefault="00FB4274" w:rsidP="005B4E37">
            <w:pPr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693" w:type="dxa"/>
          </w:tcPr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6237" w:type="dxa"/>
          </w:tcPr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Зміст етапу</w:t>
            </w:r>
          </w:p>
        </w:tc>
      </w:tr>
      <w:tr w:rsidR="00FB4274" w:rsidRPr="00FB4274" w:rsidTr="001369D5">
        <w:tc>
          <w:tcPr>
            <w:tcW w:w="534" w:type="dxa"/>
          </w:tcPr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Становлення</w:t>
            </w:r>
          </w:p>
        </w:tc>
        <w:tc>
          <w:tcPr>
            <w:tcW w:w="6237" w:type="dxa"/>
          </w:tcPr>
          <w:p w:rsidR="005B4E37" w:rsidRPr="00FB4274" w:rsidRDefault="00FB4274" w:rsidP="00FB4274">
            <w:pPr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Визначення цілей і критеріїв і</w:t>
            </w:r>
            <w:r>
              <w:rPr>
                <w:sz w:val="24"/>
                <w:szCs w:val="24"/>
                <w:lang w:val="uk-UA"/>
              </w:rPr>
              <w:t>нвестування. Формування інвести</w:t>
            </w:r>
            <w:r w:rsidRPr="00FB4274">
              <w:rPr>
                <w:sz w:val="24"/>
                <w:szCs w:val="24"/>
                <w:lang w:val="uk-UA"/>
              </w:rPr>
              <w:t>ційної програми. Розрахунок зага</w:t>
            </w:r>
            <w:r>
              <w:rPr>
                <w:sz w:val="24"/>
                <w:szCs w:val="24"/>
                <w:lang w:val="uk-UA"/>
              </w:rPr>
              <w:t xml:space="preserve">льних показників інвестиційних </w:t>
            </w:r>
            <w:r w:rsidRPr="00FB4274">
              <w:rPr>
                <w:sz w:val="24"/>
                <w:szCs w:val="24"/>
                <w:lang w:val="uk-UA"/>
              </w:rPr>
              <w:t>проектів і програм. Визначення особливостей інвест</w:t>
            </w:r>
            <w:r>
              <w:rPr>
                <w:sz w:val="24"/>
                <w:szCs w:val="24"/>
                <w:lang w:val="uk-UA"/>
              </w:rPr>
              <w:t>иційного ци</w:t>
            </w:r>
            <w:r w:rsidRPr="00FB4274">
              <w:rPr>
                <w:sz w:val="24"/>
                <w:szCs w:val="24"/>
                <w:lang w:val="uk-UA"/>
              </w:rPr>
              <w:t>клу на підприємстві. Визначенн</w:t>
            </w:r>
            <w:r>
              <w:rPr>
                <w:sz w:val="24"/>
                <w:szCs w:val="24"/>
                <w:lang w:val="uk-UA"/>
              </w:rPr>
              <w:t>я потреби в інвестиційних ресур</w:t>
            </w:r>
            <w:r w:rsidRPr="00FB4274">
              <w:rPr>
                <w:sz w:val="24"/>
                <w:szCs w:val="24"/>
                <w:lang w:val="uk-UA"/>
              </w:rPr>
              <w:t>сах</w:t>
            </w:r>
          </w:p>
        </w:tc>
      </w:tr>
      <w:tr w:rsidR="00FB4274" w:rsidRPr="00FB4274" w:rsidTr="001369D5">
        <w:tc>
          <w:tcPr>
            <w:tcW w:w="534" w:type="dxa"/>
          </w:tcPr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FB4274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Акумулювання</w:t>
            </w:r>
          </w:p>
          <w:p w:rsidR="00FB4274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накопичень</w:t>
            </w:r>
          </w:p>
          <w:p w:rsidR="005B4E37" w:rsidRPr="00FB4274" w:rsidRDefault="005B4E37" w:rsidP="005B4E3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5B4E37" w:rsidRPr="00FB4274" w:rsidRDefault="00FB4274" w:rsidP="00FB4274">
            <w:pPr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Вибір джерел інвестування. Ви</w:t>
            </w:r>
            <w:r>
              <w:rPr>
                <w:sz w:val="24"/>
                <w:szCs w:val="24"/>
                <w:lang w:val="uk-UA"/>
              </w:rPr>
              <w:t xml:space="preserve">значення оптимальної структури </w:t>
            </w:r>
            <w:r w:rsidRPr="00FB4274">
              <w:rPr>
                <w:sz w:val="24"/>
                <w:szCs w:val="24"/>
                <w:lang w:val="uk-UA"/>
              </w:rPr>
              <w:t>джерел інвестування. Вибір способ</w:t>
            </w:r>
            <w:r>
              <w:rPr>
                <w:sz w:val="24"/>
                <w:szCs w:val="24"/>
                <w:lang w:val="uk-UA"/>
              </w:rPr>
              <w:t xml:space="preserve">ів акумуляції накопичень та їх </w:t>
            </w:r>
            <w:r w:rsidRPr="00FB4274">
              <w:rPr>
                <w:sz w:val="24"/>
                <w:szCs w:val="24"/>
                <w:lang w:val="uk-UA"/>
              </w:rPr>
              <w:t>зберігання</w:t>
            </w:r>
          </w:p>
        </w:tc>
      </w:tr>
      <w:tr w:rsidR="00FB4274" w:rsidRPr="00FB4274" w:rsidTr="001369D5">
        <w:tc>
          <w:tcPr>
            <w:tcW w:w="534" w:type="dxa"/>
          </w:tcPr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FB4274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Формування</w:t>
            </w:r>
          </w:p>
          <w:p w:rsidR="00FB4274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інвестиційних</w:t>
            </w:r>
          </w:p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ресурсів</w:t>
            </w:r>
          </w:p>
        </w:tc>
        <w:tc>
          <w:tcPr>
            <w:tcW w:w="6237" w:type="dxa"/>
          </w:tcPr>
          <w:p w:rsidR="005B4E37" w:rsidRPr="00FB4274" w:rsidRDefault="00FB4274" w:rsidP="00FB4274">
            <w:pPr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Формування комплексу майнових</w:t>
            </w:r>
            <w:r>
              <w:rPr>
                <w:sz w:val="24"/>
                <w:szCs w:val="24"/>
                <w:lang w:val="uk-UA"/>
              </w:rPr>
              <w:t xml:space="preserve"> та інтелектуальних цінностей, </w:t>
            </w:r>
            <w:r w:rsidRPr="00FB4274">
              <w:rPr>
                <w:sz w:val="24"/>
                <w:szCs w:val="24"/>
                <w:lang w:val="uk-UA"/>
              </w:rPr>
              <w:t>що вводяться в обіг із метою</w:t>
            </w:r>
            <w:r>
              <w:rPr>
                <w:sz w:val="24"/>
                <w:szCs w:val="24"/>
                <w:lang w:val="uk-UA"/>
              </w:rPr>
              <w:t xml:space="preserve"> одержання прибутку або соціаль</w:t>
            </w:r>
            <w:r w:rsidRPr="00FB4274">
              <w:rPr>
                <w:sz w:val="24"/>
                <w:szCs w:val="24"/>
                <w:lang w:val="uk-UA"/>
              </w:rPr>
              <w:t>ного ефекту (інвестування)</w:t>
            </w:r>
          </w:p>
        </w:tc>
      </w:tr>
      <w:tr w:rsidR="00FB4274" w:rsidRPr="00FB4274" w:rsidTr="001369D5">
        <w:tc>
          <w:tcPr>
            <w:tcW w:w="534" w:type="dxa"/>
          </w:tcPr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FB4274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Використання</w:t>
            </w:r>
          </w:p>
          <w:p w:rsidR="00FB4274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інвестиційних</w:t>
            </w:r>
          </w:p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ресурсів</w:t>
            </w:r>
          </w:p>
        </w:tc>
        <w:tc>
          <w:tcPr>
            <w:tcW w:w="6237" w:type="dxa"/>
          </w:tcPr>
          <w:p w:rsidR="005B4E37" w:rsidRPr="00FB4274" w:rsidRDefault="00FB4274" w:rsidP="00FB4274">
            <w:pPr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Експлуатація комплексу майнових</w:t>
            </w:r>
            <w:r>
              <w:rPr>
                <w:sz w:val="24"/>
                <w:szCs w:val="24"/>
                <w:lang w:val="uk-UA"/>
              </w:rPr>
              <w:t xml:space="preserve"> і інтелектуальних цінностей з </w:t>
            </w:r>
            <w:r w:rsidRPr="00FB4274">
              <w:rPr>
                <w:sz w:val="24"/>
                <w:szCs w:val="24"/>
                <w:lang w:val="uk-UA"/>
              </w:rPr>
              <w:t>метою одержання прибутку або соціального ефекту</w:t>
            </w:r>
          </w:p>
        </w:tc>
      </w:tr>
      <w:tr w:rsidR="00FB4274" w:rsidRPr="00FB4274" w:rsidTr="001369D5">
        <w:tc>
          <w:tcPr>
            <w:tcW w:w="534" w:type="dxa"/>
          </w:tcPr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FB4274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FB4274">
              <w:rPr>
                <w:sz w:val="24"/>
                <w:szCs w:val="24"/>
                <w:lang w:val="uk-UA"/>
              </w:rPr>
              <w:t>ормування</w:t>
            </w:r>
          </w:p>
          <w:p w:rsidR="00FB4274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інвестиційних</w:t>
            </w:r>
          </w:p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благ</w:t>
            </w:r>
          </w:p>
        </w:tc>
        <w:tc>
          <w:tcPr>
            <w:tcW w:w="6237" w:type="dxa"/>
          </w:tcPr>
          <w:p w:rsidR="005B4E37" w:rsidRPr="00FB4274" w:rsidRDefault="00FB4274" w:rsidP="00FB4274">
            <w:pPr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Одержання матеріальних цінн</w:t>
            </w:r>
            <w:r>
              <w:rPr>
                <w:sz w:val="24"/>
                <w:szCs w:val="24"/>
                <w:lang w:val="uk-UA"/>
              </w:rPr>
              <w:t xml:space="preserve">остей або надходження платежів </w:t>
            </w:r>
            <w:r w:rsidRPr="00FB4274">
              <w:rPr>
                <w:sz w:val="24"/>
                <w:szCs w:val="24"/>
                <w:lang w:val="uk-UA"/>
              </w:rPr>
              <w:t>від результатів експлуатації ко</w:t>
            </w:r>
            <w:r>
              <w:rPr>
                <w:sz w:val="24"/>
                <w:szCs w:val="24"/>
                <w:lang w:val="uk-UA"/>
              </w:rPr>
              <w:t>мплексу майнових і інтелектуаль</w:t>
            </w:r>
            <w:r w:rsidRPr="00FB4274">
              <w:rPr>
                <w:sz w:val="24"/>
                <w:szCs w:val="24"/>
                <w:lang w:val="uk-UA"/>
              </w:rPr>
              <w:t>них цінностей</w:t>
            </w:r>
          </w:p>
        </w:tc>
      </w:tr>
      <w:tr w:rsidR="00FB4274" w:rsidRPr="00FB4274" w:rsidTr="001369D5">
        <w:tc>
          <w:tcPr>
            <w:tcW w:w="534" w:type="dxa"/>
          </w:tcPr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B4E37" w:rsidRPr="00FB4274" w:rsidRDefault="00FB4274" w:rsidP="00FB4274">
            <w:pPr>
              <w:jc w:val="center"/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>Ро</w:t>
            </w:r>
            <w:r w:rsidRPr="00FB4274">
              <w:rPr>
                <w:sz w:val="24"/>
                <w:szCs w:val="24"/>
                <w:lang w:val="uk-UA"/>
              </w:rPr>
              <w:t>зподіл інвес</w:t>
            </w:r>
            <w:r w:rsidRPr="00FB4274">
              <w:rPr>
                <w:sz w:val="24"/>
                <w:szCs w:val="24"/>
                <w:lang w:val="uk-UA"/>
              </w:rPr>
              <w:t>тиційних благ</w:t>
            </w:r>
          </w:p>
        </w:tc>
        <w:tc>
          <w:tcPr>
            <w:tcW w:w="6237" w:type="dxa"/>
          </w:tcPr>
          <w:p w:rsidR="005B4E37" w:rsidRPr="00FB4274" w:rsidRDefault="00FB4274" w:rsidP="005B4E37">
            <w:pPr>
              <w:rPr>
                <w:sz w:val="24"/>
                <w:szCs w:val="24"/>
                <w:lang w:val="uk-UA"/>
              </w:rPr>
            </w:pPr>
            <w:r w:rsidRPr="00FB4274">
              <w:rPr>
                <w:sz w:val="24"/>
                <w:szCs w:val="24"/>
                <w:lang w:val="uk-UA"/>
              </w:rPr>
              <w:t xml:space="preserve">Оцінка фактичної ефективності інвестицій. </w:t>
            </w:r>
            <w:r w:rsidRPr="00FB4274">
              <w:rPr>
                <w:sz w:val="24"/>
                <w:szCs w:val="24"/>
                <w:lang w:val="uk-UA"/>
              </w:rPr>
              <w:t>Розподіл прав з екс</w:t>
            </w:r>
            <w:r w:rsidRPr="00FB4274">
              <w:rPr>
                <w:sz w:val="24"/>
                <w:szCs w:val="24"/>
                <w:lang w:val="uk-UA"/>
              </w:rPr>
              <w:t xml:space="preserve">плуатації комплексу інвестиційних благ. </w:t>
            </w:r>
            <w:proofErr w:type="spellStart"/>
            <w:r w:rsidRPr="00FB4274">
              <w:rPr>
                <w:sz w:val="24"/>
                <w:szCs w:val="24"/>
              </w:rPr>
              <w:t>Розподіл</w:t>
            </w:r>
            <w:proofErr w:type="spellEnd"/>
            <w:r w:rsidRPr="00FB4274">
              <w:rPr>
                <w:sz w:val="24"/>
                <w:szCs w:val="24"/>
              </w:rPr>
              <w:t xml:space="preserve"> </w:t>
            </w:r>
            <w:proofErr w:type="spellStart"/>
            <w:r w:rsidRPr="00FB4274">
              <w:rPr>
                <w:sz w:val="24"/>
                <w:szCs w:val="24"/>
              </w:rPr>
              <w:t>прибутку</w:t>
            </w:r>
            <w:proofErr w:type="spellEnd"/>
            <w:r w:rsidRPr="00FB4274">
              <w:rPr>
                <w:sz w:val="24"/>
                <w:szCs w:val="24"/>
              </w:rPr>
              <w:t xml:space="preserve"> </w:t>
            </w:r>
            <w:proofErr w:type="spellStart"/>
            <w:r w:rsidRPr="00FB4274">
              <w:rPr>
                <w:sz w:val="24"/>
                <w:szCs w:val="24"/>
              </w:rPr>
              <w:t>від</w:t>
            </w:r>
            <w:proofErr w:type="spellEnd"/>
            <w:r w:rsidRPr="00FB4274">
              <w:rPr>
                <w:sz w:val="24"/>
                <w:szCs w:val="24"/>
              </w:rPr>
              <w:t xml:space="preserve"> </w:t>
            </w:r>
            <w:proofErr w:type="spellStart"/>
            <w:r w:rsidRPr="00FB4274">
              <w:rPr>
                <w:sz w:val="24"/>
                <w:szCs w:val="24"/>
              </w:rPr>
              <w:t>інвестування</w:t>
            </w:r>
            <w:proofErr w:type="spellEnd"/>
            <w:r w:rsidRPr="00FB4274">
              <w:rPr>
                <w:sz w:val="24"/>
                <w:szCs w:val="24"/>
              </w:rPr>
              <w:t xml:space="preserve">: </w:t>
            </w:r>
            <w:proofErr w:type="spellStart"/>
            <w:r w:rsidRPr="00FB4274">
              <w:rPr>
                <w:sz w:val="24"/>
                <w:szCs w:val="24"/>
              </w:rPr>
              <w:t>виплата</w:t>
            </w:r>
            <w:proofErr w:type="spellEnd"/>
            <w:r w:rsidRPr="00FB4274">
              <w:rPr>
                <w:sz w:val="24"/>
                <w:szCs w:val="24"/>
              </w:rPr>
              <w:t xml:space="preserve"> </w:t>
            </w:r>
            <w:proofErr w:type="spellStart"/>
            <w:r w:rsidRPr="00FB4274">
              <w:rPr>
                <w:sz w:val="24"/>
                <w:szCs w:val="24"/>
              </w:rPr>
              <w:t>відсотків</w:t>
            </w:r>
            <w:proofErr w:type="spellEnd"/>
            <w:r w:rsidRPr="00FB4274">
              <w:rPr>
                <w:sz w:val="24"/>
                <w:szCs w:val="24"/>
              </w:rPr>
              <w:t xml:space="preserve">, </w:t>
            </w:r>
            <w:proofErr w:type="spellStart"/>
            <w:r w:rsidRPr="00FB4274">
              <w:rPr>
                <w:sz w:val="24"/>
                <w:szCs w:val="24"/>
              </w:rPr>
              <w:t>кредитів</w:t>
            </w:r>
            <w:proofErr w:type="spellEnd"/>
            <w:r w:rsidRPr="00FB4274">
              <w:rPr>
                <w:sz w:val="24"/>
                <w:szCs w:val="24"/>
              </w:rPr>
              <w:t xml:space="preserve">, </w:t>
            </w:r>
            <w:proofErr w:type="spellStart"/>
            <w:r w:rsidRPr="00FB4274">
              <w:rPr>
                <w:sz w:val="24"/>
                <w:szCs w:val="24"/>
              </w:rPr>
              <w:t>дивідендів</w:t>
            </w:r>
            <w:proofErr w:type="spellEnd"/>
            <w:r w:rsidRPr="00FB4274">
              <w:rPr>
                <w:sz w:val="24"/>
                <w:szCs w:val="24"/>
              </w:rPr>
              <w:t xml:space="preserve">, </w:t>
            </w:r>
            <w:proofErr w:type="spellStart"/>
            <w:r w:rsidRPr="00FB4274">
              <w:rPr>
                <w:sz w:val="24"/>
                <w:szCs w:val="24"/>
              </w:rPr>
              <w:t>паї</w:t>
            </w:r>
            <w:proofErr w:type="gramStart"/>
            <w:r w:rsidRPr="00FB4274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</w:tbl>
    <w:p w:rsidR="005B4E37" w:rsidRDefault="005B4E37" w:rsidP="005B4E37">
      <w:pPr>
        <w:rPr>
          <w:color w:val="FF0000"/>
          <w:lang w:val="uk-UA"/>
        </w:rPr>
      </w:pPr>
    </w:p>
    <w:p w:rsidR="001369D5" w:rsidRDefault="001369D5" w:rsidP="001369D5">
      <w:pPr>
        <w:ind w:firstLine="709"/>
        <w:rPr>
          <w:lang w:val="uk-UA"/>
        </w:rPr>
      </w:pPr>
      <w:r w:rsidRPr="001369D5">
        <w:rPr>
          <w:lang w:val="uk-UA"/>
        </w:rPr>
        <w:t xml:space="preserve">Аналіз стратегічних альтернатив і вибір стратегічних напрямів і форм інвестиційної діяльності суб'єкта </w:t>
      </w:r>
      <w:r>
        <w:rPr>
          <w:lang w:val="uk-UA"/>
        </w:rPr>
        <w:t>міжнародної інвестиційної діяль</w:t>
      </w:r>
      <w:r w:rsidRPr="001369D5">
        <w:rPr>
          <w:lang w:val="uk-UA"/>
        </w:rPr>
        <w:t xml:space="preserve">ності </w:t>
      </w:r>
      <w:r w:rsidRPr="001369D5">
        <w:rPr>
          <w:lang w:val="uk-UA"/>
        </w:rPr>
        <w:lastRenderedPageBreak/>
        <w:t xml:space="preserve">починається з </w:t>
      </w:r>
      <w:r w:rsidRPr="001369D5">
        <w:rPr>
          <w:b/>
          <w:lang w:val="uk-UA"/>
        </w:rPr>
        <w:t>вибору стратегічної альтернативи</w:t>
      </w:r>
      <w:r w:rsidRPr="001369D5">
        <w:rPr>
          <w:lang w:val="uk-UA"/>
        </w:rPr>
        <w:t xml:space="preserve"> відповідно до базової стратегії, а саме: </w:t>
      </w:r>
    </w:p>
    <w:p w:rsidR="001369D5" w:rsidRDefault="001369D5" w:rsidP="001369D5">
      <w:pPr>
        <w:ind w:firstLine="709"/>
        <w:rPr>
          <w:lang w:val="uk-UA"/>
        </w:rPr>
      </w:pPr>
      <w:r>
        <w:sym w:font="Symbol" w:char="F0B7"/>
      </w:r>
      <w:r w:rsidRPr="001369D5">
        <w:rPr>
          <w:lang w:val="uk-UA"/>
        </w:rPr>
        <w:t xml:space="preserve"> </w:t>
      </w:r>
      <w:r w:rsidRPr="001369D5">
        <w:rPr>
          <w:i/>
          <w:lang w:val="uk-UA"/>
        </w:rPr>
        <w:t>базова стратегія зростання</w:t>
      </w:r>
      <w:r w:rsidRPr="001369D5">
        <w:rPr>
          <w:lang w:val="uk-UA"/>
        </w:rPr>
        <w:t xml:space="preserve"> – передбачає такі альтернативи, як: прагнення до диверсифікації інвестицій; до активної співпраці з інвесторами; піклування про підвищ</w:t>
      </w:r>
      <w:r>
        <w:rPr>
          <w:lang w:val="uk-UA"/>
        </w:rPr>
        <w:t>ення рівня інвестиційної приваб</w:t>
      </w:r>
      <w:r w:rsidRPr="001369D5">
        <w:rPr>
          <w:lang w:val="uk-UA"/>
        </w:rPr>
        <w:t xml:space="preserve">ливості; </w:t>
      </w:r>
    </w:p>
    <w:p w:rsidR="001369D5" w:rsidRDefault="001369D5" w:rsidP="001369D5">
      <w:pPr>
        <w:ind w:firstLine="709"/>
        <w:rPr>
          <w:lang w:val="uk-UA"/>
        </w:rPr>
      </w:pPr>
      <w:r>
        <w:sym w:font="Symbol" w:char="F0B7"/>
      </w:r>
      <w:r w:rsidRPr="001369D5">
        <w:rPr>
          <w:lang w:val="uk-UA"/>
        </w:rPr>
        <w:t xml:space="preserve"> </w:t>
      </w:r>
      <w:r w:rsidRPr="001369D5">
        <w:rPr>
          <w:i/>
          <w:lang w:val="uk-UA"/>
        </w:rPr>
        <w:t>базова стратегія стабілізації</w:t>
      </w:r>
      <w:r w:rsidRPr="001369D5">
        <w:rPr>
          <w:lang w:val="uk-UA"/>
        </w:rPr>
        <w:t xml:space="preserve"> – передбачає: прагнення до зменшення витрат; стабільності зовнішньої та внутрішньої інвестиційної підтримки; </w:t>
      </w:r>
    </w:p>
    <w:p w:rsidR="001369D5" w:rsidRDefault="001369D5" w:rsidP="001369D5">
      <w:pPr>
        <w:ind w:firstLine="709"/>
        <w:rPr>
          <w:lang w:val="uk-UA"/>
        </w:rPr>
      </w:pPr>
      <w:r>
        <w:sym w:font="Symbol" w:char="F0B7"/>
      </w:r>
      <w:r w:rsidRPr="001369D5">
        <w:rPr>
          <w:lang w:val="uk-UA"/>
        </w:rPr>
        <w:t xml:space="preserve"> </w:t>
      </w:r>
      <w:r w:rsidRPr="001369D5">
        <w:rPr>
          <w:i/>
          <w:lang w:val="uk-UA"/>
        </w:rPr>
        <w:t>базова стратегія скороченн</w:t>
      </w:r>
      <w:r w:rsidRPr="001369D5">
        <w:rPr>
          <w:i/>
          <w:lang w:val="uk-UA"/>
        </w:rPr>
        <w:t>я</w:t>
      </w:r>
      <w:r>
        <w:rPr>
          <w:lang w:val="uk-UA"/>
        </w:rPr>
        <w:t xml:space="preserve"> – передбачає перебудову існую</w:t>
      </w:r>
      <w:r w:rsidRPr="001369D5">
        <w:rPr>
          <w:lang w:val="uk-UA"/>
        </w:rPr>
        <w:t>чої системи міжнародного інвестиційного менеджменту, зменшення інтенсивності інвестування, перерозподіл інвестиційних ресурсів.</w:t>
      </w:r>
    </w:p>
    <w:p w:rsidR="00EF6988" w:rsidRDefault="00EF6988" w:rsidP="001369D5">
      <w:pPr>
        <w:ind w:firstLine="709"/>
        <w:rPr>
          <w:lang w:val="uk-UA"/>
        </w:rPr>
      </w:pPr>
      <w:proofErr w:type="spellStart"/>
      <w:r>
        <w:t>Таблиця</w:t>
      </w:r>
      <w:proofErr w:type="spellEnd"/>
      <w:r>
        <w:rPr>
          <w:lang w:val="uk-UA"/>
        </w:rPr>
        <w:t xml:space="preserve"> </w:t>
      </w:r>
      <w:r>
        <w:t>3</w:t>
      </w:r>
      <w:r>
        <w:rPr>
          <w:lang w:val="uk-UA"/>
        </w:rPr>
        <w:t>.</w:t>
      </w:r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іжнародного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 для </w:t>
      </w:r>
      <w:proofErr w:type="spellStart"/>
      <w:r>
        <w:t>реальних</w:t>
      </w:r>
      <w:proofErr w:type="spellEnd"/>
      <w:r>
        <w:t xml:space="preserve"> і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інвестицій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"/>
        <w:gridCol w:w="1608"/>
        <w:gridCol w:w="2835"/>
        <w:gridCol w:w="1760"/>
        <w:gridCol w:w="2776"/>
      </w:tblGrid>
      <w:tr w:rsidR="00EF6988" w:rsidRPr="00EF6988" w:rsidTr="00EF6988">
        <w:tc>
          <w:tcPr>
            <w:tcW w:w="485" w:type="dxa"/>
            <w:vMerge w:val="restart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 w:rsidRPr="00EF6988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4443" w:type="dxa"/>
            <w:gridSpan w:val="2"/>
          </w:tcPr>
          <w:p w:rsid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Стратегія інвестування </w:t>
            </w:r>
          </w:p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реальних інвестицій</w:t>
            </w:r>
          </w:p>
        </w:tc>
        <w:tc>
          <w:tcPr>
            <w:tcW w:w="4536" w:type="dxa"/>
            <w:gridSpan w:val="2"/>
          </w:tcPr>
          <w:p w:rsid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Стратегія інвестування</w:t>
            </w:r>
          </w:p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</w:t>
            </w:r>
            <w:r>
              <w:rPr>
                <w:sz w:val="24"/>
                <w:szCs w:val="24"/>
                <w:lang w:val="uk-UA"/>
              </w:rPr>
              <w:t>фінансових</w:t>
            </w:r>
            <w:r>
              <w:rPr>
                <w:sz w:val="24"/>
                <w:szCs w:val="24"/>
                <w:lang w:val="uk-UA"/>
              </w:rPr>
              <w:t xml:space="preserve"> інвестицій</w:t>
            </w:r>
          </w:p>
        </w:tc>
      </w:tr>
      <w:tr w:rsidR="00EF6988" w:rsidRPr="00EF6988" w:rsidTr="00EF6988">
        <w:tc>
          <w:tcPr>
            <w:tcW w:w="485" w:type="dxa"/>
            <w:vMerge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</w:tcPr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835" w:type="dxa"/>
          </w:tcPr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Спрямування</w:t>
            </w:r>
          </w:p>
        </w:tc>
        <w:tc>
          <w:tcPr>
            <w:tcW w:w="1760" w:type="dxa"/>
          </w:tcPr>
          <w:p w:rsidR="00EF6988" w:rsidRPr="00EF6988" w:rsidRDefault="00EF6988" w:rsidP="00C14E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776" w:type="dxa"/>
          </w:tcPr>
          <w:p w:rsidR="00EF6988" w:rsidRPr="00EF6988" w:rsidRDefault="00EF6988" w:rsidP="00C14E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Спрямування</w:t>
            </w:r>
          </w:p>
        </w:tc>
      </w:tr>
      <w:tr w:rsidR="00EF6988" w:rsidRPr="00EF6988" w:rsidTr="00EF6988">
        <w:tc>
          <w:tcPr>
            <w:tcW w:w="485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08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Підтримки</w:t>
            </w:r>
          </w:p>
        </w:tc>
        <w:tc>
          <w:tcPr>
            <w:tcW w:w="2835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 w:rsidRPr="00EF6988">
              <w:rPr>
                <w:sz w:val="24"/>
                <w:szCs w:val="24"/>
                <w:lang w:val="uk-UA"/>
              </w:rPr>
              <w:t xml:space="preserve">Підтримка на заданому </w:t>
            </w:r>
          </w:p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рівні технічного рівня виробництва,спрямована на </w:t>
            </w:r>
            <w:r w:rsidRPr="00EF6988">
              <w:rPr>
                <w:sz w:val="24"/>
                <w:szCs w:val="24"/>
                <w:lang w:val="uk-UA"/>
              </w:rPr>
              <w:t>просте відтворення</w:t>
            </w:r>
          </w:p>
        </w:tc>
        <w:tc>
          <w:tcPr>
            <w:tcW w:w="1760" w:type="dxa"/>
          </w:tcPr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Консервативна</w:t>
            </w:r>
          </w:p>
        </w:tc>
        <w:tc>
          <w:tcPr>
            <w:tcW w:w="2776" w:type="dxa"/>
          </w:tcPr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Акцентована на безпеку вкладень</w:t>
            </w:r>
          </w:p>
        </w:tc>
      </w:tr>
      <w:tr w:rsidR="00EF6988" w:rsidRPr="00EF6988" w:rsidTr="00EF6988">
        <w:tc>
          <w:tcPr>
            <w:tcW w:w="485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08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Екстенсивна</w:t>
            </w:r>
          </w:p>
        </w:tc>
        <w:tc>
          <w:tcPr>
            <w:tcW w:w="2835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 w:rsidRPr="00EF6988">
              <w:rPr>
                <w:sz w:val="24"/>
                <w:szCs w:val="24"/>
                <w:lang w:val="uk-UA"/>
              </w:rPr>
              <w:t xml:space="preserve">Розширення виробництва, </w:t>
            </w:r>
          </w:p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 w:rsidRPr="00EF6988">
              <w:rPr>
                <w:sz w:val="24"/>
                <w:szCs w:val="24"/>
                <w:lang w:val="uk-UA"/>
              </w:rPr>
              <w:t>але без суттєвог</w:t>
            </w:r>
            <w:r>
              <w:rPr>
                <w:sz w:val="24"/>
                <w:szCs w:val="24"/>
                <w:lang w:val="uk-UA"/>
              </w:rPr>
              <w:t>о оновлення технічного рівня ви</w:t>
            </w:r>
            <w:r w:rsidRPr="00EF6988">
              <w:rPr>
                <w:sz w:val="24"/>
                <w:szCs w:val="24"/>
                <w:lang w:val="uk-UA"/>
              </w:rPr>
              <w:t xml:space="preserve">робництва і підвищення </w:t>
            </w:r>
          </w:p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proofErr w:type="spellStart"/>
            <w:r w:rsidRPr="00EF6988">
              <w:rPr>
                <w:sz w:val="24"/>
                <w:szCs w:val="24"/>
                <w:lang w:val="uk-UA"/>
              </w:rPr>
              <w:t>інноваційності</w:t>
            </w:r>
            <w:proofErr w:type="spellEnd"/>
            <w:r w:rsidRPr="00EF6988">
              <w:rPr>
                <w:sz w:val="24"/>
                <w:szCs w:val="24"/>
                <w:lang w:val="uk-UA"/>
              </w:rPr>
              <w:t xml:space="preserve"> продукції</w:t>
            </w:r>
          </w:p>
        </w:tc>
        <w:tc>
          <w:tcPr>
            <w:tcW w:w="1760" w:type="dxa"/>
          </w:tcPr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Помірно агресивна</w:t>
            </w:r>
          </w:p>
        </w:tc>
        <w:tc>
          <w:tcPr>
            <w:tcW w:w="2776" w:type="dxa"/>
          </w:tcPr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визначеної і заданої безпеки вкладень</w:t>
            </w:r>
          </w:p>
        </w:tc>
      </w:tr>
      <w:tr w:rsidR="00EF6988" w:rsidRPr="00EF6988" w:rsidTr="00EF6988">
        <w:tc>
          <w:tcPr>
            <w:tcW w:w="485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08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Інтенсивна</w:t>
            </w:r>
          </w:p>
        </w:tc>
        <w:tc>
          <w:tcPr>
            <w:tcW w:w="2835" w:type="dxa"/>
          </w:tcPr>
          <w:p w:rsidR="00EF6988" w:rsidRPr="00EF6988" w:rsidRDefault="00EF6988" w:rsidP="00EF69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Всебічна підтримка інноваційної діяльності, прин</w:t>
            </w:r>
            <w:r w:rsidRPr="00EF6988">
              <w:rPr>
                <w:sz w:val="24"/>
                <w:szCs w:val="24"/>
                <w:lang w:val="uk-UA"/>
              </w:rPr>
              <w:t>ципове оновленн</w:t>
            </w:r>
            <w:r>
              <w:rPr>
                <w:sz w:val="24"/>
                <w:szCs w:val="24"/>
                <w:lang w:val="uk-UA"/>
              </w:rPr>
              <w:t>я продук</w:t>
            </w:r>
            <w:r w:rsidRPr="00EF6988">
              <w:rPr>
                <w:sz w:val="24"/>
                <w:szCs w:val="24"/>
                <w:lang w:val="uk-UA"/>
              </w:rPr>
              <w:t>ції і підвищення її якості і дизайну</w:t>
            </w:r>
          </w:p>
        </w:tc>
        <w:tc>
          <w:tcPr>
            <w:tcW w:w="1760" w:type="dxa"/>
          </w:tcPr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Агресивна</w:t>
            </w:r>
          </w:p>
        </w:tc>
        <w:tc>
          <w:tcPr>
            <w:tcW w:w="2776" w:type="dxa"/>
          </w:tcPr>
          <w:p w:rsidR="00EF6988" w:rsidRPr="00EF6988" w:rsidRDefault="00EF6988" w:rsidP="00EF69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прибутковості вкладень не нижче певного рівня</w:t>
            </w:r>
          </w:p>
        </w:tc>
      </w:tr>
    </w:tbl>
    <w:p w:rsidR="00C723A0" w:rsidRDefault="00C723A0" w:rsidP="00C723A0">
      <w:pPr>
        <w:ind w:firstLine="709"/>
        <w:rPr>
          <w:lang w:val="uk-UA"/>
        </w:rPr>
      </w:pPr>
      <w:r w:rsidRPr="00C723A0">
        <w:rPr>
          <w:b/>
          <w:lang w:val="uk-UA"/>
        </w:rPr>
        <w:t xml:space="preserve">Визначають </w:t>
      </w:r>
      <w:proofErr w:type="spellStart"/>
      <w:r w:rsidRPr="00C723A0">
        <w:rPr>
          <w:b/>
        </w:rPr>
        <w:t>наступні</w:t>
      </w:r>
      <w:proofErr w:type="spellEnd"/>
      <w:r w:rsidRPr="00C723A0">
        <w:rPr>
          <w:b/>
        </w:rPr>
        <w:t xml:space="preserve"> </w:t>
      </w:r>
      <w:proofErr w:type="spellStart"/>
      <w:r w:rsidRPr="00C723A0">
        <w:rPr>
          <w:b/>
        </w:rPr>
        <w:t>напрями</w:t>
      </w:r>
      <w:proofErr w:type="spellEnd"/>
      <w:r w:rsidRPr="00C723A0">
        <w:rPr>
          <w:b/>
        </w:rPr>
        <w:t xml:space="preserve"> </w:t>
      </w:r>
      <w:proofErr w:type="spellStart"/>
      <w:r w:rsidRPr="00C723A0">
        <w:rPr>
          <w:b/>
        </w:rPr>
        <w:t>оцінки</w:t>
      </w:r>
      <w:proofErr w:type="spellEnd"/>
      <w:r w:rsidRPr="00C723A0">
        <w:rPr>
          <w:b/>
        </w:rPr>
        <w:t xml:space="preserve"> </w:t>
      </w:r>
      <w:proofErr w:type="spellStart"/>
      <w:r w:rsidRPr="00C723A0">
        <w:rPr>
          <w:b/>
        </w:rPr>
        <w:t>стратегічни</w:t>
      </w:r>
      <w:r w:rsidRPr="00C723A0">
        <w:rPr>
          <w:b/>
        </w:rPr>
        <w:t>х</w:t>
      </w:r>
      <w:proofErr w:type="spellEnd"/>
      <w:r w:rsidRPr="00C723A0">
        <w:rPr>
          <w:b/>
        </w:rPr>
        <w:t xml:space="preserve"> </w:t>
      </w:r>
      <w:proofErr w:type="spellStart"/>
      <w:r w:rsidRPr="00C723A0">
        <w:rPr>
          <w:b/>
        </w:rPr>
        <w:t>альтернати</w:t>
      </w:r>
      <w:proofErr w:type="spellEnd"/>
      <w:r w:rsidRPr="00C723A0">
        <w:rPr>
          <w:b/>
          <w:lang w:val="uk-UA"/>
        </w:rPr>
        <w:t>в</w:t>
      </w:r>
      <w:r>
        <w:t xml:space="preserve">: </w:t>
      </w:r>
    </w:p>
    <w:p w:rsidR="00C723A0" w:rsidRDefault="00C723A0" w:rsidP="00C723A0">
      <w:pPr>
        <w:ind w:firstLine="709"/>
        <w:rPr>
          <w:lang w:val="uk-UA"/>
        </w:rPr>
      </w:pPr>
      <w:r w:rsidRPr="00C723A0">
        <w:rPr>
          <w:lang w:val="uk-UA"/>
        </w:rPr>
        <w:t>1. Відповідність обраної стратегічної альтернативи стану і потребам зовнішнього та внутрішнього середовища суб'єкта – перевіряється зв'язок стратегічної альтернативи з основними суб'єктами середовища, чинниками розвитку ринку та динаміки</w:t>
      </w:r>
      <w:r>
        <w:rPr>
          <w:lang w:val="uk-UA"/>
        </w:rPr>
        <w:t xml:space="preserve"> життєвого циклу товару, що пот</w:t>
      </w:r>
      <w:r w:rsidRPr="00C723A0">
        <w:rPr>
          <w:lang w:val="uk-UA"/>
        </w:rPr>
        <w:t xml:space="preserve">ребує інвестиційного втручання. </w:t>
      </w:r>
    </w:p>
    <w:p w:rsidR="00C723A0" w:rsidRDefault="00C723A0" w:rsidP="00C723A0">
      <w:pPr>
        <w:ind w:firstLine="709"/>
        <w:rPr>
          <w:lang w:val="uk-UA"/>
        </w:rPr>
      </w:pPr>
      <w:r w:rsidRPr="00C723A0">
        <w:rPr>
          <w:lang w:val="uk-UA"/>
        </w:rPr>
        <w:lastRenderedPageBreak/>
        <w:t xml:space="preserve">2. Відповідність обраної стратегічної альтернативи потенціалу і можливостям суб'єкта – оцінюється зв'язок обраної інвестиційної  стратегії з іншими стратегіями, відповідність можливостям персоналу, обґрунтованість програми реалізації стратегії в часі. </w:t>
      </w:r>
    </w:p>
    <w:p w:rsidR="00C723A0" w:rsidRDefault="00C723A0" w:rsidP="00C723A0">
      <w:pPr>
        <w:ind w:firstLine="709"/>
        <w:rPr>
          <w:lang w:val="uk-UA"/>
        </w:rPr>
      </w:pPr>
      <w:r>
        <w:t xml:space="preserve">3. </w:t>
      </w:r>
      <w:proofErr w:type="spellStart"/>
      <w:r>
        <w:t>Прийнятність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–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оцінюють</w:t>
      </w:r>
      <w:proofErr w:type="spellEnd"/>
      <w:r>
        <w:t xml:space="preserve"> за </w:t>
      </w:r>
      <w:proofErr w:type="spellStart"/>
      <w:r>
        <w:t>трьома</w:t>
      </w:r>
      <w:proofErr w:type="spellEnd"/>
      <w:r>
        <w:t xml:space="preserve"> </w:t>
      </w:r>
      <w:proofErr w:type="spellStart"/>
      <w:r>
        <w:t>напрямами</w:t>
      </w:r>
      <w:proofErr w:type="spellEnd"/>
      <w:r>
        <w:t xml:space="preserve">: </w:t>
      </w:r>
      <w:proofErr w:type="spellStart"/>
      <w:r>
        <w:t>реалістичність</w:t>
      </w:r>
      <w:proofErr w:type="spellEnd"/>
      <w:r>
        <w:t xml:space="preserve"> </w:t>
      </w:r>
      <w:proofErr w:type="spellStart"/>
      <w:r>
        <w:t>передумов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основу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стратегічної</w:t>
      </w:r>
      <w:proofErr w:type="spellEnd"/>
      <w:r>
        <w:t xml:space="preserve"> </w:t>
      </w:r>
      <w:proofErr w:type="spellStart"/>
      <w:r>
        <w:t>альтернативи</w:t>
      </w:r>
      <w:proofErr w:type="spellEnd"/>
      <w:r>
        <w:t xml:space="preserve">; </w:t>
      </w:r>
      <w:proofErr w:type="spellStart"/>
      <w:r>
        <w:t>негативні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, 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</w:t>
      </w:r>
      <w:proofErr w:type="spellStart"/>
      <w:r>
        <w:t>невдало</w:t>
      </w:r>
      <w:proofErr w:type="spellEnd"/>
      <w:r>
        <w:t xml:space="preserve"> </w:t>
      </w:r>
      <w:proofErr w:type="spellStart"/>
      <w:r>
        <w:t>обрана</w:t>
      </w:r>
      <w:proofErr w:type="spellEnd"/>
      <w:r>
        <w:t xml:space="preserve"> </w:t>
      </w:r>
      <w:proofErr w:type="spellStart"/>
      <w:r>
        <w:t>стратегічна</w:t>
      </w:r>
      <w:proofErr w:type="spellEnd"/>
      <w:r>
        <w:t xml:space="preserve"> альтернатива; </w:t>
      </w:r>
      <w:proofErr w:type="spellStart"/>
      <w:r>
        <w:t>виправданість</w:t>
      </w:r>
      <w:proofErr w:type="spellEnd"/>
      <w:r>
        <w:t xml:space="preserve"> </w:t>
      </w:r>
      <w:proofErr w:type="spellStart"/>
      <w:r>
        <w:t>можливого</w:t>
      </w:r>
      <w:proofErr w:type="spellEnd"/>
      <w:r>
        <w:t xml:space="preserve"> </w:t>
      </w:r>
      <w:proofErr w:type="gramStart"/>
      <w:r>
        <w:t>позитивного</w:t>
      </w:r>
      <w:proofErr w:type="gramEnd"/>
      <w:r>
        <w:t xml:space="preserve"> результату </w:t>
      </w:r>
      <w:proofErr w:type="spellStart"/>
      <w:r>
        <w:t>ризиком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провалу в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стратегічної</w:t>
      </w:r>
      <w:proofErr w:type="spellEnd"/>
      <w:r>
        <w:t xml:space="preserve"> </w:t>
      </w:r>
      <w:proofErr w:type="spellStart"/>
      <w:r>
        <w:t>альтернативи</w:t>
      </w:r>
      <w:proofErr w:type="spellEnd"/>
      <w:r>
        <w:t>.</w:t>
      </w:r>
    </w:p>
    <w:p w:rsidR="00732CD8" w:rsidRDefault="00732CD8" w:rsidP="00C723A0">
      <w:pPr>
        <w:ind w:firstLine="709"/>
        <w:rPr>
          <w:lang w:val="uk-UA"/>
        </w:rPr>
      </w:pPr>
      <w:r w:rsidRPr="00732CD8">
        <w:rPr>
          <w:lang w:val="uk-UA"/>
        </w:rPr>
        <w:t>При виборі стратегічних напрямі</w:t>
      </w:r>
      <w:r>
        <w:rPr>
          <w:lang w:val="uk-UA"/>
        </w:rPr>
        <w:t>в міжнародної інвестиційної дія</w:t>
      </w:r>
      <w:r w:rsidRPr="00732CD8">
        <w:rPr>
          <w:lang w:val="uk-UA"/>
        </w:rPr>
        <w:t>льності вважають</w:t>
      </w:r>
      <w:r>
        <w:rPr>
          <w:lang w:val="uk-UA"/>
        </w:rPr>
        <w:t xml:space="preserve"> за доцільне враховувати наступні фактори</w:t>
      </w:r>
      <w:r w:rsidRPr="00732CD8">
        <w:rPr>
          <w:lang w:val="uk-UA"/>
        </w:rPr>
        <w:t xml:space="preserve">: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стан галузі та позиції у ній суб'єкта: підприємства-лідери, якщо галузь занепадає, обирають стратегію диференціації, а якщо галузь розвивається – обирають стратегію концентрованого або інтегрованого зростання. Слабкі підприємства обирають стратегії, що сприятимуть їх позиції на ринку;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інтереси власників або вищого керівництва компанії (схильні до ризику або уникають ризику);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кваліфікацію персоналу (без кваліфікованого персоналу неможливо обрати інвестиційну стратегію, яка потребує глибоких знань і високої кваліфікації її виконавців);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зобов'язання компанії щодо попередніх інвестиційних стратегій (необхідно враховувати, що певний час ще діятимуть зобов'язання попередніх років, які будуть створювати певну інерційність розвитку при прийнятті нової стратегії);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ступінь залежності від зовнішнього середовища (наприклад, залежність від кредиторів);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фактор часу (нову стратегію можна обирати і реалізовувати тільки в ті моменти, коли з'являється цього можливість).</w:t>
      </w:r>
    </w:p>
    <w:p w:rsidR="00732CD8" w:rsidRDefault="00732CD8" w:rsidP="00C723A0">
      <w:pPr>
        <w:ind w:firstLine="709"/>
        <w:rPr>
          <w:lang w:val="uk-UA"/>
        </w:rPr>
      </w:pPr>
      <w:r w:rsidRPr="00732CD8">
        <w:rPr>
          <w:b/>
          <w:lang w:val="uk-UA"/>
        </w:rPr>
        <w:lastRenderedPageBreak/>
        <w:t>Критеріями оцінки розробленої ін</w:t>
      </w:r>
      <w:r w:rsidRPr="00732CD8">
        <w:rPr>
          <w:b/>
          <w:lang w:val="uk-UA"/>
        </w:rPr>
        <w:t>вестиційної стратегії підприємс</w:t>
      </w:r>
      <w:r w:rsidRPr="00732CD8">
        <w:rPr>
          <w:b/>
          <w:lang w:val="uk-UA"/>
        </w:rPr>
        <w:t>тва</w:t>
      </w:r>
      <w:r>
        <w:rPr>
          <w:lang w:val="uk-UA"/>
        </w:rPr>
        <w:t xml:space="preserve"> </w:t>
      </w:r>
      <w:r w:rsidRPr="00732CD8">
        <w:rPr>
          <w:lang w:val="uk-UA"/>
        </w:rPr>
        <w:t>виз</w:t>
      </w:r>
      <w:r>
        <w:rPr>
          <w:lang w:val="uk-UA"/>
        </w:rPr>
        <w:t>начають</w:t>
      </w:r>
      <w:r w:rsidRPr="00732CD8">
        <w:rPr>
          <w:lang w:val="uk-UA"/>
        </w:rPr>
        <w:t xml:space="preserve">: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узгодженість інвестиційної стратегії із загальною стратегією економічного розвитку підприємства;</w:t>
      </w:r>
    </w:p>
    <w:p w:rsidR="00732CD8" w:rsidRDefault="00732CD8" w:rsidP="00C723A0">
      <w:pPr>
        <w:ind w:firstLine="709"/>
        <w:rPr>
          <w:lang w:val="uk-UA"/>
        </w:rPr>
      </w:pPr>
      <w:r w:rsidRPr="00732CD8">
        <w:rPr>
          <w:lang w:val="uk-UA"/>
        </w:rPr>
        <w:t xml:space="preserve"> </w:t>
      </w:r>
      <w:r>
        <w:sym w:font="Symbol" w:char="F0B7"/>
      </w:r>
      <w:r w:rsidRPr="00732CD8">
        <w:rPr>
          <w:lang w:val="uk-UA"/>
        </w:rPr>
        <w:t xml:space="preserve"> внутрішню збалансованість інвестиційної стратегії (узгодженість між собою окремих стратегічних цілей і напрямів інвестиційної діяльності);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узгодженість інвестиційної стратегії із зовнішнім середовищем (зміною економічного розвитку й інвестиційного клімату країни, кон'юнктури інвестиційного ринку);</w:t>
      </w:r>
    </w:p>
    <w:p w:rsidR="00732CD8" w:rsidRDefault="00732CD8" w:rsidP="00C723A0">
      <w:pPr>
        <w:ind w:firstLine="709"/>
        <w:rPr>
          <w:lang w:val="uk-UA"/>
        </w:rPr>
      </w:pPr>
      <w:r w:rsidRPr="00732CD8">
        <w:rPr>
          <w:lang w:val="uk-UA"/>
        </w:rPr>
        <w:t xml:space="preserve"> </w:t>
      </w:r>
      <w:r>
        <w:sym w:font="Symbol" w:char="F0B7"/>
      </w:r>
      <w:r w:rsidRPr="00732CD8">
        <w:rPr>
          <w:lang w:val="uk-UA"/>
        </w:rPr>
        <w:t xml:space="preserve"> можливість реалізації інвестиційної стратегії з урахуванням наявного ресурсного потенціалу (розглядаються, в першу чергу, потенційні можливості підприємства у формі фінансових ресурсів за рахунок власних джерел. Потім оцінюється кваліфікація підготовленого персоналу і технічна </w:t>
      </w:r>
      <w:proofErr w:type="spellStart"/>
      <w:r w:rsidRPr="00732CD8">
        <w:rPr>
          <w:lang w:val="uk-UA"/>
        </w:rPr>
        <w:t>спорядженість</w:t>
      </w:r>
      <w:proofErr w:type="spellEnd"/>
      <w:r w:rsidRPr="00732CD8">
        <w:rPr>
          <w:lang w:val="uk-UA"/>
        </w:rPr>
        <w:t xml:space="preserve"> підприємства з точки зору реалізації задач інвестиційної стратегії. У випадку необхідності розглядають можливості залучення фінансових, технологічних, сировинних, енергетичних та інших ресурсів);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прийнятність рівня ризику, пов'язаного з реалізацією інвестиційної стратегії; </w:t>
      </w:r>
    </w:p>
    <w:p w:rsidR="00732CD8" w:rsidRDefault="00732CD8" w:rsidP="00C723A0">
      <w:pPr>
        <w:ind w:firstLine="709"/>
        <w:rPr>
          <w:lang w:val="uk-UA"/>
        </w:rPr>
      </w:pPr>
      <w:r>
        <w:sym w:font="Symbol" w:char="F0B7"/>
      </w:r>
      <w:r w:rsidRPr="00732CD8">
        <w:rPr>
          <w:lang w:val="uk-UA"/>
        </w:rPr>
        <w:t xml:space="preserve"> результативність інвестиційної стратегії (перш за все оцінюється економічна ефективність, а потім і позаекономічні результати – зростання іміджу компанії, покращення умов праці для співробітників, покращення умов обслуговування клієнтів тощо).</w:t>
      </w:r>
    </w:p>
    <w:p w:rsidR="006A6B69" w:rsidRDefault="006A6B69" w:rsidP="00C723A0">
      <w:pPr>
        <w:ind w:firstLine="709"/>
        <w:rPr>
          <w:lang w:val="uk-UA"/>
        </w:rPr>
      </w:pPr>
    </w:p>
    <w:p w:rsidR="006A6B69" w:rsidRPr="006A6B69" w:rsidRDefault="006A6B69" w:rsidP="006A6B69">
      <w:pPr>
        <w:ind w:firstLine="709"/>
        <w:rPr>
          <w:b/>
          <w:lang w:val="uk-UA"/>
        </w:rPr>
      </w:pPr>
      <w:r w:rsidRPr="006A6B69">
        <w:rPr>
          <w:b/>
          <w:lang w:val="uk-UA"/>
        </w:rPr>
        <w:t xml:space="preserve">2. Ресурси суб'єктів міжнародної інвестиційної діяльності.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>Реалізація стратегічних напрямів і форм міжнародної інвестиційної діяльності компанії неможлива без вико</w:t>
      </w:r>
      <w:r>
        <w:rPr>
          <w:lang w:val="uk-UA"/>
        </w:rPr>
        <w:t>ристання відповідних інвестицій</w:t>
      </w:r>
      <w:r w:rsidRPr="006A6B69">
        <w:rPr>
          <w:lang w:val="uk-UA"/>
        </w:rPr>
        <w:t>них ресурсів.</w:t>
      </w:r>
    </w:p>
    <w:p w:rsidR="006A6B69" w:rsidRPr="006A6B69" w:rsidRDefault="006A6B69" w:rsidP="006A6B69">
      <w:pPr>
        <w:ind w:firstLine="709"/>
        <w:rPr>
          <w:b/>
          <w:lang w:val="uk-UA"/>
        </w:rPr>
      </w:pPr>
      <w:r w:rsidRPr="006A6B69">
        <w:rPr>
          <w:lang w:val="uk-UA"/>
        </w:rPr>
        <w:t xml:space="preserve"> </w:t>
      </w:r>
      <w:proofErr w:type="spellStart"/>
      <w:r w:rsidRPr="006A6B69">
        <w:rPr>
          <w:b/>
        </w:rPr>
        <w:t>Інвестиційні</w:t>
      </w:r>
      <w:proofErr w:type="spellEnd"/>
      <w:r w:rsidRPr="006A6B69">
        <w:rPr>
          <w:b/>
        </w:rPr>
        <w:t xml:space="preserve"> </w:t>
      </w:r>
      <w:proofErr w:type="spellStart"/>
      <w:r w:rsidRPr="006A6B69">
        <w:rPr>
          <w:b/>
        </w:rPr>
        <w:t>ресурси</w:t>
      </w:r>
      <w:proofErr w:type="spellEnd"/>
      <w:r w:rsidRPr="006A6B69">
        <w:rPr>
          <w:b/>
        </w:rPr>
        <w:t xml:space="preserve"> – </w:t>
      </w:r>
      <w:proofErr w:type="spellStart"/>
      <w:r w:rsidRPr="006A6B69">
        <w:rPr>
          <w:b/>
        </w:rPr>
        <w:t>це</w:t>
      </w:r>
      <w:proofErr w:type="spellEnd"/>
      <w:r w:rsidRPr="006A6B69">
        <w:rPr>
          <w:b/>
        </w:rPr>
        <w:t xml:space="preserve"> </w:t>
      </w:r>
      <w:proofErr w:type="spellStart"/>
      <w:r w:rsidRPr="006A6B69">
        <w:rPr>
          <w:b/>
        </w:rPr>
        <w:t>поєдн</w:t>
      </w:r>
      <w:r w:rsidRPr="006A6B69">
        <w:rPr>
          <w:b/>
        </w:rPr>
        <w:t>ання</w:t>
      </w:r>
      <w:proofErr w:type="spellEnd"/>
      <w:r w:rsidRPr="006A6B69">
        <w:rPr>
          <w:b/>
        </w:rPr>
        <w:t xml:space="preserve"> </w:t>
      </w:r>
      <w:proofErr w:type="gramStart"/>
      <w:r w:rsidRPr="006A6B69">
        <w:rPr>
          <w:b/>
        </w:rPr>
        <w:t>реального</w:t>
      </w:r>
      <w:proofErr w:type="gramEnd"/>
      <w:r w:rsidRPr="006A6B69">
        <w:rPr>
          <w:b/>
        </w:rPr>
        <w:t xml:space="preserve"> і </w:t>
      </w:r>
      <w:proofErr w:type="spellStart"/>
      <w:r w:rsidRPr="006A6B69">
        <w:rPr>
          <w:b/>
        </w:rPr>
        <w:t>фінансового</w:t>
      </w:r>
      <w:proofErr w:type="spellEnd"/>
      <w:r w:rsidRPr="006A6B69">
        <w:rPr>
          <w:b/>
        </w:rPr>
        <w:t xml:space="preserve"> </w:t>
      </w:r>
      <w:proofErr w:type="spellStart"/>
      <w:r w:rsidRPr="006A6B69">
        <w:rPr>
          <w:b/>
        </w:rPr>
        <w:t>ка</w:t>
      </w:r>
      <w:r w:rsidRPr="006A6B69">
        <w:rPr>
          <w:b/>
        </w:rPr>
        <w:t>піталу</w:t>
      </w:r>
      <w:proofErr w:type="spellEnd"/>
      <w:r w:rsidRPr="006A6B69">
        <w:rPr>
          <w:b/>
        </w:rPr>
        <w:t xml:space="preserve"> в </w:t>
      </w:r>
      <w:proofErr w:type="spellStart"/>
      <w:r w:rsidRPr="006A6B69">
        <w:rPr>
          <w:b/>
        </w:rPr>
        <w:t>процесі</w:t>
      </w:r>
      <w:proofErr w:type="spellEnd"/>
      <w:r w:rsidRPr="006A6B69">
        <w:rPr>
          <w:b/>
        </w:rPr>
        <w:t xml:space="preserve"> </w:t>
      </w:r>
      <w:proofErr w:type="spellStart"/>
      <w:r w:rsidRPr="006A6B69">
        <w:rPr>
          <w:b/>
        </w:rPr>
        <w:t>їх</w:t>
      </w:r>
      <w:proofErr w:type="spellEnd"/>
      <w:r w:rsidRPr="006A6B69">
        <w:rPr>
          <w:b/>
        </w:rPr>
        <w:t xml:space="preserve"> </w:t>
      </w:r>
      <w:proofErr w:type="spellStart"/>
      <w:r w:rsidRPr="006A6B69">
        <w:rPr>
          <w:b/>
        </w:rPr>
        <w:t>обігу</w:t>
      </w:r>
      <w:proofErr w:type="spellEnd"/>
      <w:r w:rsidRPr="006A6B69">
        <w:rPr>
          <w:b/>
        </w:rPr>
        <w:t xml:space="preserve">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b/>
          <w:lang w:val="uk-UA"/>
        </w:rPr>
        <w:lastRenderedPageBreak/>
        <w:t xml:space="preserve">Ресурси суб'єктів </w:t>
      </w:r>
      <w:r w:rsidRPr="006A6B69">
        <w:rPr>
          <w:b/>
          <w:lang w:val="uk-UA"/>
        </w:rPr>
        <w:t>міжнародної інвестиційної діяль</w:t>
      </w:r>
      <w:r w:rsidRPr="006A6B69">
        <w:rPr>
          <w:b/>
          <w:lang w:val="uk-UA"/>
        </w:rPr>
        <w:t xml:space="preserve">ності складаються з різних джерел </w:t>
      </w:r>
      <w:r w:rsidRPr="006A6B69">
        <w:rPr>
          <w:lang w:val="uk-UA"/>
        </w:rPr>
        <w:t xml:space="preserve">(власних, залучених і запозичених), а саме: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 xml:space="preserve">1) фізичних осіб – власних джерел (збереження та заощадження, неспожита частина індивідуальних доходів);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>2) підприємств – власних д</w:t>
      </w:r>
      <w:r>
        <w:rPr>
          <w:lang w:val="uk-UA"/>
        </w:rPr>
        <w:t>жерел (запаси компаній, нерозпо</w:t>
      </w:r>
      <w:r w:rsidRPr="006A6B69">
        <w:rPr>
          <w:lang w:val="uk-UA"/>
        </w:rPr>
        <w:t xml:space="preserve">ділений прибуток, амортизаційні та інші фонди, ноу-хау, позареалізаційні прибутки тощо), а також залучених і позичених (кошти, залучені за рахунок продажу акцій, облігацій, інших цінних паперів, довгострокові кредити та позики);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 xml:space="preserve">3) держави – власних джерел (прибутки державних підприємств, податкові надходження, відрахування у державні фонди соціального страхування, державні резерви, кредитно-грошові емісії, кошти від приватизації тощо), а також внутрішніх і зовнішніх позик (державні облігації, казначейські зобов'язання тощо).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 xml:space="preserve">У сучасних умовах інвестор має доступ як до національних, так і до міжнародних інвестиційних ресурсів, </w:t>
      </w:r>
      <w:r>
        <w:rPr>
          <w:lang w:val="uk-UA"/>
        </w:rPr>
        <w:t>що акумулюються і перерозподіля</w:t>
      </w:r>
      <w:r w:rsidRPr="006A6B69">
        <w:rPr>
          <w:lang w:val="uk-UA"/>
        </w:rPr>
        <w:t xml:space="preserve">ються переважно через міжнародні (світові) фінансові ринки.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 xml:space="preserve">Сукупність національних і міжнародних інвестиційних ресурсів називають </w:t>
      </w:r>
      <w:r w:rsidRPr="006A6B69">
        <w:rPr>
          <w:b/>
          <w:lang w:val="uk-UA"/>
        </w:rPr>
        <w:t>світовим інвестиційним багатством,</w:t>
      </w:r>
      <w:r w:rsidRPr="006A6B69">
        <w:rPr>
          <w:lang w:val="uk-UA"/>
        </w:rPr>
        <w:t xml:space="preserve"> до осно</w:t>
      </w:r>
      <w:r>
        <w:rPr>
          <w:lang w:val="uk-UA"/>
        </w:rPr>
        <w:t>вних форм якого відносяться: фі</w:t>
      </w:r>
      <w:r w:rsidRPr="006A6B69">
        <w:rPr>
          <w:lang w:val="uk-UA"/>
        </w:rPr>
        <w:t>нансові (більше 60 %), у тому числі цінні па</w:t>
      </w:r>
      <w:r>
        <w:rPr>
          <w:lang w:val="uk-UA"/>
        </w:rPr>
        <w:t>пери і готівка; матеріальні (бі</w:t>
      </w:r>
      <w:r w:rsidRPr="006A6B69">
        <w:rPr>
          <w:lang w:val="uk-UA"/>
        </w:rPr>
        <w:t>ля 40 %), у тому числі</w:t>
      </w:r>
      <w:r>
        <w:rPr>
          <w:lang w:val="uk-UA"/>
        </w:rPr>
        <w:t xml:space="preserve"> нерухомість і цінні метали</w:t>
      </w:r>
      <w:r w:rsidRPr="006A6B69">
        <w:rPr>
          <w:lang w:val="uk-UA"/>
        </w:rPr>
        <w:t xml:space="preserve">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b/>
          <w:lang w:val="uk-UA"/>
        </w:rPr>
        <w:t>Мотивація, обсяги і напрямкам</w:t>
      </w:r>
      <w:r w:rsidRPr="006A6B69">
        <w:rPr>
          <w:b/>
          <w:lang w:val="uk-UA"/>
        </w:rPr>
        <w:t>и використання інвестиційних ре</w:t>
      </w:r>
      <w:r w:rsidRPr="006A6B69">
        <w:rPr>
          <w:b/>
          <w:lang w:val="uk-UA"/>
        </w:rPr>
        <w:t>сурсів залежить від груп суб'єктів інвестиційного процесу</w:t>
      </w:r>
      <w:r w:rsidRPr="006A6B69">
        <w:rPr>
          <w:lang w:val="uk-UA"/>
        </w:rPr>
        <w:t xml:space="preserve">, а саме: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 xml:space="preserve">1) </w:t>
      </w:r>
      <w:r w:rsidRPr="006A6B69">
        <w:rPr>
          <w:u w:val="single"/>
          <w:lang w:val="uk-UA"/>
        </w:rPr>
        <w:t>фізичні особи</w:t>
      </w:r>
      <w:r w:rsidRPr="006A6B69">
        <w:rPr>
          <w:lang w:val="uk-UA"/>
        </w:rPr>
        <w:t xml:space="preserve"> інвестують свої кошти за кордон кількома шляхами: вкладенням коштів на депозит в один із зарубіжних банків, купівлею цінних паперів одного із іноземних інвестиційних фондів або купівлею закордонних корпоративних цінних паперів тощо;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 xml:space="preserve">2) </w:t>
      </w:r>
      <w:r w:rsidRPr="006A6B69">
        <w:rPr>
          <w:u w:val="single"/>
          <w:lang w:val="uk-UA"/>
        </w:rPr>
        <w:t xml:space="preserve">компанії </w:t>
      </w:r>
      <w:r w:rsidRPr="006A6B69">
        <w:rPr>
          <w:lang w:val="uk-UA"/>
        </w:rPr>
        <w:t>інвестують свій капітал за кордон шляхом його вкладення у спільні підприємства в іншій країні, наприклад, шляхом нового будівництва або купівлі під</w:t>
      </w:r>
      <w:r>
        <w:rPr>
          <w:lang w:val="uk-UA"/>
        </w:rPr>
        <w:t>приємств або акцій закордонного</w:t>
      </w:r>
      <w:r w:rsidRPr="006A6B69">
        <w:rPr>
          <w:lang w:val="uk-UA"/>
        </w:rPr>
        <w:t xml:space="preserve"> підприємства. </w:t>
      </w:r>
    </w:p>
    <w:p w:rsidR="006A6B69" w:rsidRDefault="006A6B69" w:rsidP="006A6B69">
      <w:pPr>
        <w:ind w:firstLine="709"/>
        <w:rPr>
          <w:lang w:val="uk-UA"/>
        </w:rPr>
      </w:pPr>
      <w:r>
        <w:rPr>
          <w:lang w:val="uk-UA"/>
        </w:rPr>
        <w:lastRenderedPageBreak/>
        <w:t>В</w:t>
      </w:r>
      <w:r w:rsidRPr="006A6B69">
        <w:rPr>
          <w:lang w:val="uk-UA"/>
        </w:rPr>
        <w:t>иокремлюють декілька основних варіантів корпоративного інвестуванн</w:t>
      </w:r>
      <w:r w:rsidRPr="006A6B69">
        <w:rPr>
          <w:lang w:val="uk-UA"/>
        </w:rPr>
        <w:t>я капіталу за кордон</w:t>
      </w:r>
      <w:r w:rsidRPr="006A6B69">
        <w:rPr>
          <w:lang w:val="uk-UA"/>
        </w:rPr>
        <w:t xml:space="preserve">: </w:t>
      </w:r>
    </w:p>
    <w:p w:rsidR="006A6B69" w:rsidRDefault="006A6B69" w:rsidP="006A6B69">
      <w:pPr>
        <w:ind w:firstLine="709"/>
        <w:rPr>
          <w:lang w:val="uk-UA"/>
        </w:rPr>
      </w:pPr>
      <w:r>
        <w:sym w:font="Symbol" w:char="F0B7"/>
      </w:r>
      <w:r w:rsidRPr="006A6B69">
        <w:rPr>
          <w:lang w:val="uk-UA"/>
        </w:rPr>
        <w:t xml:space="preserve"> значний вплив законодавчих та інших бар'єрів у певній країні на міжнародні потоки корпоративного капіталу, коли вони не звертають увагу навіть на відносно високу внутрішню прибутковість інвестиційних проектів у цій країні; </w:t>
      </w:r>
    </w:p>
    <w:p w:rsidR="006A6B69" w:rsidRDefault="006A6B69" w:rsidP="006A6B69">
      <w:pPr>
        <w:ind w:firstLine="709"/>
        <w:rPr>
          <w:lang w:val="uk-UA"/>
        </w:rPr>
      </w:pPr>
      <w:r>
        <w:sym w:font="Symbol" w:char="F0B7"/>
      </w:r>
      <w:r w:rsidRPr="006A6B69">
        <w:rPr>
          <w:lang w:val="uk-UA"/>
        </w:rPr>
        <w:t xml:space="preserve"> відносно помірний вплив законодавчих та інших бар'єрів у країні, що призводить до прийнятної залежності обсягів ввезення капіталу від зміни прибутковості капіталовкладень. У той же час, існує різниця між прибутковістю інвестиційних проектів всередині країни і за кордоном; </w:t>
      </w:r>
    </w:p>
    <w:p w:rsidR="006A6B69" w:rsidRDefault="006A6B69" w:rsidP="006A6B69">
      <w:pPr>
        <w:ind w:firstLine="709"/>
        <w:rPr>
          <w:lang w:val="uk-UA"/>
        </w:rPr>
      </w:pPr>
      <w:r>
        <w:sym w:font="Symbol" w:char="F0B7"/>
      </w:r>
      <w:r w:rsidRPr="006A6B69">
        <w:rPr>
          <w:lang w:val="uk-UA"/>
        </w:rPr>
        <w:t xml:space="preserve"> вільне переміщення міжнародних потоків з країни в країну, реагуючи навіть на найменші коливання прибутковості інвестиційних проектів;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 xml:space="preserve">3) </w:t>
      </w:r>
      <w:r w:rsidRPr="006A6B69">
        <w:rPr>
          <w:u w:val="single"/>
          <w:lang w:val="uk-UA"/>
        </w:rPr>
        <w:t>уряди</w:t>
      </w:r>
      <w:r w:rsidRPr="006A6B69">
        <w:rPr>
          <w:lang w:val="uk-UA"/>
        </w:rPr>
        <w:t xml:space="preserve"> надають державні ресурси суб'єктам в інших країнах в основному у вигляді міждержавних кредитів, урядових позик і технічної допомоги (грантів, субсидій, безоплатних консультацій, розробки програм різного призначення, стажування і навчання за кордоном).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>Таким чином, незалежно від декларованих урядами цілей при наданні фінансової та технічної допомоги, фактором, який визначає</w:t>
      </w:r>
      <w:r>
        <w:rPr>
          <w:lang w:val="uk-UA"/>
        </w:rPr>
        <w:t xml:space="preserve"> на</w:t>
      </w:r>
      <w:r w:rsidRPr="006A6B69">
        <w:rPr>
          <w:lang w:val="uk-UA"/>
        </w:rPr>
        <w:t>прямки руху фінансового капіталу, є довготермінові власні економічні цілі урядів тих країн, які мають конкр</w:t>
      </w:r>
      <w:r>
        <w:rPr>
          <w:lang w:val="uk-UA"/>
        </w:rPr>
        <w:t>етні економічні підстави прийма</w:t>
      </w:r>
      <w:r w:rsidRPr="006A6B69">
        <w:rPr>
          <w:lang w:val="uk-UA"/>
        </w:rPr>
        <w:t xml:space="preserve">ти рішення відносно обсягів і напрямів надання фінансових ресурсів у межах власних довгострокових і поточних цілей грошово-кредитної політики.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>Міжнародні фінансові інституції,</w:t>
      </w:r>
      <w:r>
        <w:rPr>
          <w:lang w:val="uk-UA"/>
        </w:rPr>
        <w:t xml:space="preserve"> які діють на підставі портфель</w:t>
      </w:r>
      <w:r w:rsidRPr="006A6B69">
        <w:rPr>
          <w:lang w:val="uk-UA"/>
        </w:rPr>
        <w:t>ного підходу, мають певні особливості інвестування капі</w:t>
      </w:r>
      <w:r>
        <w:rPr>
          <w:lang w:val="uk-UA"/>
        </w:rPr>
        <w:t>талу до інших країн, а саме</w:t>
      </w:r>
      <w:r w:rsidRPr="006A6B69">
        <w:rPr>
          <w:lang w:val="uk-UA"/>
        </w:rPr>
        <w:t xml:space="preserve">: </w:t>
      </w:r>
    </w:p>
    <w:p w:rsidR="006A6B69" w:rsidRDefault="006A6B69" w:rsidP="006A6B69">
      <w:pPr>
        <w:ind w:firstLine="709"/>
        <w:rPr>
          <w:lang w:val="uk-UA"/>
        </w:rPr>
      </w:pPr>
      <w:r>
        <w:sym w:font="Symbol" w:char="F0B7"/>
      </w:r>
      <w:r w:rsidRPr="006A6B69">
        <w:rPr>
          <w:lang w:val="uk-UA"/>
        </w:rPr>
        <w:t xml:space="preserve"> вони припускають, що кожний суб'єкт намагається одержати від портфеля активів максимальний позитивний ефект, ураховуючи при цьому власні критерії корисності; </w:t>
      </w:r>
    </w:p>
    <w:p w:rsidR="006A6B69" w:rsidRDefault="006A6B69" w:rsidP="006A6B69">
      <w:pPr>
        <w:ind w:firstLine="709"/>
        <w:rPr>
          <w:lang w:val="uk-UA"/>
        </w:rPr>
      </w:pPr>
      <w:r>
        <w:lastRenderedPageBreak/>
        <w:sym w:font="Symbol" w:char="F0B7"/>
      </w:r>
      <w:r w:rsidRPr="006A6B69">
        <w:rPr>
          <w:lang w:val="uk-UA"/>
        </w:rPr>
        <w:t xml:space="preserve"> мають значні обсяги фінансового капіталу й обов'язково враховують значення макроекономічних показників країн-реципієнтів; </w:t>
      </w:r>
    </w:p>
    <w:p w:rsidR="006A6B69" w:rsidRDefault="006A6B69" w:rsidP="006A6B69">
      <w:pPr>
        <w:ind w:firstLine="709"/>
        <w:rPr>
          <w:lang w:val="uk-UA"/>
        </w:rPr>
      </w:pPr>
      <w:r>
        <w:sym w:font="Symbol" w:char="F0B7"/>
      </w:r>
      <w:r w:rsidRPr="006A6B69">
        <w:rPr>
          <w:lang w:val="uk-UA"/>
        </w:rPr>
        <w:t xml:space="preserve"> мотивують своє рішення виключно на підставі оцінки співвідношення очікуваної дохідності та стандартного відхилення кожного з можливих наборів інвестиційних портфелів.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>Які б не були політичні або інші мотиви інвестування цими організаціями інших країн (перш за все, потреб урядів цих країн), вони обов'язково враховують усі аспекти того, як одержати найбільший дохід, оперуючи з цінними паперами країн-реципієнтів, та зменшити невизначеність відносно одержання цього доходу.</w:t>
      </w:r>
    </w:p>
    <w:p w:rsidR="006A6B69" w:rsidRDefault="006A6B69" w:rsidP="006A6B69">
      <w:pPr>
        <w:ind w:firstLine="709"/>
        <w:rPr>
          <w:lang w:val="uk-UA"/>
        </w:rPr>
      </w:pPr>
    </w:p>
    <w:p w:rsidR="006A6B69" w:rsidRPr="006A6B69" w:rsidRDefault="006A6B69" w:rsidP="006A6B69">
      <w:pPr>
        <w:ind w:firstLine="709"/>
        <w:rPr>
          <w:b/>
          <w:lang w:val="uk-UA"/>
        </w:rPr>
      </w:pPr>
      <w:r w:rsidRPr="006A6B69">
        <w:rPr>
          <w:b/>
          <w:lang w:val="uk-UA"/>
        </w:rPr>
        <w:t xml:space="preserve">3. Стратегія формування інвестиційних ресурсів. </w:t>
      </w:r>
    </w:p>
    <w:p w:rsidR="006A6B69" w:rsidRDefault="006A6B69" w:rsidP="006A6B69">
      <w:pPr>
        <w:ind w:firstLine="709"/>
        <w:rPr>
          <w:lang w:val="uk-UA"/>
        </w:rPr>
      </w:pPr>
      <w:r w:rsidRPr="006A6B69">
        <w:rPr>
          <w:lang w:val="uk-UA"/>
        </w:rPr>
        <w:t>Розробка стратегії формування інвестиційних ресурсів скла</w:t>
      </w:r>
      <w:r>
        <w:rPr>
          <w:lang w:val="uk-UA"/>
        </w:rPr>
        <w:t xml:space="preserve">дається з таких </w:t>
      </w:r>
      <w:r w:rsidRPr="006A6B69">
        <w:rPr>
          <w:b/>
          <w:lang w:val="uk-UA"/>
        </w:rPr>
        <w:t>етапів</w:t>
      </w:r>
      <w:r w:rsidRPr="006A6B69">
        <w:rPr>
          <w:b/>
          <w:lang w:val="uk-UA"/>
        </w:rPr>
        <w:t>:</w:t>
      </w:r>
      <w:r w:rsidRPr="006A6B69">
        <w:rPr>
          <w:lang w:val="uk-UA"/>
        </w:rPr>
        <w:t xml:space="preserve"> </w:t>
      </w:r>
    </w:p>
    <w:p w:rsidR="006A6B69" w:rsidRDefault="006A6B69" w:rsidP="006A6B69">
      <w:pPr>
        <w:ind w:firstLine="709"/>
        <w:rPr>
          <w:lang w:val="uk-UA"/>
        </w:rPr>
      </w:pPr>
      <w:r w:rsidRPr="00E57B51">
        <w:rPr>
          <w:b/>
          <w:lang w:val="uk-UA"/>
        </w:rPr>
        <w:t>1. Прогнозування потреб у загальному обсязі інвестиційних ресурсів.</w:t>
      </w:r>
      <w:r w:rsidRPr="006A6B69">
        <w:rPr>
          <w:lang w:val="uk-UA"/>
        </w:rPr>
        <w:t xml:space="preserve"> </w:t>
      </w:r>
      <w:proofErr w:type="spellStart"/>
      <w:r>
        <w:t>Процес</w:t>
      </w:r>
      <w:proofErr w:type="spellEnd"/>
      <w:r>
        <w:t xml:space="preserve"> такого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gramStart"/>
      <w:r>
        <w:t>три</w:t>
      </w:r>
      <w:proofErr w:type="gramEnd"/>
      <w:r>
        <w:t xml:space="preserve"> </w:t>
      </w:r>
      <w:proofErr w:type="spellStart"/>
      <w:r>
        <w:t>стадії</w:t>
      </w:r>
      <w:proofErr w:type="spellEnd"/>
      <w:r>
        <w:t xml:space="preserve">: </w:t>
      </w:r>
    </w:p>
    <w:p w:rsidR="00E57B51" w:rsidRDefault="006A6B69" w:rsidP="00E57B51">
      <w:pPr>
        <w:ind w:firstLine="709"/>
        <w:rPr>
          <w:lang w:val="uk-UA"/>
        </w:rPr>
      </w:pPr>
      <w:r>
        <w:t xml:space="preserve">а)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 </w:t>
      </w:r>
      <w:proofErr w:type="spellStart"/>
      <w:r>
        <w:t>об</w:t>
      </w:r>
      <w:r>
        <w:t>сяг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для </w:t>
      </w:r>
      <w:proofErr w:type="gramStart"/>
      <w:r>
        <w:t>реаль</w:t>
      </w:r>
      <w:r>
        <w:t>ного</w:t>
      </w:r>
      <w:proofErr w:type="gramEnd"/>
      <w:r>
        <w:t xml:space="preserve"> </w:t>
      </w:r>
      <w:proofErr w:type="spellStart"/>
      <w:r>
        <w:t>інвестування</w:t>
      </w:r>
      <w:proofErr w:type="spellEnd"/>
      <w:r>
        <w:t xml:space="preserve">.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lang w:val="uk-UA"/>
        </w:rPr>
        <w:t xml:space="preserve">б) визначається необхідний обсяг </w:t>
      </w:r>
      <w:r w:rsidR="00E57B51" w:rsidRPr="00E57B51">
        <w:rPr>
          <w:lang w:val="uk-UA"/>
        </w:rPr>
        <w:t>інвестиційних ресурсів для здій</w:t>
      </w:r>
      <w:r w:rsidRPr="00E57B51">
        <w:rPr>
          <w:lang w:val="uk-UA"/>
        </w:rPr>
        <w:t xml:space="preserve">снення фінансових інвестицій.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потреби </w:t>
      </w:r>
      <w:proofErr w:type="spellStart"/>
      <w:r>
        <w:t>базується</w:t>
      </w:r>
      <w:proofErr w:type="spellEnd"/>
      <w:r>
        <w:t xml:space="preserve"> на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ідношень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форм </w:t>
      </w:r>
      <w:proofErr w:type="spellStart"/>
      <w:r>
        <w:t>інвестув</w:t>
      </w:r>
      <w:r w:rsidR="00E57B51">
        <w:t>ання</w:t>
      </w:r>
      <w:proofErr w:type="spellEnd"/>
      <w:r w:rsidR="00E57B51">
        <w:t xml:space="preserve"> у </w:t>
      </w:r>
      <w:proofErr w:type="spellStart"/>
      <w:r w:rsidR="00E57B51">
        <w:t>прогнозованому</w:t>
      </w:r>
      <w:proofErr w:type="spellEnd"/>
      <w:r w:rsidR="00E57B51">
        <w:t xml:space="preserve"> </w:t>
      </w:r>
      <w:proofErr w:type="spellStart"/>
      <w:r w:rsidR="00E57B51">
        <w:t>періоді</w:t>
      </w:r>
      <w:proofErr w:type="spellEnd"/>
      <w:r w:rsidR="00E57B51">
        <w:t>;</w:t>
      </w:r>
    </w:p>
    <w:p w:rsidR="00E57B51" w:rsidRDefault="006A6B69" w:rsidP="006A6B69">
      <w:pPr>
        <w:ind w:firstLine="709"/>
        <w:rPr>
          <w:lang w:val="uk-UA"/>
        </w:rPr>
      </w:pPr>
      <w:r>
        <w:t xml:space="preserve">в)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 w:rsidR="00E57B51">
        <w:t xml:space="preserve"> </w:t>
      </w:r>
      <w:proofErr w:type="spellStart"/>
      <w:r w:rsidR="00E57B51">
        <w:t>необхідних</w:t>
      </w:r>
      <w:proofErr w:type="spellEnd"/>
      <w:r w:rsidR="00E57B51">
        <w:t xml:space="preserve"> </w:t>
      </w:r>
      <w:proofErr w:type="spellStart"/>
      <w:r w:rsidR="00E57B51">
        <w:t>інвестиційних</w:t>
      </w:r>
      <w:proofErr w:type="spellEnd"/>
      <w:r w:rsidR="00E57B51">
        <w:t xml:space="preserve"> </w:t>
      </w:r>
      <w:proofErr w:type="spellStart"/>
      <w:r w:rsidR="00E57B51">
        <w:t>ресур</w:t>
      </w:r>
      <w:r>
        <w:t>сів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розраховується</w:t>
      </w:r>
      <w:proofErr w:type="spellEnd"/>
      <w:r>
        <w:t xml:space="preserve"> шляхом </w:t>
      </w:r>
      <w:proofErr w:type="spellStart"/>
      <w:r>
        <w:t>складан</w:t>
      </w:r>
      <w:r w:rsidR="00E57B51">
        <w:t>ня</w:t>
      </w:r>
      <w:proofErr w:type="spellEnd"/>
      <w:r w:rsidR="00E57B51">
        <w:t xml:space="preserve"> потреб в </w:t>
      </w:r>
      <w:proofErr w:type="spellStart"/>
      <w:r w:rsidR="00E57B51">
        <w:t>інвестиційних</w:t>
      </w:r>
      <w:proofErr w:type="spellEnd"/>
      <w:r w:rsidR="00E57B51">
        <w:t xml:space="preserve"> ресур</w:t>
      </w:r>
      <w:r>
        <w:t xml:space="preserve">сах для </w:t>
      </w:r>
      <w:proofErr w:type="gramStart"/>
      <w:r>
        <w:t>реального</w:t>
      </w:r>
      <w:proofErr w:type="gramEnd"/>
      <w:r>
        <w:t xml:space="preserve"> і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резервів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. </w:t>
      </w:r>
    </w:p>
    <w:p w:rsidR="00E57B51" w:rsidRPr="00E57B51" w:rsidRDefault="006A6B69" w:rsidP="006A6B69">
      <w:pPr>
        <w:ind w:firstLine="709"/>
        <w:rPr>
          <w:b/>
          <w:lang w:val="uk-UA"/>
        </w:rPr>
      </w:pPr>
      <w:r w:rsidRPr="00E57B51">
        <w:rPr>
          <w:b/>
          <w:lang w:val="uk-UA"/>
        </w:rPr>
        <w:t xml:space="preserve">2. Вивчення можливості формування інвестиційних ресурсів за рахунок різних джерел фінансування. </w:t>
      </w:r>
    </w:p>
    <w:p w:rsidR="00E57B51" w:rsidRDefault="00E57B51" w:rsidP="006A6B69">
      <w:pPr>
        <w:ind w:firstLine="709"/>
        <w:rPr>
          <w:lang w:val="uk-UA"/>
        </w:rPr>
      </w:pPr>
      <w:r>
        <w:rPr>
          <w:lang w:val="uk-UA"/>
        </w:rPr>
        <w:t>Усі джерела формування інвести</w:t>
      </w:r>
      <w:r w:rsidR="006A6B69" w:rsidRPr="00E57B51">
        <w:rPr>
          <w:lang w:val="uk-UA"/>
        </w:rPr>
        <w:t xml:space="preserve">ційних ресурсів поділяються на 3 основних групи: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lang w:val="uk-UA"/>
        </w:rPr>
        <w:lastRenderedPageBreak/>
        <w:t>а) серед власних джерел фінансув</w:t>
      </w:r>
      <w:r w:rsidR="00E57B51">
        <w:rPr>
          <w:lang w:val="uk-UA"/>
        </w:rPr>
        <w:t>ання інвестицій головну роль ві</w:t>
      </w:r>
      <w:r w:rsidRPr="00E57B51">
        <w:rPr>
          <w:lang w:val="uk-UA"/>
        </w:rPr>
        <w:t xml:space="preserve">діграє прибуток, що залишається у розпорядженні підприємства після сплати податків та інших обов'язкових платежів. </w:t>
      </w:r>
      <w:proofErr w:type="spellStart"/>
      <w:r w:rsidR="00E57B51">
        <w:t>Політика</w:t>
      </w:r>
      <w:proofErr w:type="spellEnd"/>
      <w:r w:rsidR="00E57B51">
        <w:t xml:space="preserve"> </w:t>
      </w:r>
      <w:proofErr w:type="spellStart"/>
      <w:r w:rsidR="00E57B51">
        <w:t>розподілу</w:t>
      </w:r>
      <w:proofErr w:type="spellEnd"/>
      <w:r w:rsidR="00E57B51">
        <w:t xml:space="preserve"> чис</w:t>
      </w:r>
      <w:r>
        <w:t xml:space="preserve">того </w:t>
      </w:r>
      <w:proofErr w:type="spellStart"/>
      <w:r>
        <w:t>прибутку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proofErr w:type="spellStart"/>
      <w:r>
        <w:t>базується</w:t>
      </w:r>
      <w:proofErr w:type="spellEnd"/>
      <w:r>
        <w:t xml:space="preserve"> на </w:t>
      </w:r>
      <w:proofErr w:type="spellStart"/>
      <w:r>
        <w:t>обраній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Другим за </w:t>
      </w:r>
      <w:proofErr w:type="spellStart"/>
      <w:r>
        <w:t>значенням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є </w:t>
      </w:r>
      <w:proofErr w:type="spellStart"/>
      <w:r>
        <w:t>амортизаційні</w:t>
      </w:r>
      <w:proofErr w:type="spellEnd"/>
      <w:r>
        <w:t xml:space="preserve"> </w:t>
      </w:r>
      <w:proofErr w:type="spellStart"/>
      <w:r>
        <w:t>відрахування</w:t>
      </w:r>
      <w:proofErr w:type="spellEnd"/>
      <w:r>
        <w:t xml:space="preserve">.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і </w:t>
      </w:r>
      <w:proofErr w:type="spellStart"/>
      <w:r>
        <w:t>прийнятої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амортизації</w:t>
      </w:r>
      <w:proofErr w:type="spellEnd"/>
      <w:r>
        <w:t xml:space="preserve">;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lang w:val="uk-UA"/>
        </w:rPr>
        <w:t>б) серед запозичених джерел фінансування інвестицій головну роль відіграють довгострокові кредити бан</w:t>
      </w:r>
      <w:r w:rsidR="00E57B51">
        <w:rPr>
          <w:lang w:val="uk-UA"/>
        </w:rPr>
        <w:t>ків, емісія облігацій підприємс</w:t>
      </w:r>
      <w:r w:rsidRPr="00E57B51">
        <w:rPr>
          <w:lang w:val="uk-UA"/>
        </w:rPr>
        <w:t>тва (наприклад, у відповідності із законодавством України така емісія може бути здійснена у розмірі не біль</w:t>
      </w:r>
      <w:r w:rsidR="00E57B51">
        <w:rPr>
          <w:lang w:val="uk-UA"/>
        </w:rPr>
        <w:t>ше 25 % від суми статутного фон</w:t>
      </w:r>
      <w:r w:rsidRPr="00E57B51">
        <w:rPr>
          <w:lang w:val="uk-UA"/>
        </w:rPr>
        <w:t xml:space="preserve">ду).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доступне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ідприємствам</w:t>
      </w:r>
      <w:proofErr w:type="spellEnd"/>
      <w:r>
        <w:t xml:space="preserve"> з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розміром</w:t>
      </w:r>
      <w:proofErr w:type="spellEnd"/>
      <w:r>
        <w:t xml:space="preserve"> уставного фонду.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b/>
          <w:lang w:val="uk-UA"/>
        </w:rPr>
        <w:t xml:space="preserve"> Інвестиційний лізинг </w:t>
      </w:r>
      <w:r w:rsidRPr="00E57B51">
        <w:rPr>
          <w:lang w:val="uk-UA"/>
        </w:rPr>
        <w:t>(наприклад, оренда обладнання) – є однією з найбільш перспективних запозичених ресур</w:t>
      </w:r>
      <w:r w:rsidR="00E57B51">
        <w:rPr>
          <w:lang w:val="uk-UA"/>
        </w:rPr>
        <w:t>сів і є одним із різновидів дов</w:t>
      </w:r>
      <w:r w:rsidRPr="00E57B51">
        <w:rPr>
          <w:lang w:val="uk-UA"/>
        </w:rPr>
        <w:t xml:space="preserve">гострокового кредиту, що надається в натуральній формі і сплачується в розстрочку. </w:t>
      </w:r>
    </w:p>
    <w:p w:rsidR="00E57B51" w:rsidRDefault="006A6B69" w:rsidP="006A6B69">
      <w:pPr>
        <w:ind w:firstLine="709"/>
        <w:rPr>
          <w:lang w:val="uk-UA"/>
        </w:rPr>
      </w:pPr>
      <w:proofErr w:type="spellStart"/>
      <w:r w:rsidRPr="00E57B51">
        <w:rPr>
          <w:b/>
        </w:rPr>
        <w:t>Інвестиційний</w:t>
      </w:r>
      <w:proofErr w:type="spellEnd"/>
      <w:r w:rsidRPr="00E57B51">
        <w:rPr>
          <w:b/>
        </w:rPr>
        <w:t xml:space="preserve"> селенг</w:t>
      </w:r>
      <w:r>
        <w:t xml:space="preserve"> – є </w:t>
      </w:r>
      <w:proofErr w:type="spellStart"/>
      <w:r>
        <w:t>специфічною</w:t>
      </w:r>
      <w:proofErr w:type="spellEnd"/>
      <w:r>
        <w:t xml:space="preserve"> формою </w:t>
      </w:r>
      <w:proofErr w:type="spellStart"/>
      <w:r>
        <w:t>зобов'язань</w:t>
      </w:r>
      <w:proofErr w:type="spellEnd"/>
      <w:r>
        <w:t xml:space="preserve">, яка </w:t>
      </w:r>
      <w:proofErr w:type="spellStart"/>
      <w:r>
        <w:t>полягає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власником</w:t>
      </w:r>
      <w:proofErr w:type="spellEnd"/>
      <w:r>
        <w:t xml:space="preserve"> прав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і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 за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платню</w:t>
      </w:r>
      <w:proofErr w:type="spellEnd"/>
      <w:r>
        <w:t xml:space="preserve">. В </w:t>
      </w:r>
      <w:proofErr w:type="spellStart"/>
      <w:r>
        <w:t>якості</w:t>
      </w:r>
      <w:proofErr w:type="spellEnd"/>
      <w:r>
        <w:t xml:space="preserve"> майна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виступати</w:t>
      </w:r>
      <w:proofErr w:type="spellEnd"/>
      <w:r>
        <w:t xml:space="preserve"> </w:t>
      </w:r>
      <w:proofErr w:type="spellStart"/>
      <w:r>
        <w:t>буді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споруди</w:t>
      </w:r>
      <w:proofErr w:type="spellEnd"/>
      <w:r>
        <w:t xml:space="preserve">,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сировина</w:t>
      </w:r>
      <w:proofErr w:type="spellEnd"/>
      <w:r>
        <w:t xml:space="preserve"> і </w:t>
      </w:r>
      <w:proofErr w:type="spellStart"/>
      <w:r>
        <w:t>матеріали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продук</w:t>
      </w:r>
      <w:r w:rsidR="00E57B51">
        <w:t>ти</w:t>
      </w:r>
      <w:proofErr w:type="spellEnd"/>
      <w:r w:rsidR="00E57B51">
        <w:t xml:space="preserve"> </w:t>
      </w:r>
      <w:proofErr w:type="spellStart"/>
      <w:r w:rsidR="00E57B51">
        <w:t>інтелекту</w:t>
      </w:r>
      <w:r>
        <w:t>альної</w:t>
      </w:r>
      <w:proofErr w:type="spellEnd"/>
      <w:r>
        <w:t xml:space="preserve"> і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; </w:t>
      </w:r>
    </w:p>
    <w:p w:rsidR="00E57B51" w:rsidRDefault="006A6B69" w:rsidP="006A6B69">
      <w:pPr>
        <w:ind w:firstLine="709"/>
        <w:rPr>
          <w:lang w:val="uk-UA"/>
        </w:rPr>
      </w:pPr>
      <w:r>
        <w:t xml:space="preserve">в)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залучених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, </w:t>
      </w:r>
      <w:proofErr w:type="gramStart"/>
      <w:r>
        <w:t>в</w:t>
      </w:r>
      <w:proofErr w:type="gramEnd"/>
      <w:r>
        <w:t xml:space="preserve"> </w:t>
      </w:r>
      <w:proofErr w:type="gramStart"/>
      <w:r>
        <w:t>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розглядається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використане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ідприємство</w:t>
      </w:r>
      <w:r w:rsidR="00E57B51">
        <w:t>м</w:t>
      </w:r>
      <w:proofErr w:type="spellEnd"/>
      <w:r w:rsidR="00E57B51">
        <w:t xml:space="preserve">, </w:t>
      </w:r>
      <w:proofErr w:type="spellStart"/>
      <w:r w:rsidR="00E57B51">
        <w:t>що</w:t>
      </w:r>
      <w:proofErr w:type="spellEnd"/>
      <w:r w:rsidR="00E57B51">
        <w:t xml:space="preserve"> </w:t>
      </w:r>
      <w:proofErr w:type="spellStart"/>
      <w:r w:rsidR="00E57B51">
        <w:t>створюється</w:t>
      </w:r>
      <w:proofErr w:type="spellEnd"/>
      <w:r w:rsidR="00E57B51">
        <w:t xml:space="preserve"> у </w:t>
      </w:r>
      <w:proofErr w:type="spellStart"/>
      <w:r w:rsidR="00E57B51">
        <w:t>формі</w:t>
      </w:r>
      <w:proofErr w:type="spellEnd"/>
      <w:r w:rsidR="00E57B51">
        <w:t xml:space="preserve"> </w:t>
      </w:r>
      <w:proofErr w:type="spellStart"/>
      <w:r w:rsidR="00E57B51">
        <w:t>акціо</w:t>
      </w:r>
      <w:r>
        <w:t>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. Для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та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аналогічною</w:t>
      </w:r>
      <w:proofErr w:type="spellEnd"/>
      <w:r>
        <w:t xml:space="preserve"> формою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є </w:t>
      </w:r>
      <w:proofErr w:type="spellStart"/>
      <w:r>
        <w:t>розширення</w:t>
      </w:r>
      <w:proofErr w:type="spellEnd"/>
      <w:r>
        <w:t xml:space="preserve"> статутного </w:t>
      </w:r>
      <w:r w:rsidR="00E57B51">
        <w:t>фон</w:t>
      </w:r>
      <w:r>
        <w:t xml:space="preserve">ду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ітчизняних</w:t>
      </w:r>
      <w:proofErr w:type="spellEnd"/>
      <w:r>
        <w:t xml:space="preserve"> і </w:t>
      </w:r>
      <w:proofErr w:type="spellStart"/>
      <w:r>
        <w:t>закордонних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.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b/>
        </w:rPr>
        <w:t xml:space="preserve">3. </w:t>
      </w:r>
      <w:proofErr w:type="spellStart"/>
      <w:r w:rsidRPr="00E57B51">
        <w:rPr>
          <w:b/>
        </w:rPr>
        <w:t>Визначення</w:t>
      </w:r>
      <w:proofErr w:type="spellEnd"/>
      <w:r w:rsidRPr="00E57B51">
        <w:rPr>
          <w:b/>
        </w:rPr>
        <w:t xml:space="preserve"> </w:t>
      </w:r>
      <w:proofErr w:type="spellStart"/>
      <w:r w:rsidRPr="00E57B51">
        <w:rPr>
          <w:b/>
        </w:rPr>
        <w:t>методів</w:t>
      </w:r>
      <w:proofErr w:type="spellEnd"/>
      <w:r w:rsidRPr="00E57B51">
        <w:rPr>
          <w:b/>
        </w:rPr>
        <w:t xml:space="preserve"> </w:t>
      </w:r>
      <w:proofErr w:type="spellStart"/>
      <w:r w:rsidRPr="00E57B51">
        <w:rPr>
          <w:b/>
        </w:rPr>
        <w:t>фінансува</w:t>
      </w:r>
      <w:r w:rsidR="00E57B51" w:rsidRPr="00E57B51">
        <w:rPr>
          <w:b/>
        </w:rPr>
        <w:t>ння</w:t>
      </w:r>
      <w:proofErr w:type="spellEnd"/>
      <w:r w:rsidR="00E57B51" w:rsidRPr="00E57B51">
        <w:rPr>
          <w:b/>
        </w:rPr>
        <w:t xml:space="preserve"> </w:t>
      </w:r>
      <w:proofErr w:type="spellStart"/>
      <w:r w:rsidR="00E57B51" w:rsidRPr="00E57B51">
        <w:rPr>
          <w:b/>
        </w:rPr>
        <w:t>інвестиційних</w:t>
      </w:r>
      <w:proofErr w:type="spellEnd"/>
      <w:r w:rsidR="00E57B51" w:rsidRPr="00E57B51">
        <w:rPr>
          <w:b/>
        </w:rPr>
        <w:t xml:space="preserve"> </w:t>
      </w:r>
      <w:proofErr w:type="spellStart"/>
      <w:r w:rsidR="00E57B51" w:rsidRPr="00E57B51">
        <w:rPr>
          <w:b/>
        </w:rPr>
        <w:t>програм</w:t>
      </w:r>
      <w:proofErr w:type="spellEnd"/>
      <w:r w:rsidR="00E57B51" w:rsidRPr="00E57B51">
        <w:rPr>
          <w:b/>
        </w:rPr>
        <w:t xml:space="preserve"> і </w:t>
      </w:r>
      <w:proofErr w:type="spellStart"/>
      <w:r w:rsidR="00E57B51" w:rsidRPr="00E57B51">
        <w:rPr>
          <w:b/>
        </w:rPr>
        <w:t>про</w:t>
      </w:r>
      <w:r w:rsidRPr="00E57B51">
        <w:rPr>
          <w:b/>
        </w:rPr>
        <w:t>ектів</w:t>
      </w:r>
      <w:proofErr w:type="spellEnd"/>
      <w:r w:rsidRPr="00E57B51">
        <w:rPr>
          <w:b/>
        </w:rPr>
        <w:t>.</w:t>
      </w:r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пропорці</w:t>
      </w:r>
      <w:r w:rsidR="00E57B51">
        <w:t>ї</w:t>
      </w:r>
      <w:proofErr w:type="spellEnd"/>
      <w:r w:rsidR="00E57B51">
        <w:t xml:space="preserve"> у </w:t>
      </w:r>
      <w:proofErr w:type="spellStart"/>
      <w:r w:rsidR="00E57B51">
        <w:t>структурі</w:t>
      </w:r>
      <w:proofErr w:type="spellEnd"/>
      <w:r w:rsidR="00E57B51">
        <w:t xml:space="preserve"> </w:t>
      </w:r>
      <w:proofErr w:type="spellStart"/>
      <w:r w:rsidR="00E57B51">
        <w:t>джерел</w:t>
      </w:r>
      <w:proofErr w:type="spellEnd"/>
      <w:r w:rsidR="00E57B51">
        <w:t xml:space="preserve"> </w:t>
      </w:r>
      <w:proofErr w:type="spellStart"/>
      <w:r w:rsidR="00E57B51">
        <w:t>інвестицій</w:t>
      </w:r>
      <w:r>
        <w:t>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. </w:t>
      </w:r>
      <w:proofErr w:type="spellStart"/>
      <w:r>
        <w:t>Виділ</w:t>
      </w:r>
      <w:r w:rsidR="00E57B51">
        <w:t>яють</w:t>
      </w:r>
      <w:proofErr w:type="spellEnd"/>
      <w:r w:rsidR="00E57B51">
        <w:t xml:space="preserve"> </w:t>
      </w:r>
      <w:proofErr w:type="spellStart"/>
      <w:proofErr w:type="gramStart"/>
      <w:r w:rsidR="00E57B51">
        <w:t>п'ять</w:t>
      </w:r>
      <w:proofErr w:type="spellEnd"/>
      <w:proofErr w:type="gramEnd"/>
      <w:r w:rsidR="00E57B51">
        <w:t xml:space="preserve"> </w:t>
      </w:r>
      <w:proofErr w:type="spellStart"/>
      <w:r w:rsidR="00E57B51">
        <w:t>основних</w:t>
      </w:r>
      <w:proofErr w:type="spellEnd"/>
      <w:r w:rsidR="00E57B51">
        <w:t xml:space="preserve"> </w:t>
      </w:r>
      <w:proofErr w:type="spellStart"/>
      <w:r w:rsidR="00E57B51">
        <w:t>методів</w:t>
      </w:r>
      <w:proofErr w:type="spellEnd"/>
      <w:r>
        <w:t xml:space="preserve">: </w:t>
      </w:r>
    </w:p>
    <w:p w:rsidR="00E57B51" w:rsidRDefault="006A6B69" w:rsidP="006A6B69">
      <w:pPr>
        <w:ind w:firstLine="709"/>
        <w:rPr>
          <w:lang w:val="uk-UA"/>
        </w:rPr>
      </w:pPr>
      <w:r>
        <w:lastRenderedPageBreak/>
        <w:t xml:space="preserve">а)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самофінансування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(</w:t>
      </w:r>
      <w:proofErr w:type="spellStart"/>
      <w:r>
        <w:t>внутрішніх</w:t>
      </w:r>
      <w:proofErr w:type="spellEnd"/>
      <w:r>
        <w:t xml:space="preserve">) </w:t>
      </w:r>
      <w:proofErr w:type="spellStart"/>
      <w:r>
        <w:t>джерел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в основному для </w:t>
      </w:r>
      <w:proofErr w:type="spellStart"/>
      <w:r>
        <w:t>реалізації</w:t>
      </w:r>
      <w:proofErr w:type="spellEnd"/>
      <w:r>
        <w:t xml:space="preserve"> </w:t>
      </w:r>
      <w:proofErr w:type="gramStart"/>
      <w:r>
        <w:t>невеликих</w:t>
      </w:r>
      <w:proofErr w:type="gram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для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;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lang w:val="uk-UA"/>
        </w:rPr>
        <w:t xml:space="preserve">б) метод акціонування зазвичай використовується для реалізації великомасштабних реальних інвестицій при галузевій або регіональній диверсифікації;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lang w:val="uk-UA"/>
        </w:rPr>
        <w:t xml:space="preserve">в) кредитне фінансування як правило застосовується при інвестуванні у реальні об'єкти, що швидко реалізуються, з високою нормою прибутковості інвестицій.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використано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для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дохідності</w:t>
      </w:r>
      <w:proofErr w:type="spellEnd"/>
      <w:r>
        <w:t xml:space="preserve"> за ними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ставки кредитного </w:t>
      </w:r>
      <w:proofErr w:type="spellStart"/>
      <w:r>
        <w:t>відсотку</w:t>
      </w:r>
      <w:proofErr w:type="spellEnd"/>
      <w:r>
        <w:t xml:space="preserve">;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lang w:val="uk-UA"/>
        </w:rPr>
        <w:t xml:space="preserve">г) лізинг і/або </w:t>
      </w:r>
      <w:proofErr w:type="spellStart"/>
      <w:r w:rsidRPr="00E57B51">
        <w:rPr>
          <w:lang w:val="uk-UA"/>
        </w:rPr>
        <w:t>селенг</w:t>
      </w:r>
      <w:proofErr w:type="spellEnd"/>
      <w:r w:rsidRPr="00E57B51">
        <w:rPr>
          <w:lang w:val="uk-UA"/>
        </w:rPr>
        <w:t xml:space="preserve"> використовується за умови нестачі власних фінансових коштів, а також при інвестиціях в реальні проекти з невеликим періодом експлуатації або з високим ступенем мінливості технологій;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lang w:val="uk-UA"/>
        </w:rPr>
        <w:t xml:space="preserve">д) змішане фінансування засноване на різних комбінаціях усіх вищевказаних методів для усіх форм і видів інвестування. </w:t>
      </w:r>
    </w:p>
    <w:p w:rsidR="00E57B51" w:rsidRDefault="006A6B69" w:rsidP="006A6B69">
      <w:pPr>
        <w:ind w:firstLine="709"/>
        <w:rPr>
          <w:lang w:val="uk-UA"/>
        </w:rPr>
      </w:pPr>
      <w:r w:rsidRPr="00E57B51">
        <w:rPr>
          <w:b/>
          <w:lang w:val="uk-UA"/>
        </w:rPr>
        <w:t>4. Оптимізація структури дже</w:t>
      </w:r>
      <w:r w:rsidR="00E57B51" w:rsidRPr="00E57B51">
        <w:rPr>
          <w:b/>
          <w:lang w:val="uk-UA"/>
        </w:rPr>
        <w:t>рел формування інвестиційних ре</w:t>
      </w:r>
      <w:r w:rsidRPr="00E57B51">
        <w:rPr>
          <w:b/>
          <w:lang w:val="uk-UA"/>
        </w:rPr>
        <w:t>сурсів.</w:t>
      </w:r>
      <w:r w:rsidRPr="00E57B51">
        <w:rPr>
          <w:lang w:val="uk-UA"/>
        </w:rP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викликаний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розраховане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</w:t>
      </w:r>
      <w:proofErr w:type="spellStart"/>
      <w:r>
        <w:t>внут</w:t>
      </w:r>
      <w:proofErr w:type="spellEnd"/>
      <w:r>
        <w:t/>
      </w:r>
      <w:proofErr w:type="spellStart"/>
      <w:r>
        <w:t>рішніх</w:t>
      </w:r>
      <w:proofErr w:type="spellEnd"/>
      <w:r>
        <w:t xml:space="preserve"> і </w:t>
      </w:r>
      <w:proofErr w:type="spellStart"/>
      <w:r>
        <w:t>зовнішніх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не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і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знижувати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стійкість</w:t>
      </w:r>
      <w:proofErr w:type="spellEnd"/>
      <w:r>
        <w:t xml:space="preserve">. </w:t>
      </w:r>
    </w:p>
    <w:p w:rsidR="00E57B51" w:rsidRDefault="006A6B69" w:rsidP="006A6B69">
      <w:pPr>
        <w:ind w:firstLine="709"/>
        <w:rPr>
          <w:lang w:val="uk-UA"/>
        </w:rPr>
      </w:pPr>
      <w:r w:rsidRPr="005E059B">
        <w:rPr>
          <w:b/>
          <w:lang w:val="uk-UA"/>
        </w:rPr>
        <w:t xml:space="preserve">Головними критеріями оптимізації співвідношення внутрішніх і зовнішніх джерел фінансування </w:t>
      </w:r>
      <w:r w:rsidR="00E57B51" w:rsidRPr="005E059B">
        <w:rPr>
          <w:b/>
          <w:lang w:val="uk-UA"/>
        </w:rPr>
        <w:t>інвестиційної діяльності</w:t>
      </w:r>
      <w:r w:rsidR="00E57B51">
        <w:rPr>
          <w:lang w:val="uk-UA"/>
        </w:rPr>
        <w:t xml:space="preserve"> є</w:t>
      </w:r>
      <w:r w:rsidRPr="00E57B51">
        <w:rPr>
          <w:lang w:val="uk-UA"/>
        </w:rPr>
        <w:t xml:space="preserve">: </w:t>
      </w:r>
    </w:p>
    <w:p w:rsidR="00E57B51" w:rsidRDefault="006A6B69" w:rsidP="006A6B69">
      <w:pPr>
        <w:ind w:firstLine="709"/>
        <w:rPr>
          <w:lang w:val="uk-UA"/>
        </w:rPr>
      </w:pPr>
      <w:r>
        <w:sym w:font="Symbol" w:char="F0B7"/>
      </w:r>
      <w:r w:rsidRPr="00E57B51">
        <w:rPr>
          <w:lang w:val="uk-UA"/>
        </w:rPr>
        <w:t xml:space="preserve"> необхідність забезпечення висо</w:t>
      </w:r>
      <w:r w:rsidR="00E57B51">
        <w:rPr>
          <w:lang w:val="uk-UA"/>
        </w:rPr>
        <w:t>кої фінансової стійкості підпри</w:t>
      </w:r>
      <w:r w:rsidRPr="00E57B51">
        <w:rPr>
          <w:lang w:val="uk-UA"/>
        </w:rPr>
        <w:t xml:space="preserve">ємства; </w:t>
      </w:r>
    </w:p>
    <w:p w:rsidR="006A6B69" w:rsidRPr="00732CD8" w:rsidRDefault="006A6B69" w:rsidP="006A6B69">
      <w:pPr>
        <w:ind w:firstLine="709"/>
        <w:rPr>
          <w:color w:val="FF0000"/>
          <w:lang w:val="uk-UA"/>
        </w:rPr>
      </w:pPr>
      <w:r>
        <w:sym w:font="Symbol" w:char="F0B7"/>
      </w:r>
      <w:r w:rsidRPr="00E57B51">
        <w:rPr>
          <w:lang w:val="uk-UA"/>
        </w:rPr>
        <w:t xml:space="preserve"> максимізація суми прибутку від інвестиційної діяльності, що залишається у розпорядженні первісних засновників.</w:t>
      </w:r>
    </w:p>
    <w:sectPr w:rsidR="006A6B69" w:rsidRPr="00732C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82" w:rsidRDefault="00EC5282" w:rsidP="00D46CB5">
      <w:pPr>
        <w:spacing w:line="240" w:lineRule="auto"/>
      </w:pPr>
      <w:r>
        <w:separator/>
      </w:r>
    </w:p>
  </w:endnote>
  <w:endnote w:type="continuationSeparator" w:id="0">
    <w:p w:rsidR="00EC5282" w:rsidRDefault="00EC5282" w:rsidP="00D46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82" w:rsidRDefault="00EC5282" w:rsidP="00D46CB5">
      <w:pPr>
        <w:spacing w:line="240" w:lineRule="auto"/>
      </w:pPr>
      <w:r>
        <w:separator/>
      </w:r>
    </w:p>
  </w:footnote>
  <w:footnote w:type="continuationSeparator" w:id="0">
    <w:p w:rsidR="00EC5282" w:rsidRDefault="00EC5282" w:rsidP="00D46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440985"/>
      <w:docPartObj>
        <w:docPartGallery w:val="Page Numbers (Top of Page)"/>
        <w:docPartUnique/>
      </w:docPartObj>
    </w:sdtPr>
    <w:sdtEndPr/>
    <w:sdtContent>
      <w:p w:rsidR="00D46CB5" w:rsidRDefault="00D46CB5">
        <w:pPr>
          <w:pStyle w:val="a3"/>
          <w:jc w:val="right"/>
        </w:pPr>
        <w:r w:rsidRPr="00D46CB5">
          <w:rPr>
            <w:sz w:val="24"/>
            <w:szCs w:val="24"/>
          </w:rPr>
          <w:fldChar w:fldCharType="begin"/>
        </w:r>
        <w:r w:rsidRPr="00D46CB5">
          <w:rPr>
            <w:sz w:val="24"/>
            <w:szCs w:val="24"/>
          </w:rPr>
          <w:instrText>PAGE   \* MERGEFORMAT</w:instrText>
        </w:r>
        <w:r w:rsidRPr="00D46CB5">
          <w:rPr>
            <w:sz w:val="24"/>
            <w:szCs w:val="24"/>
          </w:rPr>
          <w:fldChar w:fldCharType="separate"/>
        </w:r>
        <w:r w:rsidR="00AB284D">
          <w:rPr>
            <w:noProof/>
            <w:sz w:val="24"/>
            <w:szCs w:val="24"/>
          </w:rPr>
          <w:t>13</w:t>
        </w:r>
        <w:r w:rsidRPr="00D46CB5">
          <w:rPr>
            <w:sz w:val="24"/>
            <w:szCs w:val="24"/>
          </w:rPr>
          <w:fldChar w:fldCharType="end"/>
        </w:r>
      </w:p>
    </w:sdtContent>
  </w:sdt>
  <w:p w:rsidR="00D46CB5" w:rsidRDefault="00D46C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2534"/>
    <w:multiLevelType w:val="hybridMultilevel"/>
    <w:tmpl w:val="C4FC8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0541BB"/>
    <w:multiLevelType w:val="hybridMultilevel"/>
    <w:tmpl w:val="89F03752"/>
    <w:lvl w:ilvl="0" w:tplc="BD32E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8D"/>
    <w:rsid w:val="000E71B0"/>
    <w:rsid w:val="001369D5"/>
    <w:rsid w:val="001F4686"/>
    <w:rsid w:val="003922BB"/>
    <w:rsid w:val="004355D1"/>
    <w:rsid w:val="004A4959"/>
    <w:rsid w:val="005B4E37"/>
    <w:rsid w:val="005E059B"/>
    <w:rsid w:val="006A6B69"/>
    <w:rsid w:val="00732CD8"/>
    <w:rsid w:val="007943C4"/>
    <w:rsid w:val="007A4D66"/>
    <w:rsid w:val="0082138D"/>
    <w:rsid w:val="00AB284D"/>
    <w:rsid w:val="00C4736B"/>
    <w:rsid w:val="00C723A0"/>
    <w:rsid w:val="00D46CB5"/>
    <w:rsid w:val="00E54968"/>
    <w:rsid w:val="00E57B51"/>
    <w:rsid w:val="00EC5282"/>
    <w:rsid w:val="00EF5E40"/>
    <w:rsid w:val="00EF6988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CB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CB5"/>
  </w:style>
  <w:style w:type="paragraph" w:styleId="a5">
    <w:name w:val="footer"/>
    <w:basedOn w:val="a"/>
    <w:link w:val="a6"/>
    <w:uiPriority w:val="99"/>
    <w:unhideWhenUsed/>
    <w:rsid w:val="00D46CB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CB5"/>
  </w:style>
  <w:style w:type="paragraph" w:styleId="a7">
    <w:name w:val="List Paragraph"/>
    <w:basedOn w:val="a"/>
    <w:uiPriority w:val="34"/>
    <w:qFormat/>
    <w:rsid w:val="007A4D66"/>
    <w:pPr>
      <w:ind w:left="720"/>
      <w:contextualSpacing/>
    </w:pPr>
  </w:style>
  <w:style w:type="table" w:styleId="a8">
    <w:name w:val="Table Grid"/>
    <w:basedOn w:val="a1"/>
    <w:uiPriority w:val="59"/>
    <w:rsid w:val="003922B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CB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CB5"/>
  </w:style>
  <w:style w:type="paragraph" w:styleId="a5">
    <w:name w:val="footer"/>
    <w:basedOn w:val="a"/>
    <w:link w:val="a6"/>
    <w:uiPriority w:val="99"/>
    <w:unhideWhenUsed/>
    <w:rsid w:val="00D46CB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CB5"/>
  </w:style>
  <w:style w:type="paragraph" w:styleId="a7">
    <w:name w:val="List Paragraph"/>
    <w:basedOn w:val="a"/>
    <w:uiPriority w:val="34"/>
    <w:qFormat/>
    <w:rsid w:val="007A4D66"/>
    <w:pPr>
      <w:ind w:left="720"/>
      <w:contextualSpacing/>
    </w:pPr>
  </w:style>
  <w:style w:type="table" w:styleId="a8">
    <w:name w:val="Table Grid"/>
    <w:basedOn w:val="a1"/>
    <w:uiPriority w:val="59"/>
    <w:rsid w:val="003922B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16</cp:revision>
  <dcterms:created xsi:type="dcterms:W3CDTF">2022-03-08T11:25:00Z</dcterms:created>
  <dcterms:modified xsi:type="dcterms:W3CDTF">2022-03-09T06:26:00Z</dcterms:modified>
</cp:coreProperties>
</file>