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43" w:rsidRPr="00D671C6" w:rsidRDefault="00664A43" w:rsidP="00664A43">
      <w:pPr>
        <w:jc w:val="center"/>
        <w:rPr>
          <w:b/>
          <w:lang w:val="uk-UA"/>
        </w:rPr>
      </w:pPr>
      <w:r w:rsidRPr="00D671C6">
        <w:rPr>
          <w:b/>
          <w:lang w:val="uk-UA"/>
        </w:rPr>
        <w:t>Тема. Портфельне інвестування як важливий напрям</w:t>
      </w:r>
    </w:p>
    <w:p w:rsidR="001F4686" w:rsidRPr="00D671C6" w:rsidRDefault="00664A43" w:rsidP="00664A43">
      <w:pPr>
        <w:jc w:val="center"/>
        <w:rPr>
          <w:b/>
          <w:lang w:val="uk-UA"/>
        </w:rPr>
      </w:pPr>
      <w:r w:rsidRPr="00D671C6">
        <w:rPr>
          <w:b/>
          <w:lang w:val="uk-UA"/>
        </w:rPr>
        <w:t xml:space="preserve"> інвестиційної діяльності</w:t>
      </w:r>
    </w:p>
    <w:p w:rsidR="00D671C6" w:rsidRPr="00D671C6" w:rsidRDefault="00D671C6" w:rsidP="00D671C6">
      <w:pPr>
        <w:ind w:firstLine="709"/>
        <w:rPr>
          <w:lang w:val="uk-UA"/>
        </w:rPr>
      </w:pPr>
      <w:r w:rsidRPr="00D671C6">
        <w:rPr>
          <w:lang w:val="uk-UA"/>
        </w:rPr>
        <w:t xml:space="preserve">1. Портфельне інвестування: поняття, сутність, мотивація. </w:t>
      </w:r>
    </w:p>
    <w:p w:rsidR="00D671C6" w:rsidRPr="00D671C6" w:rsidRDefault="00D671C6" w:rsidP="00D671C6">
      <w:pPr>
        <w:ind w:firstLine="709"/>
        <w:rPr>
          <w:lang w:val="uk-UA"/>
        </w:rPr>
      </w:pPr>
      <w:r w:rsidRPr="00D671C6">
        <w:rPr>
          <w:lang w:val="uk-UA"/>
        </w:rPr>
        <w:t xml:space="preserve">2. Інвестиційний портфель і портфель цінних паперів: поняття і типи. </w:t>
      </w:r>
    </w:p>
    <w:p w:rsidR="00D671C6" w:rsidRDefault="00D671C6" w:rsidP="00D671C6">
      <w:pPr>
        <w:ind w:firstLine="709"/>
        <w:rPr>
          <w:lang w:val="uk-UA"/>
        </w:rPr>
      </w:pPr>
      <w:r w:rsidRPr="00D671C6">
        <w:rPr>
          <w:lang w:val="uk-UA"/>
        </w:rPr>
        <w:t xml:space="preserve">3. Портфельний підхід і принципи формування інвестиційного </w:t>
      </w:r>
      <w:r w:rsidRPr="00D671C6">
        <w:t>портфеля</w:t>
      </w:r>
      <w:r w:rsidRPr="00D671C6">
        <w:rPr>
          <w:lang w:val="uk-UA"/>
        </w:rPr>
        <w:t>.</w:t>
      </w:r>
    </w:p>
    <w:p w:rsidR="00D671C6" w:rsidRDefault="00D671C6" w:rsidP="00D671C6">
      <w:pPr>
        <w:ind w:firstLine="709"/>
        <w:rPr>
          <w:lang w:val="uk-UA"/>
        </w:rPr>
      </w:pPr>
    </w:p>
    <w:p w:rsidR="00D671C6" w:rsidRPr="00D671C6" w:rsidRDefault="00D671C6" w:rsidP="00D671C6">
      <w:pPr>
        <w:ind w:firstLine="709"/>
        <w:rPr>
          <w:b/>
          <w:lang w:val="uk-UA"/>
        </w:rPr>
      </w:pPr>
      <w:r w:rsidRPr="00D671C6">
        <w:rPr>
          <w:b/>
          <w:lang w:val="uk-UA"/>
        </w:rPr>
        <w:t xml:space="preserve">1. Портфельне інвестування: поняття, сутність, мотивація. </w:t>
      </w:r>
    </w:p>
    <w:p w:rsidR="00D671C6" w:rsidRDefault="00703AE5" w:rsidP="00703AE5">
      <w:pPr>
        <w:ind w:firstLine="709"/>
        <w:rPr>
          <w:lang w:val="uk-UA"/>
        </w:rPr>
      </w:pPr>
      <w:r w:rsidRPr="00703AE5">
        <w:rPr>
          <w:lang w:val="uk-UA"/>
        </w:rPr>
        <w:t xml:space="preserve">Сформована інвестором сукупність об’єктів інвестування — </w:t>
      </w:r>
      <w:r w:rsidRPr="00703AE5">
        <w:rPr>
          <w:b/>
          <w:lang w:val="uk-UA"/>
        </w:rPr>
        <w:t>інвестиційний портфель</w:t>
      </w:r>
      <w:r w:rsidRPr="00703AE5">
        <w:rPr>
          <w:lang w:val="uk-UA"/>
        </w:rPr>
        <w:t xml:space="preserve"> — набуває особливих </w:t>
      </w:r>
      <w:r>
        <w:rPr>
          <w:lang w:val="uk-UA"/>
        </w:rPr>
        <w:t>властивостей, які не є притаман</w:t>
      </w:r>
      <w:r w:rsidRPr="00703AE5">
        <w:rPr>
          <w:lang w:val="uk-UA"/>
        </w:rPr>
        <w:t>ними складовим, якщо їх розглядати окремо, і</w:t>
      </w:r>
      <w:r>
        <w:rPr>
          <w:lang w:val="uk-UA"/>
        </w:rPr>
        <w:t xml:space="preserve"> досяжні лише за умови їх комбі</w:t>
      </w:r>
      <w:r w:rsidRPr="00703AE5">
        <w:rPr>
          <w:lang w:val="uk-UA"/>
        </w:rPr>
        <w:t>нації. Інвестиційний портфель — це принципово нова інвестиційна якість, завдяки якій суттєво поліпшуються резу</w:t>
      </w:r>
      <w:r>
        <w:rPr>
          <w:lang w:val="uk-UA"/>
        </w:rPr>
        <w:t>льтати інвестування і яка управ</w:t>
      </w:r>
      <w:r w:rsidRPr="00703AE5">
        <w:rPr>
          <w:lang w:val="uk-UA"/>
        </w:rPr>
        <w:t>ляється інвестором як цілісний інвестиційний об’єкт.</w:t>
      </w:r>
    </w:p>
    <w:p w:rsidR="00703AE5" w:rsidRDefault="00703AE5" w:rsidP="00703AE5">
      <w:pPr>
        <w:ind w:firstLine="709"/>
        <w:rPr>
          <w:b/>
          <w:lang w:val="uk-UA"/>
        </w:rPr>
      </w:pPr>
      <w:r w:rsidRPr="00703AE5">
        <w:rPr>
          <w:lang w:val="uk-UA"/>
        </w:rPr>
        <w:t xml:space="preserve">Підхід щодо здійснення інвестицій у цінні папери шляхом інтуїтивного чи науково обґрунтованого розподілу </w:t>
      </w:r>
      <w:r>
        <w:rPr>
          <w:lang w:val="uk-UA"/>
        </w:rPr>
        <w:t>їх за різноманітними, але об’єд</w:t>
      </w:r>
      <w:r w:rsidRPr="00703AE5">
        <w:rPr>
          <w:lang w:val="uk-UA"/>
        </w:rPr>
        <w:t>наними в єдину сукупність об’єктами ін</w:t>
      </w:r>
      <w:r>
        <w:rPr>
          <w:lang w:val="uk-UA"/>
        </w:rPr>
        <w:t>вестування з метою отримання до</w:t>
      </w:r>
      <w:r w:rsidRPr="00703AE5">
        <w:rPr>
          <w:lang w:val="uk-UA"/>
        </w:rPr>
        <w:t xml:space="preserve">ходу і зменшення ризиків, дістав назву </w:t>
      </w:r>
      <w:r w:rsidRPr="00703AE5">
        <w:rPr>
          <w:b/>
          <w:lang w:val="uk-UA"/>
        </w:rPr>
        <w:t>«портфельне інвестування».</w:t>
      </w:r>
    </w:p>
    <w:p w:rsidR="003B3EDB" w:rsidRDefault="003B3EDB" w:rsidP="00703AE5">
      <w:pPr>
        <w:ind w:firstLine="709"/>
        <w:rPr>
          <w:lang w:val="uk-UA"/>
        </w:rPr>
      </w:pPr>
      <w:r w:rsidRPr="003B3EDB">
        <w:rPr>
          <w:b/>
          <w:lang w:val="uk-UA"/>
        </w:rPr>
        <w:t>Портфельні інвестиції за законодавством</w:t>
      </w:r>
      <w:r w:rsidRPr="003B3EDB">
        <w:rPr>
          <w:lang w:val="uk-UA"/>
        </w:rPr>
        <w:t xml:space="preserve"> </w:t>
      </w:r>
      <w:r>
        <w:rPr>
          <w:lang w:val="uk-UA"/>
        </w:rPr>
        <w:t>-</w:t>
      </w:r>
      <w:r w:rsidRPr="003B3EDB">
        <w:rPr>
          <w:lang w:val="uk-UA"/>
        </w:rPr>
        <w:t xml:space="preserve"> це господарські операції, які передбачають придбання цінних п</w:t>
      </w:r>
      <w:r>
        <w:t>a</w:t>
      </w:r>
      <w:r w:rsidRPr="003B3EDB">
        <w:rPr>
          <w:lang w:val="uk-UA"/>
        </w:rPr>
        <w:t>п</w:t>
      </w:r>
      <w:proofErr w:type="spellStart"/>
      <w:r>
        <w:t>ep</w:t>
      </w:r>
      <w:r w:rsidRPr="003B3EDB">
        <w:rPr>
          <w:lang w:val="uk-UA"/>
        </w:rPr>
        <w:t>ів</w:t>
      </w:r>
      <w:proofErr w:type="spellEnd"/>
      <w:r w:rsidRPr="003B3EDB">
        <w:rPr>
          <w:lang w:val="uk-UA"/>
        </w:rPr>
        <w:t>, дер</w:t>
      </w:r>
      <w:r>
        <w:rPr>
          <w:lang w:val="uk-UA"/>
        </w:rPr>
        <w:t>ивативів та інших фінансових ак</w:t>
      </w:r>
      <w:r w:rsidRPr="003B3EDB">
        <w:rPr>
          <w:lang w:val="uk-UA"/>
        </w:rPr>
        <w:t>тивів за кошти на фондовому ринку (за винятком операцій із купівлі активів як</w:t>
      </w:r>
      <w:r>
        <w:rPr>
          <w:lang w:val="uk-UA"/>
        </w:rPr>
        <w:t xml:space="preserve"> </w:t>
      </w:r>
      <w:r w:rsidRPr="003B3EDB">
        <w:rPr>
          <w:lang w:val="uk-UA"/>
        </w:rPr>
        <w:t xml:space="preserve">безпосередньо платником податку, так </w:t>
      </w:r>
      <w:r>
        <w:t>i</w:t>
      </w:r>
      <w:r w:rsidRPr="003B3EDB">
        <w:rPr>
          <w:lang w:val="uk-UA"/>
        </w:rPr>
        <w:t xml:space="preserve"> пов’язаними з ним особам</w:t>
      </w:r>
      <w:r>
        <w:rPr>
          <w:lang w:val="uk-UA"/>
        </w:rPr>
        <w:t>и, в обсягах, що перевищують 50</w:t>
      </w:r>
      <w:r w:rsidRPr="003B3EDB">
        <w:rPr>
          <w:lang w:val="uk-UA"/>
        </w:rPr>
        <w:t>% загальної суми акцій, емітованих іншою юридичною особою, які належать до прямих інвестицій).</w:t>
      </w:r>
    </w:p>
    <w:p w:rsidR="003B3EDB" w:rsidRDefault="003B3EDB" w:rsidP="00703AE5">
      <w:pPr>
        <w:ind w:firstLine="709"/>
        <w:rPr>
          <w:lang w:val="uk-UA"/>
        </w:rPr>
      </w:pPr>
      <w:r w:rsidRPr="003B3EDB">
        <w:rPr>
          <w:lang w:val="uk-UA"/>
        </w:rPr>
        <w:t xml:space="preserve">Портфельні інвестиції передбачають отримання стабільного поточного доходу у вигляді відсотків чи дивідендів </w:t>
      </w:r>
      <w:r>
        <w:t>i</w:t>
      </w:r>
      <w:r w:rsidRPr="003B3EDB">
        <w:rPr>
          <w:lang w:val="uk-UA"/>
        </w:rPr>
        <w:t xml:space="preserve"> додаткового доходу у вигляді різниці м</w:t>
      </w:r>
      <w:r>
        <w:t>i</w:t>
      </w:r>
      <w:r w:rsidRPr="003B3EDB">
        <w:rPr>
          <w:lang w:val="uk-UA"/>
        </w:rPr>
        <w:t xml:space="preserve">ж ціною придбання </w:t>
      </w:r>
      <w:r>
        <w:t>i</w:t>
      </w:r>
      <w:r w:rsidRPr="003B3EDB">
        <w:rPr>
          <w:lang w:val="uk-UA"/>
        </w:rPr>
        <w:t xml:space="preserve"> реалізації активу (курсової різниці). Вони є більш ліквідними, ніж прямі, і через цю осо</w:t>
      </w:r>
      <w:r>
        <w:rPr>
          <w:lang w:val="uk-UA"/>
        </w:rPr>
        <w:t>бливість за умов розвиненого ри</w:t>
      </w:r>
      <w:r w:rsidRPr="003B3EDB">
        <w:rPr>
          <w:lang w:val="uk-UA"/>
        </w:rPr>
        <w:t xml:space="preserve">нку цінних паперів дають можливість інвесторові заробити «гарячі гроші», </w:t>
      </w:r>
      <w:r w:rsidRPr="003B3EDB">
        <w:rPr>
          <w:lang w:val="uk-UA"/>
        </w:rPr>
        <w:lastRenderedPageBreak/>
        <w:t>а в разі форс-мажорних ринкових ситуацій допомагають уникнути великих втрат.</w:t>
      </w:r>
    </w:p>
    <w:p w:rsidR="003B3EDB" w:rsidRDefault="003B3EDB" w:rsidP="00703AE5">
      <w:pPr>
        <w:ind w:firstLine="709"/>
        <w:rPr>
          <w:lang w:val="uk-UA"/>
        </w:rPr>
      </w:pPr>
      <w:r w:rsidRPr="003B3EDB">
        <w:rPr>
          <w:lang w:val="uk-UA"/>
        </w:rPr>
        <w:t xml:space="preserve">Портфельного інвестора цікавлять лише можливості отримання дивідендів або відсотків і зростання курсової вартості цінних паперів, у нього відсутній інтерес до непрямих доходів і наміри довгострокового володіння цінними паперами. </w:t>
      </w:r>
      <w:r>
        <w:t xml:space="preserve">Та невелика </w:t>
      </w:r>
      <w:proofErr w:type="spellStart"/>
      <w:r>
        <w:t>частка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 xml:space="preserve">, </w:t>
      </w:r>
      <w:proofErr w:type="spellStart"/>
      <w:r>
        <w:t>якою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володі</w:t>
      </w:r>
      <w:proofErr w:type="gramStart"/>
      <w:r>
        <w:t>є</w:t>
      </w:r>
      <w:proofErr w:type="spellEnd"/>
      <w:r>
        <w:t>,</w:t>
      </w:r>
      <w:proofErr w:type="gramEnd"/>
      <w:r>
        <w:t xml:space="preserve"> не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суттєво</w:t>
      </w:r>
      <w:proofErr w:type="spellEnd"/>
      <w:r>
        <w:t xml:space="preserve"> </w:t>
      </w:r>
      <w:proofErr w:type="spellStart"/>
      <w:r>
        <w:t>впливати</w:t>
      </w:r>
      <w:proofErr w:type="spellEnd"/>
      <w:r>
        <w:t xml:space="preserve"> на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акціонерного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>.</w:t>
      </w:r>
    </w:p>
    <w:p w:rsidR="003B3EDB" w:rsidRDefault="003B3EDB" w:rsidP="00703AE5">
      <w:pPr>
        <w:ind w:firstLine="709"/>
        <w:rPr>
          <w:lang w:val="uk-UA"/>
        </w:rPr>
      </w:pPr>
      <w:r w:rsidRPr="003B3EDB">
        <w:rPr>
          <w:lang w:val="uk-UA"/>
        </w:rPr>
        <w:t xml:space="preserve">Для формування й реалізації інвестиційної політики та розв’язання завдань портфельного інвестування, зокрема оцінювання портфельних інвестицій, слід зважати на їхні класифікаційні ознаки. </w:t>
      </w:r>
      <w:proofErr w:type="spellStart"/>
      <w:r>
        <w:t>Узагальнену</w:t>
      </w:r>
      <w:proofErr w:type="spellEnd"/>
      <w:r>
        <w:t xml:space="preserve"> </w:t>
      </w:r>
      <w:proofErr w:type="spellStart"/>
      <w:r>
        <w:t>класифікацію</w:t>
      </w:r>
      <w:proofErr w:type="spellEnd"/>
      <w:r>
        <w:t xml:space="preserve"> </w:t>
      </w:r>
      <w:proofErr w:type="spellStart"/>
      <w:r>
        <w:t>портфельних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 наведено у табл. 1. </w:t>
      </w:r>
    </w:p>
    <w:p w:rsidR="003B3EDB" w:rsidRDefault="003B3EDB" w:rsidP="00703AE5">
      <w:pPr>
        <w:ind w:firstLine="709"/>
        <w:rPr>
          <w:lang w:val="uk-UA"/>
        </w:rPr>
      </w:pPr>
      <w:proofErr w:type="spellStart"/>
      <w:r>
        <w:t>Таблиця</w:t>
      </w:r>
      <w:proofErr w:type="spellEnd"/>
      <w:r>
        <w:t xml:space="preserve"> 1. </w:t>
      </w: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портфельних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 за </w:t>
      </w:r>
      <w:proofErr w:type="spellStart"/>
      <w:proofErr w:type="gramStart"/>
      <w:r>
        <w:t>р</w:t>
      </w:r>
      <w:proofErr w:type="gramEnd"/>
      <w:r>
        <w:t>ізними</w:t>
      </w:r>
      <w:proofErr w:type="spellEnd"/>
      <w:r>
        <w:t xml:space="preserve"> </w:t>
      </w:r>
      <w:proofErr w:type="spellStart"/>
      <w:r>
        <w:t>ознаками</w:t>
      </w:r>
      <w:proofErr w:type="spellEnd"/>
    </w:p>
    <w:tbl>
      <w:tblPr>
        <w:tblStyle w:val="a7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3B3EDB" w:rsidRPr="00C0733F" w:rsidTr="00C0733F">
        <w:trPr>
          <w:jc w:val="center"/>
        </w:trPr>
        <w:tc>
          <w:tcPr>
            <w:tcW w:w="4677" w:type="dxa"/>
          </w:tcPr>
          <w:p w:rsidR="003B3EDB" w:rsidRPr="00C0733F" w:rsidRDefault="003B3EDB" w:rsidP="003B3EDB">
            <w:pPr>
              <w:jc w:val="center"/>
              <w:rPr>
                <w:sz w:val="24"/>
                <w:szCs w:val="24"/>
                <w:lang w:val="uk-UA"/>
              </w:rPr>
            </w:pPr>
            <w:r w:rsidRPr="00C0733F">
              <w:rPr>
                <w:sz w:val="24"/>
                <w:szCs w:val="24"/>
                <w:lang w:val="uk-UA"/>
              </w:rPr>
              <w:t>Класифікаційна ознака</w:t>
            </w:r>
          </w:p>
        </w:tc>
        <w:tc>
          <w:tcPr>
            <w:tcW w:w="4786" w:type="dxa"/>
          </w:tcPr>
          <w:p w:rsidR="003B3EDB" w:rsidRPr="00C0733F" w:rsidRDefault="003B3EDB" w:rsidP="003B3EDB">
            <w:pPr>
              <w:jc w:val="center"/>
              <w:rPr>
                <w:sz w:val="24"/>
                <w:szCs w:val="24"/>
                <w:lang w:val="uk-UA"/>
              </w:rPr>
            </w:pPr>
            <w:r w:rsidRPr="00C0733F">
              <w:rPr>
                <w:sz w:val="24"/>
                <w:szCs w:val="24"/>
                <w:lang w:val="uk-UA"/>
              </w:rPr>
              <w:t>Тип портфельних інвестицій</w:t>
            </w:r>
          </w:p>
        </w:tc>
      </w:tr>
      <w:tr w:rsidR="003B3EDB" w:rsidRPr="00C0733F" w:rsidTr="00C0733F">
        <w:trPr>
          <w:jc w:val="center"/>
        </w:trPr>
        <w:tc>
          <w:tcPr>
            <w:tcW w:w="4677" w:type="dxa"/>
          </w:tcPr>
          <w:p w:rsidR="003B3EDB" w:rsidRPr="00C0733F" w:rsidRDefault="003B3EDB" w:rsidP="003B3EDB">
            <w:pPr>
              <w:rPr>
                <w:sz w:val="24"/>
                <w:szCs w:val="24"/>
                <w:lang w:val="uk-UA"/>
              </w:rPr>
            </w:pPr>
            <w:r w:rsidRPr="00C0733F">
              <w:rPr>
                <w:sz w:val="24"/>
                <w:szCs w:val="24"/>
              </w:rPr>
              <w:t xml:space="preserve">Форма </w:t>
            </w:r>
            <w:proofErr w:type="spellStart"/>
            <w:r w:rsidRPr="00C0733F">
              <w:rPr>
                <w:sz w:val="24"/>
                <w:szCs w:val="24"/>
              </w:rPr>
              <w:t>власності</w:t>
            </w:r>
            <w:proofErr w:type="spellEnd"/>
            <w:r w:rsidRPr="00C0733F">
              <w:rPr>
                <w:sz w:val="24"/>
                <w:szCs w:val="24"/>
              </w:rPr>
              <w:t xml:space="preserve"> на </w:t>
            </w:r>
            <w:proofErr w:type="spellStart"/>
            <w:r w:rsidRPr="00C0733F">
              <w:rPr>
                <w:sz w:val="24"/>
                <w:szCs w:val="24"/>
              </w:rPr>
              <w:t>інвестиційні</w:t>
            </w:r>
            <w:proofErr w:type="spellEnd"/>
            <w:r w:rsidRPr="00C0733F">
              <w:rPr>
                <w:sz w:val="24"/>
                <w:szCs w:val="24"/>
              </w:rPr>
              <w:t xml:space="preserve"> </w:t>
            </w:r>
            <w:proofErr w:type="spellStart"/>
            <w:r w:rsidRPr="00C0733F">
              <w:rPr>
                <w:sz w:val="24"/>
                <w:szCs w:val="24"/>
              </w:rPr>
              <w:t>ресурси</w:t>
            </w:r>
            <w:proofErr w:type="spellEnd"/>
            <w:r w:rsidRPr="00C073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C0733F" w:rsidRPr="00C0733F" w:rsidRDefault="003B3EDB" w:rsidP="00C0733F">
            <w:pPr>
              <w:jc w:val="left"/>
              <w:rPr>
                <w:sz w:val="24"/>
                <w:szCs w:val="24"/>
                <w:lang w:val="uk-UA"/>
              </w:rPr>
            </w:pPr>
            <w:r w:rsidRPr="00C0733F">
              <w:rPr>
                <w:sz w:val="24"/>
                <w:szCs w:val="24"/>
              </w:rPr>
              <w:t xml:space="preserve">• </w:t>
            </w:r>
            <w:proofErr w:type="spellStart"/>
            <w:r w:rsidRPr="00C0733F">
              <w:rPr>
                <w:sz w:val="24"/>
                <w:szCs w:val="24"/>
              </w:rPr>
              <w:t>державні</w:t>
            </w:r>
            <w:proofErr w:type="spellEnd"/>
          </w:p>
          <w:p w:rsidR="003B3EDB" w:rsidRPr="00C0733F" w:rsidRDefault="003B3EDB" w:rsidP="00C0733F">
            <w:pPr>
              <w:jc w:val="left"/>
              <w:rPr>
                <w:sz w:val="24"/>
                <w:szCs w:val="24"/>
                <w:lang w:val="uk-UA"/>
              </w:rPr>
            </w:pPr>
            <w:r w:rsidRPr="00C0733F">
              <w:rPr>
                <w:sz w:val="24"/>
                <w:szCs w:val="24"/>
              </w:rPr>
              <w:t xml:space="preserve">• </w:t>
            </w:r>
            <w:proofErr w:type="spellStart"/>
            <w:r w:rsidRPr="00C0733F">
              <w:rPr>
                <w:sz w:val="24"/>
                <w:szCs w:val="24"/>
              </w:rPr>
              <w:t>приватні</w:t>
            </w:r>
            <w:proofErr w:type="spellEnd"/>
          </w:p>
        </w:tc>
      </w:tr>
      <w:tr w:rsidR="003B3EDB" w:rsidRPr="00C0733F" w:rsidTr="00C0733F">
        <w:trPr>
          <w:jc w:val="center"/>
        </w:trPr>
        <w:tc>
          <w:tcPr>
            <w:tcW w:w="4677" w:type="dxa"/>
          </w:tcPr>
          <w:p w:rsidR="003B3EDB" w:rsidRPr="00C0733F" w:rsidRDefault="00C0733F" w:rsidP="00C0733F">
            <w:pPr>
              <w:rPr>
                <w:b/>
                <w:sz w:val="24"/>
                <w:szCs w:val="24"/>
                <w:lang w:val="uk-UA"/>
              </w:rPr>
            </w:pPr>
            <w:r w:rsidRPr="00C0733F">
              <w:rPr>
                <w:sz w:val="24"/>
                <w:szCs w:val="24"/>
              </w:rPr>
              <w:t xml:space="preserve">Форма </w:t>
            </w:r>
            <w:proofErr w:type="spellStart"/>
            <w:r w:rsidRPr="00C0733F">
              <w:rPr>
                <w:sz w:val="24"/>
                <w:szCs w:val="24"/>
              </w:rPr>
              <w:t>власності</w:t>
            </w:r>
            <w:proofErr w:type="spellEnd"/>
            <w:r w:rsidRPr="00C0733F">
              <w:rPr>
                <w:sz w:val="24"/>
                <w:szCs w:val="24"/>
              </w:rPr>
              <w:t xml:space="preserve"> </w:t>
            </w:r>
            <w:proofErr w:type="gramStart"/>
            <w:r w:rsidRPr="00C0733F">
              <w:rPr>
                <w:sz w:val="24"/>
                <w:szCs w:val="24"/>
              </w:rPr>
              <w:t>на</w:t>
            </w:r>
            <w:proofErr w:type="gramEnd"/>
            <w:r w:rsidRPr="00C0733F">
              <w:rPr>
                <w:sz w:val="24"/>
                <w:szCs w:val="24"/>
              </w:rPr>
              <w:t xml:space="preserve"> </w:t>
            </w:r>
            <w:proofErr w:type="spellStart"/>
            <w:r w:rsidRPr="00C0733F">
              <w:rPr>
                <w:sz w:val="24"/>
                <w:szCs w:val="24"/>
              </w:rPr>
              <w:t>об’єкти</w:t>
            </w:r>
            <w:proofErr w:type="spellEnd"/>
            <w:r w:rsidRPr="00C0733F">
              <w:rPr>
                <w:sz w:val="24"/>
                <w:szCs w:val="24"/>
              </w:rPr>
              <w:t xml:space="preserve"> </w:t>
            </w:r>
            <w:proofErr w:type="spellStart"/>
            <w:r w:rsidRPr="00C0733F">
              <w:rPr>
                <w:sz w:val="24"/>
                <w:szCs w:val="24"/>
              </w:rPr>
              <w:t>інвестування</w:t>
            </w:r>
            <w:proofErr w:type="spellEnd"/>
            <w:r w:rsidRPr="00C073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C0733F" w:rsidRPr="00C0733F" w:rsidRDefault="00C0733F" w:rsidP="00C0733F">
            <w:pPr>
              <w:jc w:val="left"/>
              <w:rPr>
                <w:sz w:val="24"/>
                <w:szCs w:val="24"/>
                <w:lang w:val="uk-UA"/>
              </w:rPr>
            </w:pPr>
            <w:r w:rsidRPr="00C0733F">
              <w:rPr>
                <w:sz w:val="24"/>
                <w:szCs w:val="24"/>
              </w:rPr>
              <w:t xml:space="preserve">• </w:t>
            </w:r>
            <w:proofErr w:type="spellStart"/>
            <w:r w:rsidRPr="00C0733F">
              <w:rPr>
                <w:sz w:val="24"/>
                <w:szCs w:val="24"/>
              </w:rPr>
              <w:t>державні</w:t>
            </w:r>
            <w:proofErr w:type="spellEnd"/>
          </w:p>
          <w:p w:rsidR="003B3EDB" w:rsidRPr="00C0733F" w:rsidRDefault="00C0733F" w:rsidP="00C0733F">
            <w:pPr>
              <w:jc w:val="left"/>
              <w:rPr>
                <w:b/>
                <w:sz w:val="24"/>
                <w:szCs w:val="24"/>
                <w:lang w:val="uk-UA"/>
              </w:rPr>
            </w:pPr>
            <w:r w:rsidRPr="00C0733F">
              <w:rPr>
                <w:sz w:val="24"/>
                <w:szCs w:val="24"/>
              </w:rPr>
              <w:t xml:space="preserve">• </w:t>
            </w:r>
            <w:proofErr w:type="spellStart"/>
            <w:r w:rsidRPr="00C0733F">
              <w:rPr>
                <w:sz w:val="24"/>
                <w:szCs w:val="24"/>
              </w:rPr>
              <w:t>корпоративні</w:t>
            </w:r>
            <w:proofErr w:type="spellEnd"/>
          </w:p>
        </w:tc>
      </w:tr>
      <w:tr w:rsidR="003B3EDB" w:rsidRPr="00C0733F" w:rsidTr="00C0733F">
        <w:trPr>
          <w:jc w:val="center"/>
        </w:trPr>
        <w:tc>
          <w:tcPr>
            <w:tcW w:w="4677" w:type="dxa"/>
          </w:tcPr>
          <w:p w:rsidR="003B3EDB" w:rsidRPr="00C0733F" w:rsidRDefault="00C0733F" w:rsidP="00C0733F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0733F">
              <w:rPr>
                <w:sz w:val="24"/>
                <w:szCs w:val="24"/>
              </w:rPr>
              <w:t>Термін</w:t>
            </w:r>
            <w:proofErr w:type="spellEnd"/>
            <w:r w:rsidRPr="00C0733F">
              <w:rPr>
                <w:sz w:val="24"/>
                <w:szCs w:val="24"/>
              </w:rPr>
              <w:t xml:space="preserve"> </w:t>
            </w:r>
            <w:proofErr w:type="spellStart"/>
            <w:r w:rsidRPr="00C0733F">
              <w:rPr>
                <w:sz w:val="24"/>
                <w:szCs w:val="24"/>
              </w:rPr>
              <w:t>інвестування</w:t>
            </w:r>
            <w:proofErr w:type="spellEnd"/>
            <w:r w:rsidRPr="00C073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C0733F" w:rsidRPr="00C0733F" w:rsidRDefault="00C0733F" w:rsidP="00C0733F">
            <w:pPr>
              <w:jc w:val="left"/>
              <w:rPr>
                <w:sz w:val="24"/>
                <w:szCs w:val="24"/>
                <w:lang w:val="uk-UA"/>
              </w:rPr>
            </w:pPr>
            <w:r w:rsidRPr="00C0733F">
              <w:rPr>
                <w:sz w:val="24"/>
                <w:szCs w:val="24"/>
              </w:rPr>
              <w:t xml:space="preserve">• </w:t>
            </w:r>
            <w:proofErr w:type="spellStart"/>
            <w:r w:rsidRPr="00C0733F">
              <w:rPr>
                <w:sz w:val="24"/>
                <w:szCs w:val="24"/>
              </w:rPr>
              <w:t>короткострокові</w:t>
            </w:r>
            <w:proofErr w:type="spellEnd"/>
          </w:p>
          <w:p w:rsidR="003B3EDB" w:rsidRPr="00C0733F" w:rsidRDefault="00C0733F" w:rsidP="00C0733F">
            <w:pPr>
              <w:jc w:val="left"/>
              <w:rPr>
                <w:b/>
                <w:sz w:val="24"/>
                <w:szCs w:val="24"/>
                <w:lang w:val="uk-UA"/>
              </w:rPr>
            </w:pPr>
            <w:r w:rsidRPr="00C0733F">
              <w:rPr>
                <w:sz w:val="24"/>
                <w:szCs w:val="24"/>
              </w:rPr>
              <w:t xml:space="preserve">• </w:t>
            </w:r>
            <w:proofErr w:type="spellStart"/>
            <w:r w:rsidRPr="00C0733F">
              <w:rPr>
                <w:sz w:val="24"/>
                <w:szCs w:val="24"/>
              </w:rPr>
              <w:t>довгострокові</w:t>
            </w:r>
            <w:proofErr w:type="spellEnd"/>
          </w:p>
        </w:tc>
      </w:tr>
      <w:tr w:rsidR="003B3EDB" w:rsidRPr="00C0733F" w:rsidTr="00C0733F">
        <w:trPr>
          <w:jc w:val="center"/>
        </w:trPr>
        <w:tc>
          <w:tcPr>
            <w:tcW w:w="4677" w:type="dxa"/>
          </w:tcPr>
          <w:p w:rsidR="003B3EDB" w:rsidRPr="00C0733F" w:rsidRDefault="00C0733F" w:rsidP="00C0733F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0733F">
              <w:rPr>
                <w:sz w:val="24"/>
                <w:szCs w:val="24"/>
              </w:rPr>
              <w:t>Регіональна</w:t>
            </w:r>
            <w:proofErr w:type="spellEnd"/>
            <w:r w:rsidRPr="00C0733F">
              <w:rPr>
                <w:sz w:val="24"/>
                <w:szCs w:val="24"/>
              </w:rPr>
              <w:t xml:space="preserve"> </w:t>
            </w:r>
            <w:proofErr w:type="spellStart"/>
            <w:r w:rsidRPr="00C0733F">
              <w:rPr>
                <w:sz w:val="24"/>
                <w:szCs w:val="24"/>
              </w:rPr>
              <w:t>ознака</w:t>
            </w:r>
            <w:proofErr w:type="spellEnd"/>
            <w:r w:rsidRPr="00C073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C0733F" w:rsidRPr="00C0733F" w:rsidRDefault="00C0733F" w:rsidP="00C0733F">
            <w:pPr>
              <w:jc w:val="left"/>
              <w:rPr>
                <w:sz w:val="24"/>
                <w:szCs w:val="24"/>
                <w:lang w:val="uk-UA"/>
              </w:rPr>
            </w:pPr>
            <w:r w:rsidRPr="00C0733F">
              <w:rPr>
                <w:sz w:val="24"/>
                <w:szCs w:val="24"/>
              </w:rPr>
              <w:t xml:space="preserve">• </w:t>
            </w:r>
            <w:proofErr w:type="spellStart"/>
            <w:r w:rsidRPr="00C0733F">
              <w:rPr>
                <w:sz w:val="24"/>
                <w:szCs w:val="24"/>
              </w:rPr>
              <w:t>внутрішні</w:t>
            </w:r>
            <w:proofErr w:type="spellEnd"/>
          </w:p>
          <w:p w:rsidR="00C0733F" w:rsidRPr="00C0733F" w:rsidRDefault="00C0733F" w:rsidP="00C0733F">
            <w:pPr>
              <w:jc w:val="left"/>
              <w:rPr>
                <w:sz w:val="24"/>
                <w:szCs w:val="24"/>
                <w:lang w:val="uk-UA"/>
              </w:rPr>
            </w:pPr>
            <w:r w:rsidRPr="00C0733F">
              <w:rPr>
                <w:sz w:val="24"/>
                <w:szCs w:val="24"/>
              </w:rPr>
              <w:t xml:space="preserve">• </w:t>
            </w:r>
            <w:proofErr w:type="spellStart"/>
            <w:r w:rsidRPr="00C0733F">
              <w:rPr>
                <w:sz w:val="24"/>
                <w:szCs w:val="24"/>
              </w:rPr>
              <w:t>зовнішні</w:t>
            </w:r>
            <w:proofErr w:type="spellEnd"/>
          </w:p>
          <w:p w:rsidR="003B3EDB" w:rsidRPr="00C0733F" w:rsidRDefault="00C0733F" w:rsidP="00C0733F">
            <w:pPr>
              <w:jc w:val="left"/>
              <w:rPr>
                <w:b/>
                <w:sz w:val="24"/>
                <w:szCs w:val="24"/>
                <w:lang w:val="uk-UA"/>
              </w:rPr>
            </w:pPr>
            <w:r w:rsidRPr="00C0733F">
              <w:rPr>
                <w:sz w:val="24"/>
                <w:szCs w:val="24"/>
              </w:rPr>
              <w:t xml:space="preserve">• </w:t>
            </w:r>
            <w:proofErr w:type="spellStart"/>
            <w:r w:rsidRPr="00C0733F">
              <w:rPr>
                <w:sz w:val="24"/>
                <w:szCs w:val="24"/>
              </w:rPr>
              <w:t>іноземні</w:t>
            </w:r>
            <w:proofErr w:type="spellEnd"/>
          </w:p>
        </w:tc>
      </w:tr>
      <w:tr w:rsidR="003B3EDB" w:rsidRPr="00C0733F" w:rsidTr="00C0733F">
        <w:trPr>
          <w:jc w:val="center"/>
        </w:trPr>
        <w:tc>
          <w:tcPr>
            <w:tcW w:w="4677" w:type="dxa"/>
          </w:tcPr>
          <w:p w:rsidR="003B3EDB" w:rsidRPr="00C0733F" w:rsidRDefault="00C0733F" w:rsidP="00C0733F">
            <w:pPr>
              <w:rPr>
                <w:b/>
                <w:sz w:val="24"/>
                <w:szCs w:val="24"/>
                <w:lang w:val="uk-UA"/>
              </w:rPr>
            </w:pPr>
            <w:r w:rsidRPr="00C0733F">
              <w:rPr>
                <w:sz w:val="24"/>
                <w:szCs w:val="24"/>
              </w:rPr>
              <w:t xml:space="preserve">Форма </w:t>
            </w:r>
            <w:proofErr w:type="spellStart"/>
            <w:r w:rsidRPr="00C0733F">
              <w:rPr>
                <w:sz w:val="24"/>
                <w:szCs w:val="24"/>
              </w:rPr>
              <w:t>вкладення</w:t>
            </w:r>
            <w:proofErr w:type="spellEnd"/>
            <w:r w:rsidRPr="00C0733F">
              <w:rPr>
                <w:sz w:val="24"/>
                <w:szCs w:val="24"/>
              </w:rPr>
              <w:t xml:space="preserve"> </w:t>
            </w:r>
            <w:proofErr w:type="spellStart"/>
            <w:r w:rsidRPr="00C0733F">
              <w:rPr>
                <w:sz w:val="24"/>
                <w:szCs w:val="24"/>
              </w:rPr>
              <w:t>кошті</w:t>
            </w:r>
            <w:proofErr w:type="gramStart"/>
            <w:r w:rsidRPr="00C0733F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C073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C0733F" w:rsidRPr="00C0733F" w:rsidRDefault="00C0733F" w:rsidP="00C0733F">
            <w:pPr>
              <w:jc w:val="left"/>
              <w:rPr>
                <w:sz w:val="24"/>
                <w:szCs w:val="24"/>
                <w:lang w:val="uk-UA"/>
              </w:rPr>
            </w:pPr>
            <w:r w:rsidRPr="00C0733F">
              <w:rPr>
                <w:sz w:val="24"/>
                <w:szCs w:val="24"/>
              </w:rPr>
              <w:t xml:space="preserve">• </w:t>
            </w:r>
            <w:proofErr w:type="spellStart"/>
            <w:r w:rsidRPr="00C0733F">
              <w:rPr>
                <w:sz w:val="24"/>
                <w:szCs w:val="24"/>
              </w:rPr>
              <w:t>пайові</w:t>
            </w:r>
            <w:proofErr w:type="spellEnd"/>
          </w:p>
          <w:p w:rsidR="003B3EDB" w:rsidRPr="00C0733F" w:rsidRDefault="00C0733F" w:rsidP="00C0733F">
            <w:pPr>
              <w:jc w:val="left"/>
              <w:rPr>
                <w:b/>
                <w:sz w:val="24"/>
                <w:szCs w:val="24"/>
                <w:lang w:val="uk-UA"/>
              </w:rPr>
            </w:pPr>
            <w:r w:rsidRPr="00C0733F">
              <w:rPr>
                <w:sz w:val="24"/>
                <w:szCs w:val="24"/>
              </w:rPr>
              <w:t xml:space="preserve">• </w:t>
            </w:r>
            <w:proofErr w:type="spellStart"/>
            <w:r w:rsidRPr="00C0733F">
              <w:rPr>
                <w:sz w:val="24"/>
                <w:szCs w:val="24"/>
              </w:rPr>
              <w:t>боргові</w:t>
            </w:r>
            <w:proofErr w:type="spellEnd"/>
          </w:p>
        </w:tc>
      </w:tr>
      <w:tr w:rsidR="003B3EDB" w:rsidRPr="00C0733F" w:rsidTr="00C0733F">
        <w:trPr>
          <w:jc w:val="center"/>
        </w:trPr>
        <w:tc>
          <w:tcPr>
            <w:tcW w:w="4677" w:type="dxa"/>
          </w:tcPr>
          <w:p w:rsidR="003B3EDB" w:rsidRPr="00C0733F" w:rsidRDefault="00C0733F" w:rsidP="00C0733F">
            <w:pPr>
              <w:rPr>
                <w:b/>
                <w:sz w:val="24"/>
                <w:szCs w:val="24"/>
                <w:lang w:val="uk-UA"/>
              </w:rPr>
            </w:pPr>
            <w:r w:rsidRPr="00C0733F">
              <w:rPr>
                <w:sz w:val="24"/>
                <w:szCs w:val="24"/>
              </w:rPr>
              <w:t xml:space="preserve">Участь </w:t>
            </w:r>
            <w:proofErr w:type="spellStart"/>
            <w:r w:rsidRPr="00C0733F">
              <w:rPr>
                <w:sz w:val="24"/>
                <w:szCs w:val="24"/>
              </w:rPr>
              <w:t>інвестора</w:t>
            </w:r>
            <w:proofErr w:type="spellEnd"/>
            <w:r w:rsidRPr="00C0733F">
              <w:rPr>
                <w:sz w:val="24"/>
                <w:szCs w:val="24"/>
              </w:rPr>
              <w:t xml:space="preserve"> в </w:t>
            </w:r>
            <w:proofErr w:type="spellStart"/>
            <w:r w:rsidRPr="00C0733F">
              <w:rPr>
                <w:sz w:val="24"/>
                <w:szCs w:val="24"/>
              </w:rPr>
              <w:t>процесі</w:t>
            </w:r>
            <w:proofErr w:type="spellEnd"/>
            <w:r w:rsidRPr="00C0733F">
              <w:rPr>
                <w:sz w:val="24"/>
                <w:szCs w:val="24"/>
              </w:rPr>
              <w:t xml:space="preserve"> </w:t>
            </w:r>
            <w:proofErr w:type="spellStart"/>
            <w:r w:rsidRPr="00C0733F">
              <w:rPr>
                <w:sz w:val="24"/>
                <w:szCs w:val="24"/>
              </w:rPr>
              <w:t>інвестування</w:t>
            </w:r>
            <w:proofErr w:type="spellEnd"/>
            <w:r w:rsidRPr="00C073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C0733F" w:rsidRPr="00C0733F" w:rsidRDefault="00C0733F" w:rsidP="00C0733F">
            <w:pPr>
              <w:jc w:val="left"/>
              <w:rPr>
                <w:sz w:val="24"/>
                <w:szCs w:val="24"/>
                <w:lang w:val="uk-UA"/>
              </w:rPr>
            </w:pPr>
            <w:r w:rsidRPr="00C0733F">
              <w:rPr>
                <w:sz w:val="24"/>
                <w:szCs w:val="24"/>
              </w:rPr>
              <w:t xml:space="preserve">• </w:t>
            </w:r>
            <w:proofErr w:type="spellStart"/>
            <w:r w:rsidRPr="00C0733F">
              <w:rPr>
                <w:sz w:val="24"/>
                <w:szCs w:val="24"/>
              </w:rPr>
              <w:t>прямі</w:t>
            </w:r>
            <w:proofErr w:type="spellEnd"/>
          </w:p>
          <w:p w:rsidR="003B3EDB" w:rsidRPr="00C0733F" w:rsidRDefault="00C0733F" w:rsidP="00C0733F">
            <w:pPr>
              <w:jc w:val="left"/>
              <w:rPr>
                <w:b/>
                <w:sz w:val="24"/>
                <w:szCs w:val="24"/>
                <w:lang w:val="uk-UA"/>
              </w:rPr>
            </w:pPr>
            <w:r w:rsidRPr="00C0733F">
              <w:rPr>
                <w:sz w:val="24"/>
                <w:szCs w:val="24"/>
              </w:rPr>
              <w:t xml:space="preserve">• </w:t>
            </w:r>
            <w:proofErr w:type="spellStart"/>
            <w:r w:rsidRPr="00C0733F">
              <w:rPr>
                <w:sz w:val="24"/>
                <w:szCs w:val="24"/>
              </w:rPr>
              <w:t>непрямі</w:t>
            </w:r>
            <w:proofErr w:type="spellEnd"/>
            <w:r w:rsidRPr="00C0733F">
              <w:rPr>
                <w:sz w:val="24"/>
                <w:szCs w:val="24"/>
              </w:rPr>
              <w:t xml:space="preserve"> (</w:t>
            </w:r>
            <w:proofErr w:type="spellStart"/>
            <w:r w:rsidRPr="00C0733F">
              <w:rPr>
                <w:sz w:val="24"/>
                <w:szCs w:val="24"/>
              </w:rPr>
              <w:t>опосередковані</w:t>
            </w:r>
            <w:proofErr w:type="spellEnd"/>
            <w:r w:rsidRPr="00C0733F">
              <w:rPr>
                <w:sz w:val="24"/>
                <w:szCs w:val="24"/>
              </w:rPr>
              <w:t>)</w:t>
            </w:r>
          </w:p>
        </w:tc>
      </w:tr>
      <w:tr w:rsidR="003B3EDB" w:rsidRPr="00C0733F" w:rsidTr="00C0733F">
        <w:trPr>
          <w:jc w:val="center"/>
        </w:trPr>
        <w:tc>
          <w:tcPr>
            <w:tcW w:w="4677" w:type="dxa"/>
          </w:tcPr>
          <w:p w:rsidR="003B3EDB" w:rsidRPr="00C0733F" w:rsidRDefault="00C0733F" w:rsidP="00C0733F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0733F">
              <w:rPr>
                <w:sz w:val="24"/>
                <w:szCs w:val="24"/>
              </w:rPr>
              <w:t>Інноваційна</w:t>
            </w:r>
            <w:proofErr w:type="spellEnd"/>
            <w:r w:rsidRPr="00C0733F">
              <w:rPr>
                <w:sz w:val="24"/>
                <w:szCs w:val="24"/>
              </w:rPr>
              <w:t xml:space="preserve"> форма </w:t>
            </w:r>
          </w:p>
        </w:tc>
        <w:tc>
          <w:tcPr>
            <w:tcW w:w="4786" w:type="dxa"/>
          </w:tcPr>
          <w:p w:rsidR="003B3EDB" w:rsidRPr="00C0733F" w:rsidRDefault="00C0733F" w:rsidP="00C0733F">
            <w:pPr>
              <w:jc w:val="left"/>
              <w:rPr>
                <w:b/>
                <w:sz w:val="24"/>
                <w:szCs w:val="24"/>
                <w:lang w:val="uk-UA"/>
              </w:rPr>
            </w:pPr>
            <w:r w:rsidRPr="00C0733F">
              <w:rPr>
                <w:sz w:val="24"/>
                <w:szCs w:val="24"/>
              </w:rPr>
              <w:t xml:space="preserve">• </w:t>
            </w:r>
            <w:proofErr w:type="spellStart"/>
            <w:r w:rsidRPr="00C0733F">
              <w:rPr>
                <w:sz w:val="24"/>
                <w:szCs w:val="24"/>
              </w:rPr>
              <w:t>венчурні</w:t>
            </w:r>
            <w:proofErr w:type="spellEnd"/>
          </w:p>
        </w:tc>
      </w:tr>
    </w:tbl>
    <w:p w:rsidR="003B3EDB" w:rsidRDefault="003B3EDB" w:rsidP="00703AE5">
      <w:pPr>
        <w:ind w:firstLine="709"/>
        <w:rPr>
          <w:b/>
          <w:lang w:val="uk-UA"/>
        </w:rPr>
      </w:pPr>
    </w:p>
    <w:p w:rsidR="00766B46" w:rsidRDefault="00766B46" w:rsidP="00703AE5">
      <w:pPr>
        <w:ind w:firstLine="709"/>
        <w:rPr>
          <w:lang w:val="uk-UA"/>
        </w:rPr>
      </w:pPr>
      <w:proofErr w:type="spellStart"/>
      <w:r>
        <w:t>Портфельні</w:t>
      </w:r>
      <w:proofErr w:type="spellEnd"/>
      <w:r>
        <w:t xml:space="preserve"> </w:t>
      </w:r>
      <w:proofErr w:type="spellStart"/>
      <w:r>
        <w:t>інвестиції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класифікувати</w:t>
      </w:r>
      <w:proofErr w:type="spellEnd"/>
      <w:r>
        <w:t xml:space="preserve"> так.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 xml:space="preserve">1. За формами власності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 xml:space="preserve">1.1 — на інвестиційні ресурси: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>• державні портфельні інвестиції — вкладення, здійснювані органами влади та управління України, місцевих рад народних депутатів за рахунок коштів бюджетів, позаб</w:t>
      </w:r>
      <w:r>
        <w:rPr>
          <w:lang w:val="uk-UA"/>
        </w:rPr>
        <w:t>юджетних фондів і позикових кош</w:t>
      </w:r>
      <w:r w:rsidRPr="00766B46">
        <w:rPr>
          <w:lang w:val="uk-UA"/>
        </w:rPr>
        <w:t>тів, а також державними підприємствами й уст</w:t>
      </w:r>
      <w:r>
        <w:rPr>
          <w:lang w:val="uk-UA"/>
        </w:rPr>
        <w:t>ановами за рахунок власних і по</w:t>
      </w:r>
      <w:r w:rsidRPr="00766B46">
        <w:rPr>
          <w:lang w:val="uk-UA"/>
        </w:rPr>
        <w:t xml:space="preserve">зикових коштів;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lastRenderedPageBreak/>
        <w:t>• приватні портфельні інвестиції — вкладення, здійснювані громадянами, недержавними підприємствами, господарськи</w:t>
      </w:r>
      <w:r>
        <w:rPr>
          <w:lang w:val="uk-UA"/>
        </w:rPr>
        <w:t>ми асоціаціями, спілками і това</w:t>
      </w:r>
      <w:r w:rsidRPr="00766B46">
        <w:rPr>
          <w:lang w:val="uk-UA"/>
        </w:rPr>
        <w:t>риствами, а також громадськими та релігійни</w:t>
      </w:r>
      <w:r>
        <w:rPr>
          <w:lang w:val="uk-UA"/>
        </w:rPr>
        <w:t>ми організаціями, іншими юридич</w:t>
      </w:r>
      <w:r w:rsidRPr="00766B46">
        <w:rPr>
          <w:lang w:val="uk-UA"/>
        </w:rPr>
        <w:t xml:space="preserve">ними особами, що діють на засадах колективної власності.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>Іноземні портфельні інвестиції не слід виділяти в окрему категор</w:t>
      </w:r>
      <w:r>
        <w:rPr>
          <w:lang w:val="uk-UA"/>
        </w:rPr>
        <w:t>ію за фор</w:t>
      </w:r>
      <w:r w:rsidRPr="00766B46">
        <w:rPr>
          <w:lang w:val="uk-UA"/>
        </w:rPr>
        <w:t>мою власності, оскільки вони є вкладенням</w:t>
      </w:r>
      <w:r>
        <w:rPr>
          <w:lang w:val="uk-UA"/>
        </w:rPr>
        <w:t>и, здійснюваними іноземними гро</w:t>
      </w:r>
      <w:r w:rsidRPr="00766B46">
        <w:rPr>
          <w:lang w:val="uk-UA"/>
        </w:rPr>
        <w:t xml:space="preserve">мадянами, юридичними особами та іншими державами, тобто можуть бути як державними, так і приватними.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>Стосовно спільних портфельних інвестицій, які за визначенням є вкладеннями, здійснюваними громадянами та юридичними особами України й інших держав, то вони теж</w:t>
      </w:r>
      <w:r>
        <w:rPr>
          <w:lang w:val="uk-UA"/>
        </w:rPr>
        <w:t xml:space="preserve"> можуть мати різні форми власно</w:t>
      </w:r>
      <w:r w:rsidRPr="00766B46">
        <w:rPr>
          <w:lang w:val="uk-UA"/>
        </w:rPr>
        <w:t xml:space="preserve">сті й не підпадають під зазначену класифікацію;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 xml:space="preserve">1.2 — на об’єкт інвестування: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 xml:space="preserve">• державні, якщо об’єкт інвестування (його емітент) перебуває в державній власності;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>• корпоративні, якщо об’єкт інвестування (</w:t>
      </w:r>
      <w:r>
        <w:rPr>
          <w:lang w:val="uk-UA"/>
        </w:rPr>
        <w:t>його емітент) перебуває в недер</w:t>
      </w:r>
      <w:r w:rsidRPr="00766B46">
        <w:rPr>
          <w:lang w:val="uk-UA"/>
        </w:rPr>
        <w:t xml:space="preserve">жавній власності. </w:t>
      </w:r>
      <w:proofErr w:type="spellStart"/>
      <w:r>
        <w:t>Зазначимо</w:t>
      </w:r>
      <w:proofErr w:type="spellEnd"/>
      <w:r>
        <w:t xml:space="preserve">, коли на </w:t>
      </w:r>
      <w:proofErr w:type="spellStart"/>
      <w:r>
        <w:t>практиці</w:t>
      </w:r>
      <w:proofErr w:type="spellEnd"/>
      <w:r>
        <w:t xml:space="preserve"> </w:t>
      </w:r>
      <w:proofErr w:type="spellStart"/>
      <w:r>
        <w:t>йдеться</w:t>
      </w:r>
      <w:proofErr w:type="spellEnd"/>
      <w:r>
        <w:t xml:space="preserve"> про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 за формами </w:t>
      </w:r>
      <w:proofErr w:type="spellStart"/>
      <w:r>
        <w:t>власності</w:t>
      </w:r>
      <w:proofErr w:type="spellEnd"/>
      <w:r>
        <w:t xml:space="preserve">, </w:t>
      </w:r>
      <w:proofErr w:type="spellStart"/>
      <w:r>
        <w:t>частіше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на </w:t>
      </w:r>
      <w:proofErr w:type="spellStart"/>
      <w:r>
        <w:t>увазі</w:t>
      </w:r>
      <w:proofErr w:type="spellEnd"/>
      <w:r>
        <w:t xml:space="preserve"> перший </w:t>
      </w:r>
      <w:proofErr w:type="spellStart"/>
      <w:r>
        <w:t>варіант</w:t>
      </w:r>
      <w:proofErr w:type="spellEnd"/>
      <w:r>
        <w:t xml:space="preserve">: форму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інвестиційні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йдеться</w:t>
      </w:r>
      <w:proofErr w:type="spellEnd"/>
      <w:r>
        <w:t xml:space="preserve"> про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</w:t>
      </w:r>
      <w:proofErr w:type="spellStart"/>
      <w:proofErr w:type="gramStart"/>
      <w:r>
        <w:t>об</w:t>
      </w:r>
      <w:proofErr w:type="gramEnd"/>
      <w:r>
        <w:t>’єкт</w:t>
      </w:r>
      <w:proofErr w:type="spellEnd"/>
      <w:r>
        <w:t xml:space="preserve"> </w:t>
      </w:r>
      <w:proofErr w:type="spellStart"/>
      <w:r>
        <w:t>інвестування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зазвичай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додаткового</w:t>
      </w:r>
      <w:proofErr w:type="spellEnd"/>
      <w:r>
        <w:t xml:space="preserve"> </w:t>
      </w:r>
      <w:proofErr w:type="spellStart"/>
      <w:r>
        <w:t>уточнення</w:t>
      </w:r>
      <w:proofErr w:type="spellEnd"/>
      <w:r>
        <w:t xml:space="preserve">.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 xml:space="preserve">2. За періодом інвестування: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 xml:space="preserve">• короткострокові портфельні інструменти — вкладення коштів на термін, який не перевищує один рік (наприклад, короткотермінові ощадні сертифікати, короткотермінові векселі, короткотермінові державні цінні папери тощо).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відносять</w:t>
      </w:r>
      <w:proofErr w:type="spellEnd"/>
      <w:r>
        <w:t xml:space="preserve"> до </w:t>
      </w:r>
      <w:proofErr w:type="spellStart"/>
      <w:r>
        <w:t>інструментів</w:t>
      </w:r>
      <w:proofErr w:type="spellEnd"/>
      <w:r>
        <w:t xml:space="preserve"> грошового ринку. </w:t>
      </w:r>
      <w:proofErr w:type="spellStart"/>
      <w:r>
        <w:t>Зазвичай</w:t>
      </w:r>
      <w:proofErr w:type="spellEnd"/>
      <w:r>
        <w:t xml:space="preserve"> вони </w:t>
      </w:r>
      <w:proofErr w:type="spellStart"/>
      <w:r>
        <w:t>мають</w:t>
      </w:r>
      <w:proofErr w:type="spellEnd"/>
      <w:r>
        <w:t xml:space="preserve"> за мету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тимчасово</w:t>
      </w:r>
      <w:proofErr w:type="spellEnd"/>
      <w:r>
        <w:t xml:space="preserve"> </w:t>
      </w:r>
      <w:proofErr w:type="spellStart"/>
      <w:r>
        <w:t>вільних</w:t>
      </w:r>
      <w:proofErr w:type="spellEnd"/>
      <w:r>
        <w:t xml:space="preserve"> </w:t>
      </w:r>
      <w:proofErr w:type="spellStart"/>
      <w:r>
        <w:t>грошових</w:t>
      </w:r>
      <w:proofErr w:type="spellEnd"/>
      <w:r>
        <w:t xml:space="preserve"> </w:t>
      </w:r>
      <w:proofErr w:type="spellStart"/>
      <w:r>
        <w:t>кошті</w:t>
      </w:r>
      <w:proofErr w:type="gramStart"/>
      <w:r>
        <w:t>в</w:t>
      </w:r>
      <w:proofErr w:type="spellEnd"/>
      <w:proofErr w:type="gramEnd"/>
      <w:r>
        <w:t xml:space="preserve"> для </w:t>
      </w:r>
      <w:proofErr w:type="spellStart"/>
      <w:r>
        <w:t>відносно</w:t>
      </w:r>
      <w:proofErr w:type="spellEnd"/>
      <w:r>
        <w:t xml:space="preserve"> </w:t>
      </w:r>
      <w:proofErr w:type="spellStart"/>
      <w:r>
        <w:t>швидкого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доходу;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>• довгострокові портфельні інструменти —</w:t>
      </w:r>
      <w:r>
        <w:rPr>
          <w:lang w:val="uk-UA"/>
        </w:rPr>
        <w:t xml:space="preserve"> вкладення коштів у статутні ка</w:t>
      </w:r>
      <w:r w:rsidRPr="00766B46">
        <w:rPr>
          <w:lang w:val="uk-UA"/>
        </w:rPr>
        <w:t>пітали інших організацій (придбання акц</w:t>
      </w:r>
      <w:r>
        <w:rPr>
          <w:lang w:val="uk-UA"/>
        </w:rPr>
        <w:t xml:space="preserve">ій), придбання казначейських </w:t>
      </w:r>
      <w:r>
        <w:rPr>
          <w:lang w:val="uk-UA"/>
        </w:rPr>
        <w:lastRenderedPageBreak/>
        <w:t>зо</w:t>
      </w:r>
      <w:r w:rsidRPr="00766B46">
        <w:rPr>
          <w:lang w:val="uk-UA"/>
        </w:rPr>
        <w:t xml:space="preserve">бов’язань та облігацій із терміном погашення понад один рік. </w:t>
      </w:r>
      <w:proofErr w:type="spellStart"/>
      <w:proofErr w:type="gramStart"/>
      <w:r>
        <w:t>Ц</w:t>
      </w:r>
      <w:proofErr w:type="gramEnd"/>
      <w:r>
        <w:t>і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 </w:t>
      </w:r>
      <w:proofErr w:type="spellStart"/>
      <w:r>
        <w:t>відносять</w:t>
      </w:r>
      <w:proofErr w:type="spellEnd"/>
      <w:r>
        <w:t xml:space="preserve"> до </w:t>
      </w:r>
      <w:proofErr w:type="spellStart"/>
      <w:r>
        <w:t>активів</w:t>
      </w:r>
      <w:proofErr w:type="spellEnd"/>
      <w:r>
        <w:t xml:space="preserve"> фондового ринку.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 xml:space="preserve">3. За регіональною ознакою: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 xml:space="preserve">• з точки зору як емітента, так і інвестора: внутрішні портфельні інвестиції (у межах держави) — вкладення в об’єкти інвестування, розміщені на території держави, резидентами якої є як емітент, так і інвестор;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>• з точки зору емітента: зовнішні портфельні інвестиції — вкладення в об’єкти інвестування, розміщені на території д</w:t>
      </w:r>
      <w:r>
        <w:rPr>
          <w:lang w:val="uk-UA"/>
        </w:rPr>
        <w:t>ержави, резидентом якої є інвес</w:t>
      </w:r>
      <w:r w:rsidRPr="00766B46">
        <w:rPr>
          <w:lang w:val="uk-UA"/>
        </w:rPr>
        <w:t>тор, а емітент — нерезидентом (облігації державних зовнішніх позик);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 xml:space="preserve">• з точки зору інвестора: іноземні портфельні інвестиції — вкладення в об’єкти інвестування емітента-нерезидента на території держави, резидентом якої є інвестор (акцій іноземних компаній, облігацій державних позик інших держав тощо). </w:t>
      </w:r>
      <w:r>
        <w:t xml:space="preserve">До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відносять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 </w:t>
      </w:r>
      <w:proofErr w:type="spellStart"/>
      <w:r>
        <w:t>євроринку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поширюються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інвесторів</w:t>
      </w:r>
      <w:proofErr w:type="spellEnd"/>
      <w:r>
        <w:t xml:space="preserve">, для </w:t>
      </w:r>
      <w:proofErr w:type="spellStart"/>
      <w:r>
        <w:t>яких</w:t>
      </w:r>
      <w:proofErr w:type="spellEnd"/>
      <w:r>
        <w:t xml:space="preserve"> </w:t>
      </w:r>
      <w:proofErr w:type="gramStart"/>
      <w:r>
        <w:t>вони</w:t>
      </w:r>
      <w:proofErr w:type="gramEnd"/>
      <w:r>
        <w:t xml:space="preserve"> є </w:t>
      </w:r>
      <w:proofErr w:type="spellStart"/>
      <w:r>
        <w:t>закордонними</w:t>
      </w:r>
      <w:proofErr w:type="spellEnd"/>
      <w:r>
        <w:t xml:space="preserve">.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>4. Залежно від характеру участі інвестора в інвестиційному процесі: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 xml:space="preserve"> • прямі, здійснення яких передбачає винят</w:t>
      </w:r>
      <w:r>
        <w:rPr>
          <w:lang w:val="uk-UA"/>
        </w:rPr>
        <w:t>ково самостійне вкладення інвес</w:t>
      </w:r>
      <w:r w:rsidRPr="00766B46">
        <w:rPr>
          <w:lang w:val="uk-UA"/>
        </w:rPr>
        <w:t xml:space="preserve">тором інвестиційних ресурсів безпосередньо в об’єкти інвестування;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>• непрямі (опосередковані), здійснення як</w:t>
      </w:r>
      <w:r>
        <w:rPr>
          <w:lang w:val="uk-UA"/>
        </w:rPr>
        <w:t>их передбачає наявність в інвес</w:t>
      </w:r>
      <w:r w:rsidRPr="00766B46">
        <w:rPr>
          <w:lang w:val="uk-UA"/>
        </w:rPr>
        <w:t xml:space="preserve">тиційному процесі крім інвестора ще й фінансових посередників. </w:t>
      </w:r>
    </w:p>
    <w:p w:rsidR="00897438" w:rsidRDefault="00766B46" w:rsidP="00703AE5">
      <w:pPr>
        <w:ind w:firstLine="709"/>
        <w:rPr>
          <w:lang w:val="uk-UA"/>
        </w:rPr>
      </w:pPr>
      <w:r>
        <w:t xml:space="preserve">5.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вкладення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портфельні</w:t>
      </w:r>
      <w:proofErr w:type="spellEnd"/>
      <w:r>
        <w:t xml:space="preserve"> </w:t>
      </w:r>
      <w:proofErr w:type="spellStart"/>
      <w:r>
        <w:t>інвестиції</w:t>
      </w:r>
      <w:proofErr w:type="spellEnd"/>
      <w:r>
        <w:t xml:space="preserve"> </w:t>
      </w:r>
      <w:proofErr w:type="spellStart"/>
      <w:r>
        <w:t>поділяють</w:t>
      </w:r>
      <w:proofErr w:type="spellEnd"/>
      <w:r>
        <w:t xml:space="preserve"> на </w:t>
      </w:r>
      <w:proofErr w:type="spellStart"/>
      <w:r>
        <w:t>пайові</w:t>
      </w:r>
      <w:proofErr w:type="spellEnd"/>
      <w:r>
        <w:t xml:space="preserve"> та </w:t>
      </w:r>
      <w:proofErr w:type="spellStart"/>
      <w:r>
        <w:t>боргові</w:t>
      </w:r>
      <w:proofErr w:type="spellEnd"/>
      <w:r>
        <w:t xml:space="preserve">. </w:t>
      </w:r>
    </w:p>
    <w:p w:rsidR="00766B46" w:rsidRDefault="00766B46" w:rsidP="00703AE5">
      <w:pPr>
        <w:ind w:firstLine="709"/>
        <w:rPr>
          <w:lang w:val="uk-UA"/>
        </w:rPr>
      </w:pPr>
      <w:proofErr w:type="spellStart"/>
      <w:r w:rsidRPr="00897438">
        <w:rPr>
          <w:u w:val="single"/>
        </w:rPr>
        <w:t>Пайові</w:t>
      </w:r>
      <w:proofErr w:type="spellEnd"/>
      <w:r w:rsidRPr="00897438">
        <w:rPr>
          <w:u w:val="single"/>
        </w:rPr>
        <w:t xml:space="preserve"> </w:t>
      </w:r>
      <w:proofErr w:type="spellStart"/>
      <w:r w:rsidRPr="00897438">
        <w:rPr>
          <w:u w:val="single"/>
        </w:rPr>
        <w:t>портфельні</w:t>
      </w:r>
      <w:proofErr w:type="spellEnd"/>
      <w:r w:rsidRPr="00897438">
        <w:rPr>
          <w:u w:val="single"/>
        </w:rPr>
        <w:t xml:space="preserve"> </w:t>
      </w:r>
      <w:proofErr w:type="spellStart"/>
      <w:r w:rsidRPr="00897438">
        <w:rPr>
          <w:u w:val="single"/>
        </w:rPr>
        <w:t>інвестиції</w:t>
      </w:r>
      <w:proofErr w:type="spellEnd"/>
      <w:r>
        <w:t xml:space="preserve"> як </w:t>
      </w:r>
      <w:proofErr w:type="spellStart"/>
      <w:r>
        <w:t>інструменти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: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>• засвідчують право власності інвестора на частку в статутному капіталі емітента корпоративних прав;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 xml:space="preserve"> • виступають у вигляді пайових цінних папері</w:t>
      </w:r>
      <w:r>
        <w:rPr>
          <w:lang w:val="uk-UA"/>
        </w:rPr>
        <w:t>в (акцій) або внесків до статут</w:t>
      </w:r>
      <w:r w:rsidRPr="00766B46">
        <w:rPr>
          <w:lang w:val="uk-UA"/>
        </w:rPr>
        <w:t xml:space="preserve">ного капіталу інших підприємств;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>• мають необмежений термін обігу;</w:t>
      </w:r>
    </w:p>
    <w:p w:rsidR="00897438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 xml:space="preserve"> • слугують отриманню інвестором доход</w:t>
      </w:r>
      <w:r>
        <w:rPr>
          <w:lang w:val="uk-UA"/>
        </w:rPr>
        <w:t>ів за рахунок дивідендів або пе</w:t>
      </w:r>
      <w:r w:rsidRPr="00766B46">
        <w:rPr>
          <w:lang w:val="uk-UA"/>
        </w:rPr>
        <w:t xml:space="preserve">репродажу чи отриманню доходів за рахунок зростання ринкової вартості </w:t>
      </w:r>
      <w:r>
        <w:rPr>
          <w:lang w:val="uk-UA"/>
        </w:rPr>
        <w:t>ін</w:t>
      </w:r>
      <w:r w:rsidRPr="00766B46">
        <w:rPr>
          <w:lang w:val="uk-UA"/>
        </w:rPr>
        <w:t xml:space="preserve">вестицій. </w:t>
      </w:r>
    </w:p>
    <w:p w:rsidR="00766B46" w:rsidRDefault="00766B46" w:rsidP="00703AE5">
      <w:pPr>
        <w:ind w:firstLine="709"/>
        <w:rPr>
          <w:lang w:val="uk-UA"/>
        </w:rPr>
      </w:pPr>
      <w:proofErr w:type="spellStart"/>
      <w:r w:rsidRPr="00897438">
        <w:rPr>
          <w:u w:val="single"/>
        </w:rPr>
        <w:lastRenderedPageBreak/>
        <w:t>Боргові</w:t>
      </w:r>
      <w:proofErr w:type="spellEnd"/>
      <w:r w:rsidRPr="00897438">
        <w:rPr>
          <w:u w:val="single"/>
        </w:rPr>
        <w:t xml:space="preserve"> </w:t>
      </w:r>
      <w:proofErr w:type="spellStart"/>
      <w:r w:rsidRPr="00897438">
        <w:rPr>
          <w:u w:val="single"/>
        </w:rPr>
        <w:t>портфельні</w:t>
      </w:r>
      <w:proofErr w:type="spellEnd"/>
      <w:r w:rsidRPr="00897438">
        <w:rPr>
          <w:u w:val="single"/>
        </w:rPr>
        <w:t xml:space="preserve"> </w:t>
      </w:r>
      <w:proofErr w:type="spellStart"/>
      <w:r w:rsidRPr="00897438">
        <w:rPr>
          <w:u w:val="single"/>
        </w:rPr>
        <w:t>інвестиції</w:t>
      </w:r>
      <w:proofErr w:type="spellEnd"/>
      <w:r>
        <w:t xml:space="preserve"> як </w:t>
      </w:r>
      <w:proofErr w:type="spellStart"/>
      <w:r>
        <w:t>інструменти</w:t>
      </w:r>
      <w:proofErr w:type="spellEnd"/>
      <w:r>
        <w:t xml:space="preserve"> </w:t>
      </w:r>
      <w:proofErr w:type="spellStart"/>
      <w:r>
        <w:t>позики</w:t>
      </w:r>
      <w:proofErr w:type="spellEnd"/>
      <w:r>
        <w:t xml:space="preserve"> не </w:t>
      </w:r>
      <w:proofErr w:type="spellStart"/>
      <w:r>
        <w:t>надають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. До них належать </w:t>
      </w:r>
      <w:proofErr w:type="spellStart"/>
      <w:r>
        <w:t>інвестиції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: </w:t>
      </w:r>
    </w:p>
    <w:p w:rsidR="00766B46" w:rsidRDefault="00766B46" w:rsidP="00703AE5">
      <w:pPr>
        <w:ind w:firstLine="709"/>
        <w:rPr>
          <w:lang w:val="uk-UA"/>
        </w:rPr>
      </w:pPr>
      <w:r>
        <w:t xml:space="preserve">• </w:t>
      </w:r>
      <w:proofErr w:type="spellStart"/>
      <w:r>
        <w:t>виступають</w:t>
      </w:r>
      <w:proofErr w:type="spellEnd"/>
      <w:r>
        <w:t xml:space="preserve"> як </w:t>
      </w:r>
      <w:proofErr w:type="spellStart"/>
      <w:r>
        <w:t>боргові</w:t>
      </w:r>
      <w:proofErr w:type="spellEnd"/>
      <w:r>
        <w:t xml:space="preserve"> </w:t>
      </w:r>
      <w:proofErr w:type="spellStart"/>
      <w:r>
        <w:t>цінні</w:t>
      </w:r>
      <w:proofErr w:type="spellEnd"/>
      <w:r>
        <w:t xml:space="preserve"> </w:t>
      </w:r>
      <w:proofErr w:type="spellStart"/>
      <w:r>
        <w:t>папери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 xml:space="preserve">, </w:t>
      </w:r>
      <w:proofErr w:type="spellStart"/>
      <w:proofErr w:type="gramStart"/>
      <w:r>
        <w:t>обл</w:t>
      </w:r>
      <w:proofErr w:type="gramEnd"/>
      <w:r>
        <w:t>ігації</w:t>
      </w:r>
      <w:proofErr w:type="spellEnd"/>
      <w:r>
        <w:t xml:space="preserve">); </w:t>
      </w:r>
    </w:p>
    <w:p w:rsidR="00B6101C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 xml:space="preserve">• мають боргове походження;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 xml:space="preserve">• мають визначений термін обігу; </w:t>
      </w:r>
    </w:p>
    <w:p w:rsidR="00766B46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>• утримуються інвестором до погашення їх з метою отримання доходів у</w:t>
      </w:r>
      <w:r>
        <w:rPr>
          <w:lang w:val="uk-UA"/>
        </w:rPr>
        <w:t xml:space="preserve"> ви</w:t>
      </w:r>
      <w:r w:rsidRPr="00766B46">
        <w:rPr>
          <w:lang w:val="uk-UA"/>
        </w:rPr>
        <w:t>гляді відсотків або перепродажу й отримання д</w:t>
      </w:r>
      <w:r>
        <w:rPr>
          <w:lang w:val="uk-UA"/>
        </w:rPr>
        <w:t>оходів за рахунок зростання рин</w:t>
      </w:r>
      <w:r w:rsidRPr="00766B46">
        <w:rPr>
          <w:lang w:val="uk-UA"/>
        </w:rPr>
        <w:t xml:space="preserve">кової вартості інвестицій. </w:t>
      </w:r>
    </w:p>
    <w:p w:rsidR="00897438" w:rsidRDefault="00766B46" w:rsidP="00703AE5">
      <w:pPr>
        <w:ind w:firstLine="709"/>
        <w:rPr>
          <w:lang w:val="uk-UA"/>
        </w:rPr>
      </w:pPr>
      <w:r w:rsidRPr="00766B46">
        <w:rPr>
          <w:lang w:val="uk-UA"/>
        </w:rPr>
        <w:t>6. Особливий вид ризикових портфельних і</w:t>
      </w:r>
      <w:r>
        <w:rPr>
          <w:lang w:val="uk-UA"/>
        </w:rPr>
        <w:t>нвестицій (їхню інноваційну фор</w:t>
      </w:r>
      <w:r w:rsidRPr="00766B46">
        <w:rPr>
          <w:lang w:val="uk-UA"/>
        </w:rPr>
        <w:t>му) становлять венчурні портфельні інвестиції, тобто вкладення у фінансові активи (цінні папери) венчурних фондів та різноманітних науково-дослідних закладів і фірм, що здійснюють розроблення</w:t>
      </w:r>
      <w:r>
        <w:rPr>
          <w:lang w:val="uk-UA"/>
        </w:rPr>
        <w:t xml:space="preserve"> та промислове освоєння нововве</w:t>
      </w:r>
      <w:r w:rsidRPr="00766B46">
        <w:rPr>
          <w:lang w:val="uk-UA"/>
        </w:rPr>
        <w:t>день (венчурне підприємництво).</w:t>
      </w:r>
    </w:p>
    <w:p w:rsidR="00897438" w:rsidRDefault="00897438" w:rsidP="00703AE5">
      <w:pPr>
        <w:ind w:firstLine="709"/>
        <w:rPr>
          <w:lang w:val="uk-UA"/>
        </w:rPr>
      </w:pPr>
      <w:r w:rsidRPr="00897438">
        <w:rPr>
          <w:lang w:val="uk-UA"/>
        </w:rPr>
        <w:t xml:space="preserve">Виокремлюють </w:t>
      </w:r>
      <w:r w:rsidRPr="00897438">
        <w:rPr>
          <w:b/>
          <w:lang w:val="uk-UA"/>
        </w:rPr>
        <w:t>два типи фінансування портфельних інвестицій</w:t>
      </w:r>
      <w:r w:rsidRPr="00897438">
        <w:rPr>
          <w:lang w:val="uk-UA"/>
        </w:rPr>
        <w:t xml:space="preserve">: </w:t>
      </w:r>
    </w:p>
    <w:p w:rsidR="00897438" w:rsidRPr="00897438" w:rsidRDefault="00897438" w:rsidP="00703AE5">
      <w:pPr>
        <w:ind w:firstLine="709"/>
        <w:rPr>
          <w:u w:val="single"/>
          <w:lang w:val="uk-UA"/>
        </w:rPr>
      </w:pPr>
      <w:r w:rsidRPr="00897438">
        <w:rPr>
          <w:lang w:val="uk-UA"/>
        </w:rPr>
        <w:t xml:space="preserve">• </w:t>
      </w:r>
      <w:r w:rsidRPr="00897438">
        <w:rPr>
          <w:b/>
          <w:lang w:val="uk-UA"/>
        </w:rPr>
        <w:t>пряме фінансування (прямий трансфер)</w:t>
      </w:r>
      <w:r>
        <w:rPr>
          <w:lang w:val="uk-UA"/>
        </w:rPr>
        <w:t xml:space="preserve"> — це сукупність каналів пере</w:t>
      </w:r>
      <w:r w:rsidRPr="00897438">
        <w:rPr>
          <w:lang w:val="uk-UA"/>
        </w:rPr>
        <w:t xml:space="preserve">міщення грошових коштів безпосередньо від їхнього власника (інвестора) до емітента. </w:t>
      </w:r>
      <w:r w:rsidRPr="00897438">
        <w:rPr>
          <w:u w:val="single"/>
          <w:lang w:val="uk-UA"/>
        </w:rPr>
        <w:t xml:space="preserve">Пряме фінансування поділяють на капітальне та боргове фінансування. </w:t>
      </w:r>
    </w:p>
    <w:p w:rsidR="00897438" w:rsidRDefault="00897438" w:rsidP="00703AE5">
      <w:pPr>
        <w:ind w:firstLine="709"/>
        <w:rPr>
          <w:lang w:val="uk-UA"/>
        </w:rPr>
      </w:pPr>
      <w:r w:rsidRPr="00897438">
        <w:rPr>
          <w:lang w:val="uk-UA"/>
        </w:rPr>
        <w:t xml:space="preserve">Перший тип — це надання грошових коштів в обмін на право пайової участі у власності емітента (основна форма такого фінансування — випуск акцій). </w:t>
      </w:r>
    </w:p>
    <w:p w:rsidR="00897438" w:rsidRDefault="00897438" w:rsidP="00703AE5">
      <w:pPr>
        <w:ind w:firstLine="709"/>
        <w:rPr>
          <w:lang w:val="uk-UA"/>
        </w:rPr>
      </w:pPr>
      <w:r w:rsidRPr="00897438">
        <w:rPr>
          <w:lang w:val="uk-UA"/>
        </w:rPr>
        <w:t>Другий тип — надання грошових коштів в об</w:t>
      </w:r>
      <w:r>
        <w:rPr>
          <w:lang w:val="uk-UA"/>
        </w:rPr>
        <w:t>мін на зобов’язання емітента по</w:t>
      </w:r>
      <w:r w:rsidRPr="00897438">
        <w:rPr>
          <w:lang w:val="uk-UA"/>
        </w:rPr>
        <w:t xml:space="preserve">вернення їх із відсотками через обумовлений </w:t>
      </w:r>
      <w:r>
        <w:rPr>
          <w:lang w:val="uk-UA"/>
        </w:rPr>
        <w:t>термін (випуск облігацій, казна</w:t>
      </w:r>
      <w:r w:rsidRPr="00897438">
        <w:rPr>
          <w:lang w:val="uk-UA"/>
        </w:rPr>
        <w:t>чейських зобов’язань тощо);</w:t>
      </w:r>
    </w:p>
    <w:p w:rsidR="00766B46" w:rsidRDefault="00897438" w:rsidP="00703AE5">
      <w:pPr>
        <w:ind w:firstLine="709"/>
        <w:rPr>
          <w:lang w:val="uk-UA"/>
        </w:rPr>
      </w:pPr>
      <w:r w:rsidRPr="00897438">
        <w:rPr>
          <w:lang w:val="uk-UA"/>
        </w:rPr>
        <w:t xml:space="preserve"> • </w:t>
      </w:r>
      <w:r w:rsidRPr="00897438">
        <w:rPr>
          <w:b/>
          <w:lang w:val="uk-UA"/>
        </w:rPr>
        <w:t>непряме (опосередковане) фінансування</w:t>
      </w:r>
      <w:r w:rsidRPr="00897438">
        <w:rPr>
          <w:lang w:val="uk-UA"/>
        </w:rPr>
        <w:t xml:space="preserve"> — фінансування інвестиційного процесу за участі фінансових посередників.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сукупність</w:t>
      </w:r>
      <w:proofErr w:type="spellEnd"/>
      <w:r>
        <w:t xml:space="preserve"> </w:t>
      </w:r>
      <w:proofErr w:type="spellStart"/>
      <w:r>
        <w:t>каналів</w:t>
      </w:r>
      <w:proofErr w:type="spellEnd"/>
      <w:r>
        <w:t xml:space="preserve"> </w:t>
      </w:r>
      <w:proofErr w:type="spellStart"/>
      <w:r>
        <w:t>переміщення</w:t>
      </w:r>
      <w:proofErr w:type="spellEnd"/>
      <w:r>
        <w:t xml:space="preserve"> </w:t>
      </w:r>
      <w:proofErr w:type="spellStart"/>
      <w:r>
        <w:t>грошових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</w:t>
      </w:r>
      <w:proofErr w:type="spellStart"/>
      <w:r>
        <w:t>їхнього</w:t>
      </w:r>
      <w:proofErr w:type="spellEnd"/>
      <w:r>
        <w:t xml:space="preserve"> </w:t>
      </w:r>
      <w:proofErr w:type="spellStart"/>
      <w:r>
        <w:t>власника</w:t>
      </w:r>
      <w:proofErr w:type="spellEnd"/>
      <w:r>
        <w:t xml:space="preserve"> (</w:t>
      </w:r>
      <w:proofErr w:type="spellStart"/>
      <w:r>
        <w:t>інвестора</w:t>
      </w:r>
      <w:proofErr w:type="spellEnd"/>
      <w:r>
        <w:t xml:space="preserve">) до </w:t>
      </w:r>
      <w:proofErr w:type="spellStart"/>
      <w:r>
        <w:t>фінансового</w:t>
      </w:r>
      <w:proofErr w:type="spellEnd"/>
      <w:r>
        <w:t xml:space="preserve"> </w:t>
      </w:r>
      <w:proofErr w:type="spellStart"/>
      <w:r>
        <w:t>посередника</w:t>
      </w:r>
      <w:proofErr w:type="spellEnd"/>
      <w:r>
        <w:t xml:space="preserve"> і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нього</w:t>
      </w:r>
      <w:proofErr w:type="spellEnd"/>
      <w:r>
        <w:t xml:space="preserve"> до </w:t>
      </w:r>
      <w:proofErr w:type="spellStart"/>
      <w:r>
        <w:t>емітента</w:t>
      </w:r>
      <w:proofErr w:type="spellEnd"/>
      <w:r>
        <w:t xml:space="preserve">.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грошові</w:t>
      </w:r>
      <w:proofErr w:type="spellEnd"/>
      <w:r>
        <w:t xml:space="preserve"> </w:t>
      </w:r>
      <w:proofErr w:type="spellStart"/>
      <w:r w:rsidR="00ED0B1A">
        <w:t>кошти</w:t>
      </w:r>
      <w:proofErr w:type="spellEnd"/>
      <w:r w:rsidR="00ED0B1A">
        <w:t xml:space="preserve"> </w:t>
      </w:r>
      <w:proofErr w:type="spellStart"/>
      <w:r w:rsidR="00ED0B1A">
        <w:t>залучають</w:t>
      </w:r>
      <w:proofErr w:type="spellEnd"/>
      <w:r w:rsidR="00ED0B1A">
        <w:t xml:space="preserve"> через </w:t>
      </w:r>
      <w:proofErr w:type="spellStart"/>
      <w:r w:rsidR="00ED0B1A">
        <w:t>посередни</w:t>
      </w:r>
      <w:r>
        <w:t>ків</w:t>
      </w:r>
      <w:proofErr w:type="spellEnd"/>
      <w:r>
        <w:t xml:space="preserve">,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виступають</w:t>
      </w:r>
      <w:proofErr w:type="spellEnd"/>
      <w:r>
        <w:t xml:space="preserve"> банки, </w:t>
      </w:r>
      <w:proofErr w:type="spellStart"/>
      <w:r>
        <w:t>страхові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, </w:t>
      </w:r>
      <w:proofErr w:type="spellStart"/>
      <w:r w:rsidR="00ED0B1A">
        <w:t>пенсійні</w:t>
      </w:r>
      <w:proofErr w:type="spellEnd"/>
      <w:r w:rsidR="00ED0B1A">
        <w:t xml:space="preserve"> </w:t>
      </w:r>
      <w:proofErr w:type="spellStart"/>
      <w:r w:rsidR="00ED0B1A">
        <w:t>фонди</w:t>
      </w:r>
      <w:proofErr w:type="spellEnd"/>
      <w:r w:rsidR="00ED0B1A">
        <w:t xml:space="preserve">, </w:t>
      </w:r>
      <w:proofErr w:type="spellStart"/>
      <w:r w:rsidR="00ED0B1A">
        <w:t>інститути</w:t>
      </w:r>
      <w:proofErr w:type="spellEnd"/>
      <w:r w:rsidR="00ED0B1A">
        <w:t xml:space="preserve"> </w:t>
      </w:r>
      <w:proofErr w:type="spellStart"/>
      <w:r w:rsidR="00ED0B1A">
        <w:t>спіль</w:t>
      </w:r>
      <w:r>
        <w:t>ного</w:t>
      </w:r>
      <w:proofErr w:type="spellEnd"/>
      <w:r>
        <w:t xml:space="preserve"> </w:t>
      </w:r>
      <w:proofErr w:type="spellStart"/>
      <w:r>
        <w:t>інвестування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</w:t>
      </w:r>
      <w:proofErr w:type="gramStart"/>
      <w:r>
        <w:t>вони</w:t>
      </w:r>
      <w:proofErr w:type="gramEnd"/>
      <w:r>
        <w:t xml:space="preserve"> </w:t>
      </w:r>
      <w:proofErr w:type="spellStart"/>
      <w:r>
        <w:t>акумулюють</w:t>
      </w:r>
      <w:proofErr w:type="spellEnd"/>
      <w:r>
        <w:t xml:space="preserve"> </w:t>
      </w:r>
      <w:proofErr w:type="spellStart"/>
      <w:r>
        <w:lastRenderedPageBreak/>
        <w:t>грошові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інвесторів</w:t>
      </w:r>
      <w:proofErr w:type="spellEnd"/>
      <w:r>
        <w:t xml:space="preserve"> з метою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вкладення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у </w:t>
      </w:r>
      <w:proofErr w:type="spellStart"/>
      <w:r>
        <w:t>конкретні</w:t>
      </w:r>
      <w:proofErr w:type="spellEnd"/>
      <w:r>
        <w:t xml:space="preserve"> </w:t>
      </w:r>
      <w:proofErr w:type="spellStart"/>
      <w:r>
        <w:t>об’єкти</w:t>
      </w:r>
      <w:proofErr w:type="spellEnd"/>
      <w:r>
        <w:t xml:space="preserve"> </w:t>
      </w:r>
      <w:proofErr w:type="spellStart"/>
      <w:r>
        <w:t>інвестування</w:t>
      </w:r>
      <w:proofErr w:type="spellEnd"/>
      <w:r>
        <w:t xml:space="preserve">. Таким </w:t>
      </w:r>
      <w:proofErr w:type="spellStart"/>
      <w:r>
        <w:t>двом</w:t>
      </w:r>
      <w:proofErr w:type="spellEnd"/>
      <w:r>
        <w:t xml:space="preserve"> типам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наведений у </w:t>
      </w:r>
      <w:proofErr w:type="spellStart"/>
      <w:r>
        <w:t>класифікації</w:t>
      </w:r>
      <w:proofErr w:type="spellEnd"/>
      <w:r>
        <w:t xml:space="preserve"> </w:t>
      </w:r>
      <w:proofErr w:type="spellStart"/>
      <w:r>
        <w:t>портфельних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 </w:t>
      </w:r>
      <w:proofErr w:type="spellStart"/>
      <w:r>
        <w:t>розподіл</w:t>
      </w:r>
      <w:proofErr w:type="spellEnd"/>
      <w:r>
        <w:t xml:space="preserve"> на </w:t>
      </w:r>
      <w:proofErr w:type="spellStart"/>
      <w:proofErr w:type="gramStart"/>
      <w:r>
        <w:t>прям</w:t>
      </w:r>
      <w:proofErr w:type="gramEnd"/>
      <w:r>
        <w:t>і</w:t>
      </w:r>
      <w:proofErr w:type="spellEnd"/>
      <w:r>
        <w:t xml:space="preserve"> та </w:t>
      </w:r>
      <w:proofErr w:type="spellStart"/>
      <w:r>
        <w:t>непрямі</w:t>
      </w:r>
      <w:proofErr w:type="spellEnd"/>
      <w:r>
        <w:t xml:space="preserve"> </w:t>
      </w:r>
      <w:proofErr w:type="spellStart"/>
      <w:r>
        <w:t>портфельні</w:t>
      </w:r>
      <w:proofErr w:type="spellEnd"/>
      <w:r>
        <w:t xml:space="preserve"> </w:t>
      </w:r>
      <w:proofErr w:type="spellStart"/>
      <w:r>
        <w:t>інвестиції</w:t>
      </w:r>
      <w:proofErr w:type="spellEnd"/>
      <w:r>
        <w:t xml:space="preserve">. </w:t>
      </w:r>
      <w:r w:rsidR="00766B46" w:rsidRPr="00766B46">
        <w:rPr>
          <w:lang w:val="uk-UA"/>
        </w:rPr>
        <w:t xml:space="preserve"> </w:t>
      </w:r>
    </w:p>
    <w:p w:rsidR="00ED0B1A" w:rsidRDefault="00ED0B1A" w:rsidP="00703AE5">
      <w:pPr>
        <w:ind w:firstLine="709"/>
        <w:rPr>
          <w:lang w:val="uk-UA"/>
        </w:rPr>
      </w:pPr>
    </w:p>
    <w:p w:rsidR="00ED0B1A" w:rsidRPr="00ED0B1A" w:rsidRDefault="00ED0B1A" w:rsidP="00ED0B1A">
      <w:pPr>
        <w:ind w:firstLine="709"/>
        <w:rPr>
          <w:b/>
          <w:lang w:val="uk-UA"/>
        </w:rPr>
      </w:pPr>
      <w:r w:rsidRPr="00ED0B1A">
        <w:rPr>
          <w:b/>
          <w:lang w:val="uk-UA"/>
        </w:rPr>
        <w:t xml:space="preserve">2. Інвестиційний портфель і портфель цінних паперів: поняття і типи. </w:t>
      </w:r>
    </w:p>
    <w:p w:rsidR="00ED0B1A" w:rsidRDefault="00ED0B1A" w:rsidP="00703AE5">
      <w:pPr>
        <w:ind w:firstLine="709"/>
        <w:rPr>
          <w:lang w:val="uk-UA"/>
        </w:rPr>
      </w:pPr>
      <w:r w:rsidRPr="00ED0B1A">
        <w:rPr>
          <w:b/>
          <w:lang w:val="uk-UA"/>
        </w:rPr>
        <w:t>Інвестиційний портфель</w:t>
      </w:r>
      <w:r w:rsidRPr="00ED0B1A">
        <w:rPr>
          <w:lang w:val="uk-UA"/>
        </w:rPr>
        <w:t xml:space="preserve"> — цілеспрямовано сформована сукупність об’єктів фінансового та/або реального інв</w:t>
      </w:r>
      <w:r>
        <w:rPr>
          <w:lang w:val="uk-UA"/>
        </w:rPr>
        <w:t>естування, призначена для реалі</w:t>
      </w:r>
      <w:r w:rsidRPr="00ED0B1A">
        <w:rPr>
          <w:lang w:val="uk-UA"/>
        </w:rPr>
        <w:t>зації попередньо розробленої стратегії, що визначає інвестиційну мету.</w:t>
      </w:r>
    </w:p>
    <w:p w:rsidR="00ED0B1A" w:rsidRDefault="00ED0B1A" w:rsidP="00703AE5">
      <w:pPr>
        <w:ind w:firstLine="709"/>
        <w:rPr>
          <w:lang w:val="uk-UA"/>
        </w:rPr>
      </w:pPr>
      <w:r w:rsidRPr="00ED0B1A">
        <w:rPr>
          <w:b/>
          <w:lang w:val="uk-UA"/>
        </w:rPr>
        <w:t>Інвестиційний портфель</w:t>
      </w:r>
      <w:r w:rsidRPr="00ED0B1A">
        <w:rPr>
          <w:lang w:val="uk-UA"/>
        </w:rPr>
        <w:t xml:space="preserve"> — це агреговане поняття, що поєднує два типи портфелів — портфель реальних проектів і портфель фінансових активів.</w:t>
      </w:r>
    </w:p>
    <w:p w:rsidR="00ED0B1A" w:rsidRDefault="00ED0B1A" w:rsidP="00703AE5">
      <w:pPr>
        <w:ind w:firstLine="709"/>
        <w:rPr>
          <w:lang w:val="uk-UA"/>
        </w:rPr>
      </w:pPr>
      <w:r>
        <w:t xml:space="preserve">В </w:t>
      </w:r>
      <w:proofErr w:type="spellStart"/>
      <w:r>
        <w:t>узагальненому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інвестиційні</w:t>
      </w:r>
      <w:proofErr w:type="spellEnd"/>
      <w:r>
        <w:t xml:space="preserve"> </w:t>
      </w:r>
      <w:proofErr w:type="spellStart"/>
      <w:r>
        <w:t>портфелі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класифікувати</w:t>
      </w:r>
      <w:proofErr w:type="spellEnd"/>
      <w:r>
        <w:t xml:space="preserve"> за </w:t>
      </w:r>
      <w:proofErr w:type="spellStart"/>
      <w:proofErr w:type="gramStart"/>
      <w:r>
        <w:t>пр</w:t>
      </w:r>
      <w:proofErr w:type="gramEnd"/>
      <w:r>
        <w:t>іоритетністю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формування</w:t>
      </w:r>
      <w:proofErr w:type="spellEnd"/>
      <w:r>
        <w:t xml:space="preserve"> портфеля (рис. 1). </w:t>
      </w:r>
    </w:p>
    <w:p w:rsidR="00ED0B1A" w:rsidRDefault="00ED0B1A" w:rsidP="00ED0B1A">
      <w:pPr>
        <w:rPr>
          <w:lang w:val="uk-UA"/>
        </w:rPr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5909094" cy="2251495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/>
                      </wpc:whole>
                      <wps:wsp>
                        <wps:cNvPr id="2" name="Прямоугольник 2"/>
                        <wps:cNvSpPr/>
                        <wps:spPr>
                          <a:xfrm>
                            <a:off x="1224863" y="77602"/>
                            <a:ext cx="3131167" cy="474453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593F" w:rsidRPr="00FC593F" w:rsidRDefault="00FC593F" w:rsidP="00FC593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C593F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Ознаки типізації інвестиційних портфелів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43129" y="810883"/>
                            <a:ext cx="1181822" cy="5520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593F" w:rsidRPr="00FC593F" w:rsidRDefault="00FC593F" w:rsidP="00FC593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C593F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За рівнем ризику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1371607" y="1587972"/>
                            <a:ext cx="1393127" cy="491628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593F" w:rsidRPr="00FC593F" w:rsidRDefault="00FC593F" w:rsidP="00FC593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C593F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За спеціалізацією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1466179" y="810732"/>
                            <a:ext cx="1238316" cy="5520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593F" w:rsidRPr="00FC593F" w:rsidRDefault="00FC593F" w:rsidP="00FC593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C593F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За метою інвестування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3040912" y="810733"/>
                            <a:ext cx="1185732" cy="5520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593F" w:rsidRPr="00FC593F" w:rsidRDefault="00FC593F" w:rsidP="00FC593F">
                              <w:pPr>
                                <w:spacing w:line="240" w:lineRule="auto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C593F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uk-UA"/>
                                </w:rPr>
                                <w:t>За терміном існування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4528226" y="802256"/>
                            <a:ext cx="1207922" cy="560717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593F" w:rsidRPr="00FC593F" w:rsidRDefault="00FC593F" w:rsidP="00FC593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C593F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За видом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2859463" y="1587883"/>
                            <a:ext cx="1472578" cy="4830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593F" w:rsidRPr="00FC593F" w:rsidRDefault="00FC593F" w:rsidP="00FC593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C593F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За стратегією управління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ая со стрелкой 9"/>
                        <wps:cNvCnPr>
                          <a:endCxn id="3" idx="0"/>
                        </wps:cNvCnPr>
                        <wps:spPr>
                          <a:xfrm flipH="1">
                            <a:off x="634040" y="552003"/>
                            <a:ext cx="2255007" cy="25888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ая со стрелкой 10"/>
                        <wps:cNvCnPr>
                          <a:stCxn id="2" idx="2"/>
                        </wps:cNvCnPr>
                        <wps:spPr>
                          <a:xfrm>
                            <a:off x="2790447" y="551979"/>
                            <a:ext cx="2065190" cy="24976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 стрелкой 11"/>
                        <wps:cNvCnPr/>
                        <wps:spPr>
                          <a:xfrm flipH="1">
                            <a:off x="2303253" y="552003"/>
                            <a:ext cx="556201" cy="24999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ая со стрелкой 12"/>
                        <wps:cNvCnPr/>
                        <wps:spPr>
                          <a:xfrm>
                            <a:off x="2859454" y="552003"/>
                            <a:ext cx="522101" cy="24986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я со стрелкой 15"/>
                        <wps:cNvCnPr/>
                        <wps:spPr>
                          <a:xfrm flipH="1">
                            <a:off x="2704686" y="567628"/>
                            <a:ext cx="154567" cy="103572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 стрелкой 16"/>
                        <wps:cNvCnPr/>
                        <wps:spPr>
                          <a:xfrm>
                            <a:off x="2858847" y="567416"/>
                            <a:ext cx="128902" cy="102017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465.3pt;height:177.3pt;mso-position-horizontal-relative:char;mso-position-vertical-relative:line" coordsize="59086,2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086;height:22510;visibility:visible;mso-wrap-style:square" strokeweight=".5pt">
                  <v:fill o:detectmouseclick="t"/>
                  <v:path o:connecttype="none"/>
                </v:shape>
                <v:rect id="Прямоугольник 2" o:spid="_x0000_s1028" style="position:absolute;left:12248;top:776;width:31312;height:47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g0ncAA&#10;AADaAAAADwAAAGRycy9kb3ducmV2LnhtbESPzarCMBSE94LvEI7gTlMVRKpRiiC6UPAXt4fm2Fab&#10;k9JErW9vLlxwOczMN8xs0ZhSvKh2hWUFg34Egji1uuBMwfm06k1AOI+ssbRMCj7kYDFvt2YYa/vm&#10;A72OPhMBwi5GBbn3VSylS3My6Pq2Ig7ezdYGfZB1JnWN7wA3pRxG0VgaLDgs5FjRMqf0cXwaBcn9&#10;dtieR7uqyNaPq76s92YwTpTqdppkCsJT43/h//ZGKxjC35VwA+T8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g0ncAAAADaAAAADwAAAAAAAAAAAAAAAACYAgAAZHJzL2Rvd25y&#10;ZXYueG1sUEsFBgAAAAAEAAQA9QAAAIUDAAAAAA==&#10;" fillcolor="white [3201]" strokecolor="black [3213]" strokeweight=".5pt">
                  <v:textbox>
                    <w:txbxContent>
                      <w:p w:rsidR="00FC593F" w:rsidRPr="00FC593F" w:rsidRDefault="00FC593F" w:rsidP="00FC593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FC593F">
                          <w:rPr>
                            <w:sz w:val="24"/>
                            <w:szCs w:val="24"/>
                            <w:lang w:val="uk-UA"/>
                          </w:rPr>
                          <w:t>Ознаки типізації інвестиційних портфелів</w:t>
                        </w:r>
                      </w:p>
                    </w:txbxContent>
                  </v:textbox>
                </v:rect>
                <v:rect id="Прямоугольник 3" o:spid="_x0000_s1029" style="position:absolute;left:431;top:8108;width:11818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SRBsMA&#10;AADaAAAADwAAAGRycy9kb3ducmV2LnhtbESPT4vCMBTE7wt+h/AEb2uqgkg1lSKIe1BY3S5eH83r&#10;H21eSpPV+u03guBxmJnfMKt1bxpxo87VlhVMxhEI4tzqmksF2c/2cwHCeWSNjWVS8CAH62TwscJY&#10;2zsf6XbypQgQdjEqqLxvYyldXpFBN7YtcfAK2xn0QXal1B3eA9w0chpFc2mw5rBQYUubivLr6c8o&#10;SC/FcZ/NDm1d7q5n/bv7NpN5qtRo2KdLEJ56/w6/2l9awQyeV8INkM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SRBsMAAADaAAAADwAAAAAAAAAAAAAAAACYAgAAZHJzL2Rv&#10;d25yZXYueG1sUEsFBgAAAAAEAAQA9QAAAIgDAAAAAA==&#10;" fillcolor="white [3201]" strokecolor="black [3213]" strokeweight=".5pt">
                  <v:textbox>
                    <w:txbxContent>
                      <w:p w:rsidR="00FC593F" w:rsidRPr="00FC593F" w:rsidRDefault="00FC593F" w:rsidP="00FC593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FC593F">
                          <w:rPr>
                            <w:sz w:val="24"/>
                            <w:szCs w:val="24"/>
                            <w:lang w:val="uk-UA"/>
                          </w:rPr>
                          <w:t>За рівнем ризику</w:t>
                        </w:r>
                      </w:p>
                    </w:txbxContent>
                  </v:textbox>
                </v:rect>
                <v:rect id="Прямоугольник 4" o:spid="_x0000_s1030" style="position:absolute;left:13716;top:15879;width:13931;height:49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0JcsEA&#10;AADaAAAADwAAAGRycy9kb3ducmV2LnhtbESPQYvCMBSE74L/ITzBm6bqIlKNUgTRgwvqKl4fzbOt&#10;Ni+liVr/vRGEPQ4z8w0zWzSmFA+qXWFZwaAfgSBOrS44U3D8W/UmIJxH1lhaJgUvcrCYt1szjLV9&#10;8p4eB5+JAGEXo4Lc+yqW0qU5GXR9WxEH72Jrgz7IOpO6xmeAm1IOo2gsDRYcFnKsaJlTejvcjYLk&#10;etlvj6PfqsjWt7M+rXdmME6U6naaZArCU+P/w9/2Riv4gc+Vc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tCXLBAAAA2gAAAA8AAAAAAAAAAAAAAAAAmAIAAGRycy9kb3du&#10;cmV2LnhtbFBLBQYAAAAABAAEAPUAAACGAwAAAAA=&#10;" fillcolor="white [3201]" strokecolor="black [3213]" strokeweight=".5pt">
                  <v:textbox>
                    <w:txbxContent>
                      <w:p w:rsidR="00FC593F" w:rsidRPr="00FC593F" w:rsidRDefault="00FC593F" w:rsidP="00FC593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FC593F">
                          <w:rPr>
                            <w:sz w:val="24"/>
                            <w:szCs w:val="24"/>
                            <w:lang w:val="uk-UA"/>
                          </w:rPr>
                          <w:t>За спеціалізацією</w:t>
                        </w:r>
                      </w:p>
                    </w:txbxContent>
                  </v:textbox>
                </v:rect>
                <v:rect id="Прямоугольник 5" o:spid="_x0000_s1031" style="position:absolute;left:14661;top:8107;width:12383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Gs6cEA&#10;AADaAAAADwAAAGRycy9kb3ducmV2LnhtbESPQYvCMBSE74L/ITzBm6YqK1KNUgTRgwvqKl4fzbOt&#10;Ni+liVr/vRGEPQ4z8w0zWzSmFA+qXWFZwaAfgSBOrS44U3D8W/UmIJxH1lhaJgUvcrCYt1szjLV9&#10;8p4eB5+JAGEXo4Lc+yqW0qU5GXR9WxEH72Jrgz7IOpO6xmeAm1IOo2gsDRYcFnKsaJlTejvcjYLk&#10;etlvj6PfqsjWt7M+rXdmME6U6naaZArCU+P/w9/2Riv4gc+Vc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hrOnBAAAA2gAAAA8AAAAAAAAAAAAAAAAAmAIAAGRycy9kb3du&#10;cmV2LnhtbFBLBQYAAAAABAAEAPUAAACGAwAAAAA=&#10;" fillcolor="white [3201]" strokecolor="black [3213]" strokeweight=".5pt">
                  <v:textbox>
                    <w:txbxContent>
                      <w:p w:rsidR="00FC593F" w:rsidRPr="00FC593F" w:rsidRDefault="00FC593F" w:rsidP="00FC593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FC593F">
                          <w:rPr>
                            <w:sz w:val="24"/>
                            <w:szCs w:val="24"/>
                            <w:lang w:val="uk-UA"/>
                          </w:rPr>
                          <w:t>За метою інвестування</w:t>
                        </w:r>
                      </w:p>
                    </w:txbxContent>
                  </v:textbox>
                </v:rect>
                <v:rect id="Прямоугольник 6" o:spid="_x0000_s1032" style="position:absolute;left:30409;top:8107;width:11857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MynsIA&#10;AADaAAAADwAAAGRycy9kb3ducmV2LnhtbESPT4vCMBTE7wt+h/CEva2pLhSppqUIogcX/IvXR/Ns&#10;q81LaaJ2v71ZWPA4zMxvmHnWm0Y8qHO1ZQXjUQSCuLC65lLB8bD8moJwHlljY5kU/JKDLB18zDHR&#10;9sk7eux9KQKEXYIKKu/bREpXVGTQjWxLHLyL7Qz6ILtS6g6fAW4aOYmiWBqsOSxU2NKiouK2vxsF&#10;+fWy2xy/f9q6XN3O+rTamnGcK/U57PMZCE+9f4f/22utIIa/K+EG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MzKewgAAANoAAAAPAAAAAAAAAAAAAAAAAJgCAABkcnMvZG93&#10;bnJldi54bWxQSwUGAAAAAAQABAD1AAAAhwMAAAAA&#10;" fillcolor="white [3201]" strokecolor="black [3213]" strokeweight=".5pt">
                  <v:textbox>
                    <w:txbxContent>
                      <w:p w:rsidR="00FC593F" w:rsidRPr="00FC593F" w:rsidRDefault="00FC593F" w:rsidP="00FC593F">
                        <w:pPr>
                          <w:spacing w:line="240" w:lineRule="auto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  <w:lang w:val="uk-UA"/>
                          </w:rPr>
                        </w:pPr>
                        <w:r w:rsidRPr="00FC593F">
                          <w:rPr>
                            <w:color w:val="000000" w:themeColor="text1"/>
                            <w:sz w:val="24"/>
                            <w:szCs w:val="24"/>
                            <w:lang w:val="uk-UA"/>
                          </w:rPr>
                          <w:t>За терміном існування</w:t>
                        </w:r>
                      </w:p>
                    </w:txbxContent>
                  </v:textbox>
                </v:rect>
                <v:rect id="Прямоугольник 7" o:spid="_x0000_s1033" style="position:absolute;left:45282;top:8022;width:12079;height:56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+XBcQA&#10;AADaAAAADwAAAGRycy9kb3ducmV2LnhtbESPQWvCQBSE7wX/w/KE3uomFqKkrhIESQ8tVKv0+sg+&#10;k5js25DdJum/7xaEHoeZ+YbZ7CbTioF6V1tWEC8iEMSF1TWXCs6fh6c1COeRNbaWScEPOdhtZw8b&#10;TLUd+UjDyZciQNilqKDyvkuldEVFBt3CdsTBu9reoA+yL6XucQxw08plFCXSYM1hocKO9hUVzenb&#10;KMhu1+Pb+fm9q8u8+dKX/MPESabU43zKXkB4mvx/+N5+1QpW8Hcl3A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/lwXEAAAA2gAAAA8AAAAAAAAAAAAAAAAAmAIAAGRycy9k&#10;b3ducmV2LnhtbFBLBQYAAAAABAAEAPUAAACJAwAAAAA=&#10;" fillcolor="white [3201]" strokecolor="black [3213]" strokeweight=".5pt">
                  <v:textbox>
                    <w:txbxContent>
                      <w:p w:rsidR="00FC593F" w:rsidRPr="00FC593F" w:rsidRDefault="00FC593F" w:rsidP="00FC593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FC593F">
                          <w:rPr>
                            <w:sz w:val="24"/>
                            <w:szCs w:val="24"/>
                            <w:lang w:val="uk-UA"/>
                          </w:rPr>
                          <w:t>За видом</w:t>
                        </w:r>
                      </w:p>
                    </w:txbxContent>
                  </v:textbox>
                </v:rect>
                <v:rect id="Прямоугольник 8" o:spid="_x0000_s1034" style="position:absolute;left:28594;top:15878;width:14726;height:48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ADd7wA&#10;AADaAAAADwAAAGRycy9kb3ducmV2LnhtbERPSwrCMBDdC94hjOBOUxVEqlGKILpQ8IvboRnbajMp&#10;TdR6e7MQXD7ef7ZoTCleVLvCsoJBPwJBnFpdcKbgfFr1JiCcR9ZYWiYFH3KwmLdbM4y1ffOBXkef&#10;iRDCLkYFufdVLKVLczLo+rYiDtzN1gZ9gHUmdY3vEG5KOYyisTRYcGjIsaJlTunj+DQKkvvtsD2P&#10;dlWRrR9XfVnvzWCcKNXtNMkUhKfG/8U/90YrCFvDlXAD5Pw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J4AN3vAAAANoAAAAPAAAAAAAAAAAAAAAAAJgCAABkcnMvZG93bnJldi54&#10;bWxQSwUGAAAAAAQABAD1AAAAgQMAAAAA&#10;" fillcolor="white [3201]" strokecolor="black [3213]" strokeweight=".5pt">
                  <v:textbox>
                    <w:txbxContent>
                      <w:p w:rsidR="00FC593F" w:rsidRPr="00FC593F" w:rsidRDefault="00FC593F" w:rsidP="00FC593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FC593F">
                          <w:rPr>
                            <w:sz w:val="24"/>
                            <w:szCs w:val="24"/>
                            <w:lang w:val="uk-UA"/>
                          </w:rPr>
                          <w:t>За стратегією управління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" o:spid="_x0000_s1035" type="#_x0000_t32" style="position:absolute;left:6340;top:5520;width:22550;height:258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YPGsUAAADaAAAADwAAAGRycy9kb3ducmV2LnhtbESPW2sCMRSE3wv9D+EUfNNsVbxsjSIt&#10;otJC8YLg22Fzulm6OVk3Udd/b4RCH4eZ+YaZzBpbigvVvnCs4LWTgCDOnC44V7DfLdojED4gaywd&#10;k4IbeZhNn58mmGp35Q1dtiEXEcI+RQUmhCqV0meGLPqOq4ij9+NqiyHKOpe6xmuE21J2k2QgLRYc&#10;FwxW9G4o+92erYKP9aE/PDWn797yaL4y6g2P3fmnUq2XZv4GIlAT/sN/7ZVWMIbHlXgD5PQ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lYPGsUAAADaAAAADwAAAAAAAAAA&#10;AAAAAAChAgAAZHJzL2Rvd25yZXYueG1sUEsFBgAAAAAEAAQA+QAAAJMDAAAAAA==&#10;" strokecolor="black [3040]">
                  <v:stroke endarrow="open"/>
                </v:shape>
                <v:shape id="Прямая со стрелкой 10" o:spid="_x0000_s1036" type="#_x0000_t32" style="position:absolute;left:27904;top:5519;width:20652;height:24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RwssMAAADbAAAADwAAAGRycy9kb3ducmV2LnhtbESPT4vCQAzF74LfYYiwN526B3Gro4hQ&#10;8KAH/+E1dGJb7GRqZ7bWb785CHtLeC/v/bJc965WHbWh8mxgOklAEefeVlwYuJyz8RxUiMgWa89k&#10;4E0B1qvhYImp9S8+UneKhZIQDikaKGNsUq1DXpLDMPENsWh33zqMsraFti2+JNzV+jtJZtphxdJQ&#10;YkPbkvLH6dcZSMIse27Pj0N3KeJxf9PZ7v1zNeZr1G8WoCL18d/8ud5ZwRd6+UUG0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0cLLDAAAA2wAAAA8AAAAAAAAAAAAA&#10;AAAAoQIAAGRycy9kb3ducmV2LnhtbFBLBQYAAAAABAAEAPkAAACRAwAAAAA=&#10;" strokecolor="black [3040]">
                  <v:stroke endarrow="open"/>
                </v:shape>
                <v:shape id="Прямая со стрелкой 11" o:spid="_x0000_s1037" type="#_x0000_t32" style="position:absolute;left:23032;top:5520;width:5562;height:25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RUz8MAAADbAAAADwAAAGRycy9kb3ducmV2LnhtbERP32vCMBB+H/g/hBP2NtOqqHSmIhOZ&#10;ssGYiuDb0dyasuZSm6jdf78MhL3dx/fz5ovO1uJKra8cK0gHCQjiwumKSwWH/fppBsIHZI21Y1Lw&#10;Qx4Wee9hjpl2N/6k6y6UIoawz1CBCaHJpPSFIYt+4BriyH251mKIsC2lbvEWw20th0kykRYrjg0G&#10;G3oxVHzvLlbBanscT8/d+WP0ejLvBY2mp+HyTanHfrd8BhGoC//iu3uj4/wU/n6JB8j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0VM/DAAAA2wAAAA8AAAAAAAAAAAAA&#10;AAAAoQIAAGRycy9kb3ducmV2LnhtbFBLBQYAAAAABAAEAPkAAACRAwAAAAA=&#10;" strokecolor="black [3040]">
                  <v:stroke endarrow="open"/>
                </v:shape>
                <v:shape id="Прямая со стрелкой 12" o:spid="_x0000_s1038" type="#_x0000_t32" style="position:absolute;left:28594;top:5520;width:5221;height:24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LXr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x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qS169AAAA2wAAAA8AAAAAAAAAAAAAAAAAoQIA&#10;AGRycy9kb3ducmV2LnhtbFBLBQYAAAAABAAEAPkAAACLAwAAAAA=&#10;" strokecolor="black [3040]">
                  <v:stroke endarrow="open"/>
                </v:shape>
                <v:shape id="Прямая со стрелкой 15" o:spid="_x0000_s1039" type="#_x0000_t32" style="position:absolute;left:27046;top:5676;width:1546;height:103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9SzMQAAADbAAAADwAAAGRycy9kb3ducmV2LnhtbERP22oCMRB9F/oPYQp902y9dGVrFFFK&#10;FYVSLQXfhs10s3QzWTeprn9vBKFvczjXmcxaW4kTNb50rOC5l4Agzp0uuVDwtX/rjkH4gKyxckwK&#10;LuRhNn3oTDDT7syfdNqFQsQQ9hkqMCHUmZQ+N2TR91xNHLkf11gMETaF1A2eY7itZD9JXqTFkmOD&#10;wZoWhvLf3Z9VsFx/D9Nje/wYvB/MNqdBeujPN0o9PbbzVxCB2vAvvrtXOs4fwe2XeICc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T1LMxAAAANsAAAAPAAAAAAAAAAAA&#10;AAAAAKECAABkcnMvZG93bnJldi54bWxQSwUGAAAAAAQABAD5AAAAkgMAAAAA&#10;" strokecolor="black [3040]">
                  <v:stroke endarrow="open"/>
                </v:shape>
                <v:shape id="Прямая со стрелкой 16" o:spid="_x0000_s1040" type="#_x0000_t32" style="position:absolute;left:28588;top:5674;width:1289;height:102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FNXcEAAADbAAAADwAAAGRycy9kb3ducmV2LnhtbERPS4vCMBC+C/6HMII3m66HsnaNZREK&#10;HvTgY9nr0My2pc2kNrHWf2+EBW/z8T1nnY2mFQP1rras4COKQRAXVtdcKric88UnCOeRNbaWScGD&#10;HGSb6WSNqbZ3PtJw8qUIIexSVFB536VSuqIigy6yHXHg/mxv0AfYl1L3eA/hppXLOE6kwZpDQ4Ud&#10;bSsqmtPNKIhdkl+35+YwXEp/3P/KfPdY/Sg1n43fXyA8jf4t/nfvdJifwOuXcI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0U1dwQAAANsAAAAPAAAAAAAAAAAAAAAA&#10;AKECAABkcnMvZG93bnJldi54bWxQSwUGAAAAAAQABAD5AAAAjwMAAAAA&#10;" strokecolor="black [3040]">
                  <v:stroke endarrow="open"/>
                </v:shape>
                <w10:anchorlock/>
              </v:group>
            </w:pict>
          </mc:Fallback>
        </mc:AlternateContent>
      </w:r>
    </w:p>
    <w:p w:rsidR="00FC593F" w:rsidRPr="00ED0B1A" w:rsidRDefault="00FC593F" w:rsidP="00FC593F">
      <w:pPr>
        <w:ind w:firstLine="709"/>
        <w:rPr>
          <w:b/>
          <w:lang w:val="uk-UA"/>
        </w:rPr>
      </w:pPr>
      <w:r w:rsidRPr="00FC593F">
        <w:rPr>
          <w:lang w:val="uk-UA"/>
        </w:rPr>
        <w:t>Рис. 1. Класифікація (типізація) інвестиційних портфелів</w:t>
      </w:r>
    </w:p>
    <w:p w:rsidR="00ED0B1A" w:rsidRDefault="00821D48" w:rsidP="00703AE5">
      <w:pPr>
        <w:ind w:firstLine="709"/>
        <w:rPr>
          <w:lang w:val="uk-UA"/>
        </w:rPr>
      </w:pPr>
      <w:r w:rsidRPr="00C930DC">
        <w:rPr>
          <w:lang w:val="uk-UA"/>
        </w:rPr>
        <w:t xml:space="preserve">Портфель фінансових активів, що представлений сукупністю винятково цінних паперів, дістав назву </w:t>
      </w:r>
      <w:r w:rsidRPr="00C930DC">
        <w:rPr>
          <w:b/>
          <w:lang w:val="uk-UA"/>
        </w:rPr>
        <w:t>портфеля цінних паперів</w:t>
      </w:r>
      <w:r w:rsidRPr="00C930DC">
        <w:rPr>
          <w:lang w:val="uk-UA"/>
        </w:rPr>
        <w:t xml:space="preserve">. Він формується зазвичай після визначення інвестиційної політики компанії і після формування портфеля реальних інвестиційних проектів, якщо такі інвестиції передбачені інвестором. </w:t>
      </w:r>
      <w:proofErr w:type="spellStart"/>
      <w:proofErr w:type="gramStart"/>
      <w:r>
        <w:t>Р</w:t>
      </w:r>
      <w:proofErr w:type="gramEnd"/>
      <w:r>
        <w:t>ізні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організаційних</w:t>
      </w:r>
      <w:proofErr w:type="spellEnd"/>
      <w:r>
        <w:t xml:space="preserve"> структур </w:t>
      </w:r>
      <w:proofErr w:type="spellStart"/>
      <w:r>
        <w:t>формують</w:t>
      </w:r>
      <w:proofErr w:type="spellEnd"/>
      <w:r>
        <w:t xml:space="preserve"> </w:t>
      </w:r>
      <w:proofErr w:type="spellStart"/>
      <w:r>
        <w:t>притаманні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за </w:t>
      </w:r>
      <w:proofErr w:type="spellStart"/>
      <w:r>
        <w:t>функціональною</w:t>
      </w:r>
      <w:proofErr w:type="spellEnd"/>
      <w:r>
        <w:t xml:space="preserve"> </w:t>
      </w:r>
      <w:proofErr w:type="spellStart"/>
      <w:r>
        <w:t>ознакою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портфелів</w:t>
      </w:r>
      <w:proofErr w:type="spellEnd"/>
      <w:r>
        <w:t xml:space="preserve"> (рис. </w:t>
      </w:r>
      <w:r>
        <w:rPr>
          <w:lang w:val="uk-UA"/>
        </w:rPr>
        <w:t>2</w:t>
      </w:r>
      <w:r>
        <w:t>).</w:t>
      </w:r>
    </w:p>
    <w:p w:rsidR="00ED0B1A" w:rsidRDefault="00821D48" w:rsidP="00821D48">
      <w:pPr>
        <w:rPr>
          <w:lang w:val="uk-UA"/>
        </w:rPr>
      </w:pPr>
      <w:r>
        <w:rPr>
          <w:noProof/>
          <w:lang w:eastAsia="ru-RU"/>
        </w:rPr>
        <w:lastRenderedPageBreak/>
        <mc:AlternateContent>
          <mc:Choice Requires="wpc">
            <w:drawing>
              <wp:inline distT="0" distB="0" distL="0" distR="0">
                <wp:extent cx="5831456" cy="4684143"/>
                <wp:effectExtent l="0" t="0" r="0" b="0"/>
                <wp:docPr id="13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/>
                      </wpc:whole>
                      <wps:wsp>
                        <wps:cNvPr id="14" name="Прямоугольник 14"/>
                        <wps:cNvSpPr/>
                        <wps:spPr>
                          <a:xfrm>
                            <a:off x="1328468" y="60369"/>
                            <a:ext cx="3502094" cy="439947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C6E" w:rsidRPr="00087C6E" w:rsidRDefault="00087C6E" w:rsidP="00087C6E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087C6E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Види портфелів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129285" y="810652"/>
                            <a:ext cx="1639130" cy="500332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C6E" w:rsidRPr="00087C6E" w:rsidRDefault="00087C6E" w:rsidP="00087C6E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Кредитний портфель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1949384" y="810902"/>
                            <a:ext cx="1759814" cy="500159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C6E" w:rsidRPr="00087C6E" w:rsidRDefault="00087C6E" w:rsidP="00087C6E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Портфель цінних паперів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4037546" y="793593"/>
                            <a:ext cx="1492621" cy="50028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C6E" w:rsidRPr="00087C6E" w:rsidRDefault="00087C6E" w:rsidP="00087C6E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Портфель реальних проектів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129931" y="1440475"/>
                            <a:ext cx="1638407" cy="37076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21D48" w:rsidRPr="00087C6E" w:rsidRDefault="00087C6E" w:rsidP="00087C6E">
                              <w:pPr>
                                <w:jc w:val="center"/>
                                <w:rPr>
                                  <w:rFonts w:eastAsia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  <w:lang w:val="uk-UA"/>
                                </w:rPr>
                                <w:t>Універсальні банки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129379" y="1932133"/>
                            <a:ext cx="1638960" cy="388189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C6E" w:rsidRPr="00087C6E" w:rsidRDefault="00087C6E" w:rsidP="00087C6E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Інвестиційні банки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129925" y="2466920"/>
                            <a:ext cx="1638336" cy="414067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C6E" w:rsidRPr="00087C6E" w:rsidRDefault="00087C6E" w:rsidP="00087C6E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Іпотечні банки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рямоугольник 26"/>
                        <wps:cNvSpPr/>
                        <wps:spPr>
                          <a:xfrm>
                            <a:off x="129379" y="3027583"/>
                            <a:ext cx="1638960" cy="379562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C6E" w:rsidRPr="00087C6E" w:rsidRDefault="00087C6E" w:rsidP="00087C6E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Банки розвитку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рямоугольник 27"/>
                        <wps:cNvSpPr/>
                        <wps:spPr>
                          <a:xfrm>
                            <a:off x="4037066" y="1440338"/>
                            <a:ext cx="1493102" cy="431321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C6E" w:rsidRPr="00087C6E" w:rsidRDefault="00087C6E" w:rsidP="00087C6E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Підприємства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оугольник 28"/>
                        <wps:cNvSpPr/>
                        <wps:spPr>
                          <a:xfrm>
                            <a:off x="4037730" y="1932158"/>
                            <a:ext cx="1492200" cy="431321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C6E" w:rsidRPr="00087C6E" w:rsidRDefault="00087C6E" w:rsidP="00087C6E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Акціонерні та інші товариства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>
                          <a:xfrm>
                            <a:off x="1949398" y="1483256"/>
                            <a:ext cx="1759800" cy="370729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C6E" w:rsidRPr="00087C6E" w:rsidRDefault="00087C6E" w:rsidP="00087C6E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Парабанківська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 xml:space="preserve"> система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ик 30"/>
                        <wps:cNvSpPr/>
                        <wps:spPr>
                          <a:xfrm>
                            <a:off x="1949314" y="1931949"/>
                            <a:ext cx="1759725" cy="388152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C6E" w:rsidRPr="00087C6E" w:rsidRDefault="00087C6E" w:rsidP="00087C6E">
                              <w:pPr>
                                <w:spacing w:line="240" w:lineRule="auto"/>
                                <w:jc w:val="center"/>
                                <w:rPr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087C6E"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Інститути спільного інвестування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1949329" y="2448991"/>
                            <a:ext cx="1759870" cy="414027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C6E" w:rsidRPr="00087C6E" w:rsidRDefault="00087C6E" w:rsidP="00087C6E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087C6E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 xml:space="preserve">Страхові </w:t>
                              </w: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компанії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 32"/>
                        <wps:cNvSpPr/>
                        <wps:spPr>
                          <a:xfrm>
                            <a:off x="1949477" y="3009752"/>
                            <a:ext cx="1759881" cy="379526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C6E" w:rsidRPr="00087C6E" w:rsidRDefault="00087C6E" w:rsidP="00087C6E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Пенсійні фонди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угольник 33"/>
                        <wps:cNvSpPr/>
                        <wps:spPr>
                          <a:xfrm>
                            <a:off x="1949584" y="3509942"/>
                            <a:ext cx="1759614" cy="4312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C6E" w:rsidRPr="00087C6E" w:rsidRDefault="00087C6E" w:rsidP="00087C6E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Довірчі товариства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 34"/>
                        <wps:cNvSpPr/>
                        <wps:spPr>
                          <a:xfrm>
                            <a:off x="1949077" y="4070123"/>
                            <a:ext cx="1708524" cy="484236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C6E" w:rsidRPr="00087C6E" w:rsidRDefault="00087C6E" w:rsidP="00087C6E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Небанківські кредитні установи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оугольник 35"/>
                        <wps:cNvSpPr/>
                        <wps:spPr>
                          <a:xfrm>
                            <a:off x="4037075" y="2501179"/>
                            <a:ext cx="1492618" cy="405442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C6E" w:rsidRPr="00087C6E" w:rsidRDefault="00087C6E" w:rsidP="00087C6E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Корпорації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 36"/>
                        <wps:cNvSpPr/>
                        <wps:spPr>
                          <a:xfrm>
                            <a:off x="4037563" y="3027007"/>
                            <a:ext cx="1491718" cy="379813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C6E" w:rsidRPr="00087C6E" w:rsidRDefault="00087C6E" w:rsidP="00087C6E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Холдинги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рямоугольник 37"/>
                        <wps:cNvSpPr/>
                        <wps:spPr>
                          <a:xfrm>
                            <a:off x="4036794" y="3509953"/>
                            <a:ext cx="1492487" cy="438709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C6E" w:rsidRPr="00087C6E" w:rsidRDefault="00087C6E" w:rsidP="00087C6E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Асоціації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рямая со стрелкой 38"/>
                        <wps:cNvCnPr/>
                        <wps:spPr>
                          <a:xfrm flipH="1">
                            <a:off x="1078302" y="500275"/>
                            <a:ext cx="1863305" cy="29325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Прямая со стрелкой 39"/>
                        <wps:cNvCnPr/>
                        <wps:spPr>
                          <a:xfrm>
                            <a:off x="2941481" y="500234"/>
                            <a:ext cx="1820300" cy="29322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рямая со стрелкой 40"/>
                        <wps:cNvCnPr/>
                        <wps:spPr>
                          <a:xfrm>
                            <a:off x="2941227" y="500234"/>
                            <a:ext cx="0" cy="31035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Прямая соединительная линия 41"/>
                        <wps:cNvCnPr>
                          <a:stCxn id="17" idx="1"/>
                        </wps:cNvCnPr>
                        <wps:spPr>
                          <a:xfrm flipH="1" flipV="1">
                            <a:off x="34505" y="1060731"/>
                            <a:ext cx="94780" cy="8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Прямая соединительная линия 42"/>
                        <wps:cNvCnPr/>
                        <wps:spPr>
                          <a:xfrm>
                            <a:off x="34504" y="1060731"/>
                            <a:ext cx="0" cy="21482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Прямая соединительная линия 43"/>
                        <wps:cNvCnPr>
                          <a:endCxn id="26" idx="1"/>
                        </wps:cNvCnPr>
                        <wps:spPr>
                          <a:xfrm>
                            <a:off x="34504" y="3217101"/>
                            <a:ext cx="94875" cy="2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Прямая соединительная линия 44"/>
                        <wps:cNvCnPr>
                          <a:endCxn id="25" idx="1"/>
                        </wps:cNvCnPr>
                        <wps:spPr>
                          <a:xfrm>
                            <a:off x="34504" y="2665562"/>
                            <a:ext cx="95421" cy="839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Прямая соединительная линия 45"/>
                        <wps:cNvCnPr>
                          <a:endCxn id="24" idx="1"/>
                        </wps:cNvCnPr>
                        <wps:spPr>
                          <a:xfrm flipV="1">
                            <a:off x="34503" y="2126228"/>
                            <a:ext cx="94876" cy="432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Прямая соединительная линия 46"/>
                        <wps:cNvCnPr>
                          <a:endCxn id="20" idx="1"/>
                        </wps:cNvCnPr>
                        <wps:spPr>
                          <a:xfrm flipV="1">
                            <a:off x="34504" y="1625857"/>
                            <a:ext cx="95427" cy="4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Прямая соединительная линия 48"/>
                        <wps:cNvCnPr/>
                        <wps:spPr>
                          <a:xfrm flipH="1">
                            <a:off x="3898804" y="1668485"/>
                            <a:ext cx="168" cy="261849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Прямая соединительная линия 49"/>
                        <wps:cNvCnPr/>
                        <wps:spPr>
                          <a:xfrm flipH="1">
                            <a:off x="3657443" y="4286977"/>
                            <a:ext cx="24152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Прямая соединительная линия 50"/>
                        <wps:cNvCnPr/>
                        <wps:spPr>
                          <a:xfrm flipH="1">
                            <a:off x="3709198" y="3683178"/>
                            <a:ext cx="1892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Прямая соединительная линия 51"/>
                        <wps:cNvCnPr>
                          <a:endCxn id="32" idx="3"/>
                        </wps:cNvCnPr>
                        <wps:spPr>
                          <a:xfrm flipH="1">
                            <a:off x="3709358" y="3199253"/>
                            <a:ext cx="189614" cy="26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Прямая соединительная линия 52"/>
                        <wps:cNvCnPr/>
                        <wps:spPr>
                          <a:xfrm flipH="1">
                            <a:off x="3709198" y="2665344"/>
                            <a:ext cx="1897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Прямая соединительная линия 53"/>
                        <wps:cNvCnPr>
                          <a:endCxn id="30" idx="3"/>
                        </wps:cNvCnPr>
                        <wps:spPr>
                          <a:xfrm flipH="1" flipV="1">
                            <a:off x="3709039" y="2126025"/>
                            <a:ext cx="189933" cy="2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Прямая соединительная линия 54"/>
                        <wps:cNvCnPr>
                          <a:endCxn id="29" idx="3"/>
                        </wps:cNvCnPr>
                        <wps:spPr>
                          <a:xfrm flipH="1">
                            <a:off x="3709198" y="1668485"/>
                            <a:ext cx="189102" cy="1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Прямая со стрелкой 55"/>
                        <wps:cNvCnPr>
                          <a:stCxn id="18" idx="2"/>
                        </wps:cNvCnPr>
                        <wps:spPr>
                          <a:xfrm flipH="1">
                            <a:off x="992038" y="1311061"/>
                            <a:ext cx="1837253" cy="12915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Прямая со стрелкой 56"/>
                        <wps:cNvCnPr>
                          <a:endCxn id="27" idx="0"/>
                        </wps:cNvCnPr>
                        <wps:spPr>
                          <a:xfrm>
                            <a:off x="2829169" y="1310954"/>
                            <a:ext cx="1954448" cy="12938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Прямая со стрелкой 57"/>
                        <wps:cNvCnPr>
                          <a:stCxn id="18" idx="2"/>
                          <a:endCxn id="29" idx="0"/>
                        </wps:cNvCnPr>
                        <wps:spPr>
                          <a:xfrm>
                            <a:off x="2829291" y="1311061"/>
                            <a:ext cx="7" cy="17219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Прямая соединительная линия 58"/>
                        <wps:cNvCnPr/>
                        <wps:spPr>
                          <a:xfrm flipV="1">
                            <a:off x="5529930" y="1060558"/>
                            <a:ext cx="215015" cy="17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Прямая соединительная линия 59"/>
                        <wps:cNvCnPr/>
                        <wps:spPr>
                          <a:xfrm>
                            <a:off x="5744945" y="1060731"/>
                            <a:ext cx="0" cy="262214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Прямая соединительная линия 60"/>
                        <wps:cNvCnPr/>
                        <wps:spPr>
                          <a:xfrm flipH="1">
                            <a:off x="5529930" y="3682877"/>
                            <a:ext cx="21476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Прямая соединительная линия 61"/>
                        <wps:cNvCnPr/>
                        <wps:spPr>
                          <a:xfrm flipH="1">
                            <a:off x="5529930" y="1668349"/>
                            <a:ext cx="214521" cy="1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Прямая соединительная линия 62"/>
                        <wps:cNvCnPr/>
                        <wps:spPr>
                          <a:xfrm flipH="1">
                            <a:off x="5529930" y="2125851"/>
                            <a:ext cx="214768" cy="4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Прямая соединительная линия 63"/>
                        <wps:cNvCnPr/>
                        <wps:spPr>
                          <a:xfrm flipH="1">
                            <a:off x="5529930" y="2673735"/>
                            <a:ext cx="21476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Прямая соединительная линия 64"/>
                        <wps:cNvCnPr>
                          <a:endCxn id="36" idx="3"/>
                        </wps:cNvCnPr>
                        <wps:spPr>
                          <a:xfrm flipH="1">
                            <a:off x="5529281" y="3198729"/>
                            <a:ext cx="215171" cy="181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" o:spid="_x0000_s1041" editas="canvas" style="width:459.15pt;height:368.85pt;mso-position-horizontal-relative:char;mso-position-vertical-relative:line" coordsize="58312,46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">
                <v:shape id="_x0000_s1042" type="#_x0000_t75" style="position:absolute;width:58312;height:46837;visibility:visible;mso-wrap-style:square" strokeweight=".5pt">
                  <v:fill o:detectmouseclick="t"/>
                  <v:path o:connecttype="none"/>
                </v:shape>
                <v:rect id="Прямоугольник 14" o:spid="_x0000_s1043" style="position:absolute;left:13284;top:603;width:35021;height:4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G7ksMA&#10;AADbAAAADwAAAGRycy9kb3ducmV2LnhtbERPTWvCQBC9F/wPywi9NRtbCZK6CUEo9lCh0UivQ3ZM&#10;otnZkN1q+u+7hYK3ebzPWeeT6cWVRtdZVrCIYhDEtdUdNwqqw9vTCoTzyBp7y6Tghxzk2exhjam2&#10;Ny7puveNCCHsUlTQej+kUrq6JYMusgNx4E52NOgDHBupR7yFcNPL5zhOpMGOQ0OLA21aqi/7b6Og&#10;OJ/Kj+plN3TN9vKlj9tPs0gKpR7nU/EKwtPk7+J/97sO85fw90s4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G7ksMAAADbAAAADwAAAAAAAAAAAAAAAACYAgAAZHJzL2Rv&#10;d25yZXYueG1sUEsFBgAAAAAEAAQA9QAAAIgDAAAAAA==&#10;" fillcolor="white [3201]" strokecolor="black [3213]" strokeweight=".5pt">
                  <v:textbox>
                    <w:txbxContent>
                      <w:p w:rsidR="00087C6E" w:rsidRPr="00087C6E" w:rsidRDefault="00087C6E" w:rsidP="00087C6E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 w:rsidRPr="00087C6E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Види портфелів</w:t>
                        </w:r>
                      </w:p>
                    </w:txbxContent>
                  </v:textbox>
                </v:rect>
                <v:rect id="Прямоугольник 17" o:spid="_x0000_s1044" style="position:absolute;left:1292;top:8106;width:16392;height:50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Ml5cEA&#10;AADbAAAADwAAAGRycy9kb3ducmV2LnhtbERPS4vCMBC+L/gfwgh7W1NdUOkapQjSPSj4ZK9DM7bV&#10;ZlKabK3/3giCt/n4njNbdKYSLTWutKxgOIhAEGdWl5wrOB5WX1MQziNrrCyTgjs5WMx7HzOMtb3x&#10;jtq9z0UIYRejgsL7OpbSZQUZdANbEwfubBuDPsAml7rBWwg3lRxF0VgaLDk0FFjTsqDsuv83CpLL&#10;ebc+fm/qMk+vf/qUbs1wnCj12e+SHxCeOv8Wv9y/OsyfwPOXc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DJeXBAAAA2wAAAA8AAAAAAAAAAAAAAAAAmAIAAGRycy9kb3du&#10;cmV2LnhtbFBLBQYAAAAABAAEAPUAAACGAwAAAAA=&#10;" fillcolor="white [3201]" strokecolor="black [3213]" strokeweight=".5pt">
                  <v:textbox>
                    <w:txbxContent>
                      <w:p w:rsidR="00087C6E" w:rsidRPr="00087C6E" w:rsidRDefault="00087C6E" w:rsidP="00087C6E">
                        <w:pPr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Кредитний портфель</w:t>
                        </w:r>
                      </w:p>
                    </w:txbxContent>
                  </v:textbox>
                </v:rect>
                <v:rect id="Прямоугольник 18" o:spid="_x0000_s1045" style="position:absolute;left:19493;top:8109;width:17598;height:5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yxl8MA&#10;AADbAAAADwAAAGRycy9kb3ducmV2LnhtbESPT4vCQAzF7wt+hyGCt3WqgizVUYog7kHBv3gNndhW&#10;O5nSmdXut98chL0lvJf3fpkvO1erJ7Wh8mxgNExAEefeVlwYOJ/Wn1+gQkS2WHsmA78UYLnofcwx&#10;tf7FB3oeY6EkhEOKBsoYm1TrkJfkMAx9QyzazbcOo6xtoW2LLwl3tR4nyVQ7rFgaSmxoVVL+OP44&#10;A9n9dtieJ7umKjaPq71s9m40zYwZ9LtsBipSF//N7+tvK/gCK7/IAH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yxl8MAAADbAAAADwAAAAAAAAAAAAAAAACYAgAAZHJzL2Rv&#10;d25yZXYueG1sUEsFBgAAAAAEAAQA9QAAAIgDAAAAAA==&#10;" fillcolor="white [3201]" strokecolor="black [3213]" strokeweight=".5pt">
                  <v:textbox>
                    <w:txbxContent>
                      <w:p w:rsidR="00087C6E" w:rsidRPr="00087C6E" w:rsidRDefault="00087C6E" w:rsidP="00087C6E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Портфель цінних паперів</w:t>
                        </w:r>
                      </w:p>
                    </w:txbxContent>
                  </v:textbox>
                </v:rect>
                <v:rect id="Прямоугольник 19" o:spid="_x0000_s1046" style="position:absolute;left:40375;top:7935;width:14926;height:50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AUDMEA&#10;AADbAAAADwAAAGRycy9kb3ducmV2LnhtbERPS4vCMBC+L/gfwgh7W1NdEO0apQjSPSj4ZK9DM7bV&#10;ZlKabK3/3giCt/n4njNbdKYSLTWutKxgOIhAEGdWl5wrOB5WXxMQziNrrCyTgjs5WMx7HzOMtb3x&#10;jtq9z0UIYRejgsL7OpbSZQUZdANbEwfubBuDPsAml7rBWwg3lRxF0VgaLDk0FFjTsqDsuv83CpLL&#10;ebc+fm/qMk+vf/qUbs1wnCj12e+SHxCeOv8Wv9y/OsyfwvOXc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QFAzBAAAA2wAAAA8AAAAAAAAAAAAAAAAAmAIAAGRycy9kb3du&#10;cmV2LnhtbFBLBQYAAAAABAAEAPUAAACGAwAAAAA=&#10;" fillcolor="white [3201]" strokecolor="black [3213]" strokeweight=".5pt">
                  <v:textbox>
                    <w:txbxContent>
                      <w:p w:rsidR="00087C6E" w:rsidRPr="00087C6E" w:rsidRDefault="00087C6E" w:rsidP="00087C6E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Портфель реальних проектів</w:t>
                        </w:r>
                      </w:p>
                    </w:txbxContent>
                  </v:textbox>
                </v:rect>
                <v:rect id="Прямоугольник 20" o:spid="_x0000_s1047" style="position:absolute;left:1299;top:14404;width:16384;height:37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Z3LL0A&#10;AADbAAAADwAAAGRycy9kb3ducmV2LnhtbERPSwrCMBDdC94hjOBOUxVEqlGKILpQ8IvboRnbajMp&#10;TdR6e7MQXD7ef7ZoTCleVLvCsoJBPwJBnFpdcKbgfFr1JiCcR9ZYWiYFH3KwmLdbM4y1ffOBXkef&#10;iRDCLkYFufdVLKVLczLo+rYiDtzN1gZ9gHUmdY3vEG5KOYyisTRYcGjIsaJlTunj+DQKkvvtsD2P&#10;dlWRrR9XfVnvzWCcKNXtNMkUhKfG/8U/90YrGIb14Uv4AXL+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cZ3LL0AAADbAAAADwAAAAAAAAAAAAAAAACYAgAAZHJzL2Rvd25yZXYu&#10;eG1sUEsFBgAAAAAEAAQA9QAAAIIDAAAAAA==&#10;" fillcolor="white [3201]" strokecolor="black [3213]" strokeweight=".5pt">
                  <v:textbox>
                    <w:txbxContent>
                      <w:p w:rsidR="00821D48" w:rsidRPr="00087C6E" w:rsidRDefault="00087C6E" w:rsidP="00087C6E">
                        <w:pPr>
                          <w:jc w:val="center"/>
                          <w:rPr>
                            <w:rFonts w:eastAsia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val="uk-UA"/>
                          </w:rPr>
                          <w:t>Універсальні банки</w:t>
                        </w:r>
                      </w:p>
                    </w:txbxContent>
                  </v:textbox>
                </v:rect>
                <v:rect id="Прямоугольник 24" o:spid="_x0000_s1048" style="position:absolute;left:1293;top:19321;width:16390;height:3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6tusMA&#10;AADbAAAADwAAAGRycy9kb3ducmV2LnhtbESPQYvCMBSE7wv+h/AEb2uqSJFqFJEqInvR3Yu3R/Ns&#10;i81LbVKt/vqNIHgcZr4ZZr7sTCVu1LjSsoLRMAJBnFldcq7g73fzPQXhPLLGyjIpeJCD5aL3NcdE&#10;2zsf6Hb0uQgl7BJUUHhfJ1K6rCCDbmhr4uCdbWPQB9nkUjd4D+WmkuMoiqXBksNCgTWtC8oux9Yo&#10;GLf7tNqZdh//TE9t+kzjyfZ0VWrQ71YzEJ46/wm/6Z0O3AR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6tusMAAADbAAAADwAAAAAAAAAAAAAAAACYAgAAZHJzL2Rv&#10;d25yZXYueG1sUEsFBgAAAAAEAAQA9QAAAIgDAAAAAA==&#10;" fillcolor="white [3201]" strokecolor="black [3200]" strokeweight=".5pt">
                  <v:textbox>
                    <w:txbxContent>
                      <w:p w:rsidR="00087C6E" w:rsidRPr="00087C6E" w:rsidRDefault="00087C6E" w:rsidP="00087C6E">
                        <w:pPr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Інвестиційні банки</w:t>
                        </w:r>
                      </w:p>
                    </w:txbxContent>
                  </v:textbox>
                </v:rect>
                <v:rect id="Прямоугольник 25" o:spid="_x0000_s1049" style="position:absolute;left:1299;top:24669;width:16383;height:4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IIIcMA&#10;AADbAAAADwAAAGRycy9kb3ducmV2LnhtbESPQYvCMBSE7wv+h/AEb2uquEWqUUSqiOxl1Yu3R/Ns&#10;i81LbVKt/vrNwoLHYeabYebLzlTiTo0rLSsYDSMQxJnVJecKTsfN5xSE88gaK8uk4EkOlovexxwT&#10;bR/8Q/eDz0UoYZeggsL7OpHSZQUZdENbEwfvYhuDPsgml7rBRyg3lRxHUSwNlhwWCqxpXVB2PbRG&#10;wbjdp9XOtPv4e3pu01caT7bnm1KDfreagfDU+Xf4n97pwH3B35fw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IIIcMAAADbAAAADwAAAAAAAAAAAAAAAACYAgAAZHJzL2Rv&#10;d25yZXYueG1sUEsFBgAAAAAEAAQA9QAAAIgDAAAAAA==&#10;" fillcolor="white [3201]" strokecolor="black [3200]" strokeweight=".5pt">
                  <v:textbox>
                    <w:txbxContent>
                      <w:p w:rsidR="00087C6E" w:rsidRPr="00087C6E" w:rsidRDefault="00087C6E" w:rsidP="00087C6E">
                        <w:pPr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Іпотечні банки</w:t>
                        </w:r>
                      </w:p>
                    </w:txbxContent>
                  </v:textbox>
                </v:rect>
                <v:rect id="Прямоугольник 26" o:spid="_x0000_s1050" style="position:absolute;left:1293;top:30275;width:16390;height:37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CWVsMA&#10;AADbAAAADwAAAGRycy9kb3ducmV2LnhtbESPQYvCMBSE78L+h/AWvGm6IkW6RhGpIuJF3Utvj+Zt&#10;W7Z56TapVn+9EQSPw8w3w8yXvanFhVpXWVbwNY5AEOdWV1wo+DlvRjMQziNrrC2Tghs5WC4+BnNM&#10;tL3ykS4nX4hQwi5BBaX3TSKly0sy6Ma2IQ7er20N+iDbQuoWr6Hc1HISRbE0WHFYKLGhdUn536kz&#10;CibdPq13ptvHh1nWpfc0nm6zf6WGn/3qG4Sn3r/DL3qnAxf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CWVsMAAADbAAAADwAAAAAAAAAAAAAAAACYAgAAZHJzL2Rv&#10;d25yZXYueG1sUEsFBgAAAAAEAAQA9QAAAIgDAAAAAA==&#10;" fillcolor="white [3201]" strokecolor="black [3200]" strokeweight=".5pt">
                  <v:textbox>
                    <w:txbxContent>
                      <w:p w:rsidR="00087C6E" w:rsidRPr="00087C6E" w:rsidRDefault="00087C6E" w:rsidP="00087C6E">
                        <w:pPr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Банки розвитку</w:t>
                        </w:r>
                      </w:p>
                    </w:txbxContent>
                  </v:textbox>
                </v:rect>
                <v:rect id="Прямоугольник 27" o:spid="_x0000_s1051" style="position:absolute;left:40370;top:14403;width:14931;height:43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wzzcUA&#10;AADbAAAADwAAAGRycy9kb3ducmV2LnhtbESPT2vCQBTE74V+h+UVvNWNQVJJXUUkLUF6qe3F2yP7&#10;TILZtzG7+aOfvlso9DjM/GaY9XYyjRioc7VlBYt5BIK4sLrmUsH319vzCoTzyBoby6TgRg62m8eH&#10;NabajvxJw9GXIpSwS1FB5X2bSumKigy6uW2Jg3e2nUEfZFdK3eEYyk0j4yhKpMGaw0KFLe0rKi7H&#10;3iiI+0PW5KY/JB+rU5/ds2T5froqNXuadq8gPE3+P/xH5zpwL/D7Jfw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vDPNxQAAANsAAAAPAAAAAAAAAAAAAAAAAJgCAABkcnMv&#10;ZG93bnJldi54bWxQSwUGAAAAAAQABAD1AAAAigMAAAAA&#10;" fillcolor="white [3201]" strokecolor="black [3200]" strokeweight=".5pt">
                  <v:textbox>
                    <w:txbxContent>
                      <w:p w:rsidR="00087C6E" w:rsidRPr="00087C6E" w:rsidRDefault="00087C6E" w:rsidP="00087C6E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Підприємства</w:t>
                        </w:r>
                      </w:p>
                    </w:txbxContent>
                  </v:textbox>
                </v:rect>
                <v:rect id="Прямоугольник 28" o:spid="_x0000_s1052" style="position:absolute;left:40377;top:19321;width:14922;height:43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Onv8EA&#10;AADbAAAADwAAAGRycy9kb3ducmV2LnhtbERPS2vCQBC+C/0PyxS86aZSgqSuUkpaRLz4uHgbstMk&#10;NDubZjca/fXOQfD48b0Xq8E16kxdqD0beJsmoIgLb2suDRwP35M5qBCRLTaeycCVAqyWL6MFZtZf&#10;eEfnfSyVhHDI0EAVY5tpHYqKHIapb4mF+/WdwyiwK7Xt8CLhrtGzJEm1w5qlocKWvioq/va9MzDr&#10;N3mzdv0m3c5PfX7L0/ef078x49fh8wNUpCE+xQ/32opPxsoX+QF6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jp7/BAAAA2wAAAA8AAAAAAAAAAAAAAAAAmAIAAGRycy9kb3du&#10;cmV2LnhtbFBLBQYAAAAABAAEAPUAAACGAwAAAAA=&#10;" fillcolor="white [3201]" strokecolor="black [3200]" strokeweight=".5pt">
                  <v:textbox>
                    <w:txbxContent>
                      <w:p w:rsidR="00087C6E" w:rsidRPr="00087C6E" w:rsidRDefault="00087C6E" w:rsidP="00087C6E">
                        <w:pPr>
                          <w:spacing w:line="240" w:lineRule="auto"/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Акціонерні та інші товариства</w:t>
                        </w:r>
                      </w:p>
                    </w:txbxContent>
                  </v:textbox>
                </v:rect>
                <v:rect id="Прямоугольник 29" o:spid="_x0000_s1053" style="position:absolute;left:19493;top:14832;width:17598;height:3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zescUA&#10;AADbAAAADwAAAGRycy9kb3ducmV2LnhtbESPW2vCQBSE3wv+h+UIvtWNCqGmWSUIYh8sNF7w9ZA9&#10;udTs2ZDdavz33ULBx2FmvmHS9WBacaPeNZYVzKYRCOLC6oYrBafj9vUNhPPIGlvLpOBBDtar0UuK&#10;ibZ3zul28JUIEHYJKqi97xIpXVGTQTe1HXHwStsb9EH2ldQ93gPctHIeRbE02HBYqLGjTU3F9fBj&#10;FGTfZb4/LT67ptpdL/q8+zKzOFNqMh6ydxCeBv8M/7c/tIL5Ev6+h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/N6xxQAAANsAAAAPAAAAAAAAAAAAAAAAAJgCAABkcnMv&#10;ZG93bnJldi54bWxQSwUGAAAAAAQABAD1AAAAigMAAAAA&#10;" fillcolor="white [3201]" strokecolor="black [3213]" strokeweight=".5pt">
                  <v:textbox>
                    <w:txbxContent>
                      <w:p w:rsidR="00087C6E" w:rsidRPr="00087C6E" w:rsidRDefault="00087C6E" w:rsidP="00087C6E">
                        <w:pPr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Парабанківська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система</w:t>
                        </w:r>
                      </w:p>
                    </w:txbxContent>
                  </v:textbox>
                </v:rect>
                <v:rect id="Прямоугольник 30" o:spid="_x0000_s1054" style="position:absolute;left:19493;top:19319;width:17597;height:3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/h8b0A&#10;AADbAAAADwAAAGRycy9kb3ducmV2LnhtbERPSwrCMBDdC94hjOBOUxVEqlGKILpQ8IvboRnbajMp&#10;TdR6e7MQXD7ef7ZoTCleVLvCsoJBPwJBnFpdcKbgfFr1JiCcR9ZYWiYFH3KwmLdbM4y1ffOBXkef&#10;iRDCLkYFufdVLKVLczLo+rYiDtzN1gZ9gHUmdY3vEG5KOYyisTRYcGjIsaJlTunj+DQKkvvtsD2P&#10;dlWRrR9XfVnvzWCcKNXtNMkUhKfG/8U/90YrGIX14Uv4AXL+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B/h8b0AAADbAAAADwAAAAAAAAAAAAAAAACYAgAAZHJzL2Rvd25yZXYu&#10;eG1sUEsFBgAAAAAEAAQA9QAAAIIDAAAAAA==&#10;" fillcolor="white [3201]" strokecolor="black [3213]" strokeweight=".5pt">
                  <v:textbox>
                    <w:txbxContent>
                      <w:p w:rsidR="00087C6E" w:rsidRPr="00087C6E" w:rsidRDefault="00087C6E" w:rsidP="00087C6E">
                        <w:pPr>
                          <w:spacing w:line="240" w:lineRule="auto"/>
                          <w:jc w:val="center"/>
                          <w:rPr>
                            <w:sz w:val="22"/>
                            <w:szCs w:val="22"/>
                            <w:lang w:val="uk-UA"/>
                          </w:rPr>
                        </w:pPr>
                        <w:r w:rsidRPr="00087C6E">
                          <w:rPr>
                            <w:sz w:val="22"/>
                            <w:szCs w:val="22"/>
                            <w:lang w:val="uk-UA"/>
                          </w:rPr>
                          <w:t>Інститути спільного інвестування</w:t>
                        </w:r>
                      </w:p>
                    </w:txbxContent>
                  </v:textbox>
                </v:rect>
                <v:rect id="Прямоугольник 31" o:spid="_x0000_s1055" style="position:absolute;left:19493;top:24489;width:17598;height:41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NEasMA&#10;AADbAAAADwAAAGRycy9kb3ducmV2LnhtbESPT4vCMBTE74LfITzBm6ZVEKmmpQjiHlxY/+H10Tzb&#10;avNSmqx2v/1mYcHjMDO/YdZZbxrxpM7VlhXE0wgEcWF1zaWC82k7WYJwHlljY5kU/JCDLB0O1pho&#10;++IDPY++FAHCLkEFlfdtIqUrKjLoprYlDt7NdgZ9kF0pdYevADeNnEXRQhqsOSxU2NKmouJx/DYK&#10;8vvtsD/PP9u63D2u+rL7MvEiV2o86vMVCE+9f4f/2x9awTyGvy/hB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NEasMAAADbAAAADwAAAAAAAAAAAAAAAACYAgAAZHJzL2Rv&#10;d25yZXYueG1sUEsFBgAAAAAEAAQA9QAAAIgDAAAAAA==&#10;" fillcolor="white [3201]" strokecolor="black [3213]" strokeweight=".5pt">
                  <v:textbox>
                    <w:txbxContent>
                      <w:p w:rsidR="00087C6E" w:rsidRPr="00087C6E" w:rsidRDefault="00087C6E" w:rsidP="00087C6E">
                        <w:pPr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087C6E">
                          <w:rPr>
                            <w:sz w:val="24"/>
                            <w:szCs w:val="24"/>
                            <w:lang w:val="uk-UA"/>
                          </w:rPr>
                          <w:t xml:space="preserve">Страхові </w:t>
                        </w: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компанії</w:t>
                        </w:r>
                      </w:p>
                    </w:txbxContent>
                  </v:textbox>
                </v:rect>
                <v:rect id="Прямоугольник 32" o:spid="_x0000_s1056" style="position:absolute;left:19494;top:30097;width:17599;height:3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HaHcQA&#10;AADbAAAADwAAAGRycy9kb3ducmV2LnhtbESPQWvCQBSE74L/YXmF3nSjQiipq4SC6KEFoym9PrLP&#10;JDX7NmTXJP33riD0OMzMN8x6O5pG9NS52rKCxTwCQVxYXXOpID/vZm8gnEfW2FgmBX/kYLuZTtaY&#10;aDtwRv3JlyJA2CWooPK+TaR0RUUG3dy2xMG72M6gD7Irpe5wCHDTyGUUxdJgzWGhwpY+Kiqup5tR&#10;kP5ess989dXW5f76o7/3R7OIU6VeX8b0HYSn0f+Hn+2DVrBawuNL+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B2h3EAAAA2wAAAA8AAAAAAAAAAAAAAAAAmAIAAGRycy9k&#10;b3ducmV2LnhtbFBLBQYAAAAABAAEAPUAAACJAwAAAAA=&#10;" fillcolor="white [3201]" strokecolor="black [3213]" strokeweight=".5pt">
                  <v:textbox>
                    <w:txbxContent>
                      <w:p w:rsidR="00087C6E" w:rsidRPr="00087C6E" w:rsidRDefault="00087C6E" w:rsidP="00087C6E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Пенсійні фонди</w:t>
                        </w:r>
                      </w:p>
                    </w:txbxContent>
                  </v:textbox>
                </v:rect>
                <v:rect id="Прямоугольник 33" o:spid="_x0000_s1057" style="position:absolute;left:19495;top:35099;width:17596;height:43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1/hsMA&#10;AADbAAAADwAAAGRycy9kb3ducmV2LnhtbESPQYvCMBSE7wv+h/AEb2uqBZFqWoogelBYXRevj+bZ&#10;VpuX0kSt/36zsOBxmJlvmGXWm0Y8qHO1ZQWTcQSCuLC65lLB6Xv9OQfhPLLGxjIpeJGDLB18LDHR&#10;9skHehx9KQKEXYIKKu/bREpXVGTQjW1LHLyL7Qz6ILtS6g6fAW4aOY2imTRYc1iosKVVRcXteDcK&#10;8uvlsDvF+7YuN7ez/tl8mcksV2o07PMFCE+9f4f/21utII7h7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1/hsMAAADbAAAADwAAAAAAAAAAAAAAAACYAgAAZHJzL2Rv&#10;d25yZXYueG1sUEsFBgAAAAAEAAQA9QAAAIgDAAAAAA==&#10;" fillcolor="white [3201]" strokecolor="black [3213]" strokeweight=".5pt">
                  <v:textbox>
                    <w:txbxContent>
                      <w:p w:rsidR="00087C6E" w:rsidRPr="00087C6E" w:rsidRDefault="00087C6E" w:rsidP="00087C6E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Довірчі товариства</w:t>
                        </w:r>
                      </w:p>
                    </w:txbxContent>
                  </v:textbox>
                </v:rect>
                <v:rect id="Прямоугольник 34" o:spid="_x0000_s1058" style="position:absolute;left:19490;top:40701;width:17086;height:48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n8sUA&#10;AADbAAAADwAAAGRycy9kb3ducmV2LnhtbESPQWvCQBSE70L/w/IKvenGpgSJbkIQJD20UKOl10f2&#10;mUSzb0N2q+m/7xYKHoeZ+YbZ5JPpxZVG11lWsFxEIIhrqztuFBwPu/kKhPPIGnvLpOCHHOTZw2yD&#10;qbY33tO18o0IEHYpKmi9H1IpXd2SQbewA3HwTnY06IMcG6lHvAW46eVzFCXSYMdhocWBti3Vl+rb&#10;KCjOp/3bMX4fuqa8fOnP8sMsk0Kpp8epWIPwNPl7+L/9qhXEL/D3Jfw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JOfyxQAAANsAAAAPAAAAAAAAAAAAAAAAAJgCAABkcnMv&#10;ZG93bnJldi54bWxQSwUGAAAAAAQABAD1AAAAigMAAAAA&#10;" fillcolor="white [3201]" strokecolor="black [3213]" strokeweight=".5pt">
                  <v:textbox>
                    <w:txbxContent>
                      <w:p w:rsidR="00087C6E" w:rsidRPr="00087C6E" w:rsidRDefault="00087C6E" w:rsidP="00087C6E">
                        <w:pPr>
                          <w:spacing w:line="240" w:lineRule="auto"/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Небанківські кредитні установи</w:t>
                        </w:r>
                      </w:p>
                    </w:txbxContent>
                  </v:textbox>
                </v:rect>
                <v:rect id="Прямоугольник 35" o:spid="_x0000_s1059" style="position:absolute;left:40370;top:25011;width:14926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CacUA&#10;AADbAAAADwAAAGRycy9kb3ducmV2LnhtbESPQWvCQBSE70L/w/IKvenGhgaJbkIQJD20UKOl10f2&#10;mUSzb0N2q+m/7xYKHoeZ+YbZ5JPpxZVG11lWsFxEIIhrqztuFBwPu/kKhPPIGnvLpOCHHOTZw2yD&#10;qbY33tO18o0IEHYpKmi9H1IpXd2SQbewA3HwTnY06IMcG6lHvAW46eVzFCXSYMdhocWBti3Vl+rb&#10;KCjOp/3bMX4fuqa8fOnP8sMsk0Kpp8epWIPwNPl7+L/9qhXEL/D3Jfw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aEJpxQAAANsAAAAPAAAAAAAAAAAAAAAAAJgCAABkcnMv&#10;ZG93bnJldi54bWxQSwUGAAAAAAQABAD1AAAAigMAAAAA&#10;" fillcolor="white [3201]" strokecolor="black [3213]" strokeweight=".5pt">
                  <v:textbox>
                    <w:txbxContent>
                      <w:p w:rsidR="00087C6E" w:rsidRPr="00087C6E" w:rsidRDefault="00087C6E" w:rsidP="00087C6E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Корпорації</w:t>
                        </w:r>
                      </w:p>
                    </w:txbxContent>
                  </v:textbox>
                </v:rect>
                <v:rect id="Прямоугольник 36" o:spid="_x0000_s1060" style="position:absolute;left:40375;top:30270;width:14917;height:37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rcHsMA&#10;AADbAAAADwAAAGRycy9kb3ducmV2LnhtbESPT4vCMBTE7wt+h/AEb2uqQlmqaSkLogcF/+L10Tzb&#10;rs1LaaLWb28WFvY4zMxvmEXWm0Y8qHO1ZQWTcQSCuLC65lLB6bj8/ALhPLLGxjIpeJGDLB18LDDR&#10;9sl7ehx8KQKEXYIKKu/bREpXVGTQjW1LHLyr7Qz6ILtS6g6fAW4aOY2iWBqsOSxU2NJ3RcXtcDcK&#10;8p/rfnOabdu6XN0u+rzamUmcKzUa9vkchKfe/4f/2mutYBbD75fwA2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rcHsMAAADbAAAADwAAAAAAAAAAAAAAAACYAgAAZHJzL2Rv&#10;d25yZXYueG1sUEsFBgAAAAAEAAQA9QAAAIgDAAAAAA==&#10;" fillcolor="white [3201]" strokecolor="black [3213]" strokeweight=".5pt">
                  <v:textbox>
                    <w:txbxContent>
                      <w:p w:rsidR="00087C6E" w:rsidRPr="00087C6E" w:rsidRDefault="00087C6E" w:rsidP="00087C6E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Холдинги</w:t>
                        </w:r>
                      </w:p>
                    </w:txbxContent>
                  </v:textbox>
                </v:rect>
                <v:rect id="Прямоугольник 37" o:spid="_x0000_s1061" style="position:absolute;left:40367;top:35099;width:14925;height:43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Z5hcUA&#10;AADbAAAADwAAAGRycy9kb3ducmV2LnhtbESPW2vCQBSE3wv+h+UIvtVNFKykWSUIog8t1Bu+HrIn&#10;lyZ7NmRXTf99t1DwcZiZb5h0PZhW3Kl3tWUF8TQCQZxbXXOp4Hzavi5BOI+ssbVMCn7IwXo1ekkx&#10;0fbBB7offSkChF2CCirvu0RKl1dk0E1tRxy8wvYGfZB9KXWPjwA3rZxF0UIarDksVNjRpqK8Od6M&#10;guy7OHyc559dXe6aq77svky8yJSajIfsHYSnwT/D/+29VjB/g78v4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9nmFxQAAANsAAAAPAAAAAAAAAAAAAAAAAJgCAABkcnMv&#10;ZG93bnJldi54bWxQSwUGAAAAAAQABAD1AAAAigMAAAAA&#10;" fillcolor="white [3201]" strokecolor="black [3213]" strokeweight=".5pt">
                  <v:textbox>
                    <w:txbxContent>
                      <w:p w:rsidR="00087C6E" w:rsidRPr="00087C6E" w:rsidRDefault="00087C6E" w:rsidP="00087C6E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Асоціації</w:t>
                        </w:r>
                      </w:p>
                    </w:txbxContent>
                  </v:textbox>
                </v:rect>
                <v:shape id="Прямая со стрелкой 38" o:spid="_x0000_s1062" type="#_x0000_t32" style="position:absolute;left:10783;top:5002;width:18633;height:293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uhMsMAAADbAAAADwAAAGRycy9kb3ducmV2LnhtbERPW2vCMBR+H/gfwhH2NlPtUKmmRTbG&#10;NjYQLwi+HZpjU2xOapNp9++XB2GPH999WfS2EVfqfO1YwXiUgCAuna65UrDfvT3NQfiArLFxTAp+&#10;yUORDx6WmGl34w1dt6ESMYR9hgpMCG0mpS8NWfQj1xJH7uQ6iyHCrpK6w1sMt42cJMlUWqw5Nhhs&#10;6cVQed7+WAWvn4fn2aW/rNP3o/kuKZ0dJ6svpR6H/WoBIlAf/sV394dWkMax8Uv8AT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77oTLDAAAA2wAAAA8AAAAAAAAAAAAA&#10;AAAAoQIAAGRycy9kb3ducmV2LnhtbFBLBQYAAAAABAAEAPkAAACRAwAAAAA=&#10;" strokecolor="black [3040]">
                  <v:stroke endarrow="open"/>
                </v:shape>
                <v:shape id="Прямая со стрелкой 39" o:spid="_x0000_s1063" type="#_x0000_t32" style="position:absolute;left:29414;top:5002;width:18203;height:29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uFT8IAAADbAAAADwAAAGRycy9kb3ducmV2LnhtbESPQYvCMBSE74L/ITzBm6arIFqNsggF&#10;D+5BrXh9NM+22LzUJtb67zeC4HGYmW+Y1aYzlWipcaVlBT/jCARxZnXJuYL0lIzmIJxH1lhZJgUv&#10;crBZ93srjLV98oHao89FgLCLUUHhfR1L6bKCDLqxrYmDd7WNQR9kk0vd4DPATSUnUTSTBksOCwXW&#10;tC0oux0fRkHkZsl9e7r9tWnuD/uLTHavxVmp4aD7XYLw1Plv+NPeaQXTBby/hB8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/uFT8IAAADbAAAADwAAAAAAAAAAAAAA&#10;AAChAgAAZHJzL2Rvd25yZXYueG1sUEsFBgAAAAAEAAQA+QAAAJADAAAAAA==&#10;" strokecolor="black [3040]">
                  <v:stroke endarrow="open"/>
                </v:shape>
                <v:shape id="Прямая со стрелкой 40" o:spid="_x0000_s1064" type="#_x0000_t32" style="position:absolute;left:29412;top:5002;width:0;height:31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dfr70AAADbAAAADwAAAGRycy9kb3ducmV2LnhtbERPuwrCMBTdBf8hXMFNU0VEq1FEKDjo&#10;4AvXS3Nti81NbWKtf28GwfFw3st1a0rRUO0KywpGwwgEcWp1wZmCyzkZzEA4j6yxtEwKPuRgvep2&#10;lhhr++YjNSefiRDCLkYFufdVLKVLczLohrYiDtzd1gZ9gHUmdY3vEG5KOY6iqTRYcGjIsaJtTunj&#10;9DIKIjdNntvz49BcMn/c32Sy+8yvSvV77WYBwlPr/+Kfe6cVTML68CX8ALn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7HX6+9AAAA2wAAAA8AAAAAAAAAAAAAAAAAoQIA&#10;AGRycy9kb3ducmV2LnhtbFBLBQYAAAAABAAEAPkAAACLAwAAAAA=&#10;" strokecolor="black [3040]">
                  <v:stroke endarrow="open"/>
                </v:shape>
                <v:line id="Прямая соединительная линия 41" o:spid="_x0000_s1065" style="position:absolute;flip:x y;visibility:visible;mso-wrap-style:square" from="345,10607" to="1292,10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r03sUAAADbAAAADwAAAGRycy9kb3ducmV2LnhtbESPT2vCQBTE7wW/w/KEXopuLCKSZiOi&#10;Feqp9U8O3h7Z1ySYfZvubmP67buFgsdhZn7DZKvBtKIn5xvLCmbTBARxaXXDlYLzaTdZgvABWWNr&#10;mRT8kIdVPnrIMNX2xgfqj6ESEcI+RQV1CF0qpS9rMuintiOO3qd1BkOUrpLa4S3CTSufk2QhDTYc&#10;F2rsaFNTeT1+GwXdsnKL96+P5LXY9pf9ExWuMDulHsfD+gVEoCHcw//tN61gPoO/L/EHy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+r03sUAAADbAAAADwAAAAAAAAAA&#10;AAAAAAChAgAAZHJzL2Rvd25yZXYueG1sUEsFBgAAAAAEAAQA+QAAAJMDAAAAAA==&#10;" strokecolor="black [3040]"/>
                <v:line id="Прямая соединительная линия 42" o:spid="_x0000_s1066" style="position:absolute;visibility:visible;mso-wrap-style:square" from="345,10607" to="345,32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mZjcIAAADbAAAADwAAAGRycy9kb3ducmV2LnhtbESPT2sCMRTE7wW/Q3iCN836p9JujSKl&#10;Yqkntd4fm+fu4uZlTaLGb28KQo/DzPyGmS2iacSVnK8tKxgOMhDEhdU1lwp+96v+GwgfkDU2lknB&#10;nTws5p2XGeba3nhL110oRYKwz1FBFUKbS+mLigz6gW2Jk3e0zmBI0pVSO7wluGnkKMum0mDNaaHC&#10;lj4rKk67i0mU4eFs5Pr0jocft3Ff42l8jWelet24/AARKIb/8LP9rRVMRvD3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mZjcIAAADbAAAADwAAAAAAAAAAAAAA&#10;AAChAgAAZHJzL2Rvd25yZXYueG1sUEsFBgAAAAAEAAQA+QAAAJADAAAAAA==&#10;" strokecolor="black [3040]"/>
                <v:line id="Прямая соединительная линия 43" o:spid="_x0000_s1067" style="position:absolute;visibility:visible;mso-wrap-style:square" from="345,32171" to="1293,3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U8FsIAAADbAAAADwAAAGRycy9kb3ducmV2LnhtbESPT2sCMRTE74V+h/AK3mrWPxVdjVJE&#10;UeqpVu+Pzevu4uZlTaLGb2+EQo/DzPyGmS2iacSVnK8tK+h1MxDEhdU1lwoOP+v3MQgfkDU2lknB&#10;nTws5q8vM8y1vfE3XfehFAnCPkcFVQhtLqUvKjLou7YlTt6vdQZDkq6U2uEtwU0j+1k2kgZrTgsV&#10;trSsqDjtLyZResezkZvTBI9fbudWg1H8iGelOm/xcwoiUAz/4b/2VisYDuD5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U8FsIAAADbAAAADwAAAAAAAAAAAAAA&#10;AAChAgAAZHJzL2Rvd25yZXYueG1sUEsFBgAAAAAEAAQA+QAAAJADAAAAAA==&#10;" strokecolor="black [3040]"/>
                <v:line id="Прямая соединительная линия 44" o:spid="_x0000_s1068" style="position:absolute;visibility:visible;mso-wrap-style:square" from="345,26655" to="1299,26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ykYsIAAADbAAAADwAAAGRycy9kb3ducmV2LnhtbESPQWsCMRSE7wX/Q3iCN81arbRbo0hR&#10;lHpS6/2xee4ubl7WJGr67xtB6HGYmW+Y6TyaRtzI+dqyguEgA0FcWF1zqeDnsOq/g/ABWWNjmRT8&#10;kof5rPMyxVzbO+/otg+lSBD2OSqoQmhzKX1RkUE/sC1x8k7WGQxJulJqh/cEN418zbKJNFhzWqiw&#10;pa+KivP+ahJleLwYuT5/4PHbbd1yNIlv8aJUrxsXnyACxfAffrY3WsF4DI8v6QfI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ykYsIAAADbAAAADwAAAAAAAAAAAAAA&#10;AAChAgAAZHJzL2Rvd25yZXYueG1sUEsFBgAAAAAEAAQA+QAAAJADAAAAAA==&#10;" strokecolor="black [3040]"/>
                <v:line id="Прямая соединительная линия 45" o:spid="_x0000_s1069" style="position:absolute;flip:y;visibility:visible;mso-wrap-style:square" from="345,21262" to="1293,21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6rKsUAAADbAAAADwAAAGRycy9kb3ducmV2LnhtbESPT2vCQBTE7wW/w/KE3pqNpdWSZpUi&#10;CKJE1Oqht0f25Q9m34bsmqTfvlso9DjMzG+YdDWaRvTUudqyglkUgyDOra65VHD53Dy9gXAeWWNj&#10;mRR8k4PVcvKQYqLtwCfqz74UAcIuQQWV920ipcsrMugi2xIHr7CdQR9kV0rd4RDgppHPcTyXBmsO&#10;CxW2tK4ov53vRkHh7u3666p9sdhlp6zYlwccjko9TsePdxCeRv8f/mtvtYKXV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6rKsUAAADbAAAADwAAAAAAAAAA&#10;AAAAAAChAgAAZHJzL2Rvd25yZXYueG1sUEsFBgAAAAAEAAQA+QAAAJMDAAAAAA==&#10;" strokecolor="black [3040]"/>
                <v:line id="Прямая соединительная линия 46" o:spid="_x0000_s1070" style="position:absolute;flip:y;visibility:visible;mso-wrap-style:square" from="345,16258" to="1299,16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w1XcMAAADbAAAADwAAAGRycy9kb3ducmV2LnhtbESPS4sCMRCE7wv+h9CCtzWjiCujUUQQ&#10;RHFZXwdvzaTngZPOMInO+O83guCxqKqvqNmiNaV4UO0KywoG/QgEcWJ1wZmC82n9PQHhPLLG0jIp&#10;eJKDxbzzNcNY24YP9Dj6TAQIuxgV5N5XsZQuycmg69uKOHiprQ36IOtM6hqbADelHEbRWBosOCzk&#10;WNEqp+R2vBsFqbtXq+tF+/Rnuz/s0132i82fUr1uu5yC8NT6T/jd3mgFoz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sNV3DAAAA2wAAAA8AAAAAAAAAAAAA&#10;AAAAoQIAAGRycy9kb3ducmV2LnhtbFBLBQYAAAAABAAEAPkAAACRAwAAAAA=&#10;" strokecolor="black [3040]"/>
                <v:line id="Прямая соединительная линия 48" o:spid="_x0000_s1071" style="position:absolute;flip:x;visibility:visible;mso-wrap-style:square" from="38988,16684" to="38989,42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8EtL8AAADbAAAADwAAAGRycy9kb3ducmV2LnhtbERPy4rCMBTdC/5DuII7TR3EkWoUEYRB&#10;UcbXwt2luX1gc1OaaOvfm4Xg8nDe82VrSvGk2hWWFYyGEQjixOqCMwWX82YwBeE8ssbSMil4kYPl&#10;otuZY6xtw0d6nnwmQgi7GBXk3lexlC7JyaAb2oo4cKmtDfoA60zqGpsQbkr5E0UTabDg0JBjReuc&#10;kvvpYRSk7lGtb1ft09/t/rhPd9kBm3+l+r12NQPhqfVf8cf9pxWMw9j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f8EtL8AAADbAAAADwAAAAAAAAAAAAAAAACh&#10;AgAAZHJzL2Rvd25yZXYueG1sUEsFBgAAAAAEAAQA+QAAAI0DAAAAAA==&#10;" strokecolor="black [3040]"/>
                <v:line id="Прямая соединительная линия 49" o:spid="_x0000_s1072" style="position:absolute;flip:x;visibility:visible;mso-wrap-style:square" from="36574,42869" to="38989,42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OhL8UAAADbAAAADwAAAGRycy9kb3ducmV2LnhtbESPT2vCQBTE7wW/w/KE3pqNpVSbZpUi&#10;CKJE1Oqht0f25Q9m34bsmqTfvlso9DjMzG+YdDWaRvTUudqyglkUgyDOra65VHD53DwtQDiPrLGx&#10;TAq+ycFqOXlIMdF24BP1Z1+KAGGXoILK+zaR0uUVGXSRbYmDV9jOoA+yK6XucAhw08jnOH6VBmsO&#10;CxW2tK4ov53vRkHh7u3666p9Md9lp6zYlwccjko9TsePdxCeRv8f/mtvtYKXN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rOhL8UAAADbAAAADwAAAAAAAAAA&#10;AAAAAAChAgAAZHJzL2Rvd25yZXYueG1sUEsFBgAAAAAEAAQA+QAAAJMDAAAAAA==&#10;" strokecolor="black [3040]"/>
                <v:line id="Прямая соединительная линия 50" o:spid="_x0000_s1073" style="position:absolute;flip:x;visibility:visible;mso-wrap-style:square" from="37091,36831" to="38984,36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Ceb78AAADbAAAADwAAAGRycy9kb3ducmV2LnhtbERPy4rCMBTdC/5DuII7TR3QkWoUEYRB&#10;UcbXwt2luX1gc1OaaOvfm4Xg8nDe82VrSvGk2hWWFYyGEQjixOqCMwWX82YwBeE8ssbSMil4kYPl&#10;otuZY6xtw0d6nnwmQgi7GBXk3lexlC7JyaAb2oo4cKmtDfoA60zqGpsQbkr5E0UTabDg0JBjReuc&#10;kvvpYRSk7lGtb1ft09/t/rhPd9kBm3+l+r12NQPhqfVf8cf9pxWMw/r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lCeb78AAADbAAAADwAAAAAAAAAAAAAAAACh&#10;AgAAZHJzL2Rvd25yZXYueG1sUEsFBgAAAAAEAAQA+QAAAI0DAAAAAA==&#10;" strokecolor="black [3040]"/>
                <v:line id="Прямая соединительная линия 51" o:spid="_x0000_s1074" style="position:absolute;flip:x;visibility:visible;mso-wrap-style:square" from="37093,31992" to="38989,3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w79MUAAADbAAAADwAAAGRycy9kb3ducmV2LnhtbESPT2vCQBTE74LfYXmF3szGQqukWaUI&#10;QmlJMVEP3h7Zlz80+zZkV5N++26h4HGYmd8w6XYynbjR4FrLCpZRDIK4tLrlWsHpuF+sQTiPrLGz&#10;TAp+yMF2M5+lmGg7ck63wtciQNglqKDxvk+kdGVDBl1ke+LgVXYw6IMcaqkHHAPcdPIpjl+kwZbD&#10;QoM97Roqv4urUVC5a7+7nLWvVh9ZnlWf9ReOB6UeH6a3VxCeJn8P/7fftYLnJfx9C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w79MUAAADbAAAADwAAAAAAAAAA&#10;AAAAAAChAgAAZHJzL2Rvd25yZXYueG1sUEsFBgAAAAAEAAQA+QAAAJMDAAAAAA==&#10;" strokecolor="black [3040]"/>
                <v:line id="Прямая соединительная линия 52" o:spid="_x0000_s1075" style="position:absolute;flip:x;visibility:visible;mso-wrap-style:square" from="37091,26653" to="38989,26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6lg8UAAADbAAAADwAAAGRycy9kb3ducmV2LnhtbESPS2vDMBCE74H8B7GB3hK5gTbBjRJK&#10;oFBaXGInOeS2WOsHtVbGkh/991WhkOMwM98wu8NkGjFQ52rLCh5XEQji3OqaSwWX89tyC8J5ZI2N&#10;ZVLwQw4O+/lsh7G2I6c0ZL4UAcIuRgWV920spcsrMuhWtiUOXmE7gz7IrpS6wzHATSPXUfQsDdYc&#10;Fips6VhR/p31RkHh+vZ4u2pfbD6SNCk+yy8cT0o9LKbXFxCeJn8P/7fftYKnNf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6lg8UAAADbAAAADwAAAAAAAAAA&#10;AAAAAAChAgAAZHJzL2Rvd25yZXYueG1sUEsFBgAAAAAEAAQA+QAAAJMDAAAAAA==&#10;" strokecolor="black [3040]"/>
                <v:line id="Прямая соединительная линия 53" o:spid="_x0000_s1076" style="position:absolute;flip:x y;visibility:visible;mso-wrap-style:square" from="37090,21260" to="38989,21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1Z78YAAADbAAAADwAAAGRycy9kb3ducmV2LnhtbESPzWvCQBTE7wX/h+UJXoputFQkuor4&#10;Ae2p9SMHb4/sMwlm38bdbUz/+26h0OMwM79hFqvO1KIl5yvLCsajBARxbnXFhYLzaT+cgfABWWNt&#10;mRR8k4fVsve0wFTbBx+oPYZCRAj7FBWUITSplD4vyaAf2YY4elfrDIYoXSG1w0eEm1pOkmQqDVYc&#10;F0psaFNSfjt+GQXNrHDTj/tnssu27eX9mTKXmb1Sg363noMI1IX/8F/7TSt4fYHfL/EHy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tWe/GAAAA2wAAAA8AAAAAAAAA&#10;AAAAAAAAoQIAAGRycy9kb3ducmV2LnhtbFBLBQYAAAAABAAEAPkAAACUAwAAAAA=&#10;" strokecolor="black [3040]"/>
                <v:line id="Прямая соединительная линия 54" o:spid="_x0000_s1077" style="position:absolute;flip:x;visibility:visible;mso-wrap-style:square" from="37091,16684" to="38983,16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uYbMUAAADbAAAADwAAAGRycy9kb3ducmV2LnhtbESPT2vCQBTE7wW/w/KE3pqNpdWSZpUi&#10;CKJE1Oqht0f25Q9m34bsmqTfvlso9DjMzG+YdDWaRvTUudqyglkUgyDOra65VHD53Dy9gXAeWWNj&#10;mRR8k4PVcvKQYqLtwCfqz74UAcIuQQWV920ipcsrMugi2xIHr7CdQR9kV0rd4RDgppHPcTyXBmsO&#10;CxW2tK4ov53vRkHh7u3666p9sdhlp6zYlwccjko9TsePdxCeRv8f/mtvtYLXF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uYbMUAAADbAAAADwAAAAAAAAAA&#10;AAAAAAChAgAAZHJzL2Rvd25yZXYueG1sUEsFBgAAAAAEAAQA+QAAAJMDAAAAAA==&#10;" strokecolor="black [3040]"/>
                <v:shape id="Прямая со стрелкой 55" o:spid="_x0000_s1078" type="#_x0000_t32" style="position:absolute;left:9920;top:13110;width:18372;height:12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XrDMYAAADbAAAADwAAAGRycy9kb3ducmV2LnhtbESP3WoCMRSE74W+QziF3mm2/nTL1ihi&#10;ES0WiloK3h02p5vFzcm6ibq+vREKvRxm5htmPG1tJc7U+NKxgudeAoI4d7rkQsH3btF9BeEDssbK&#10;MSm4kofp5KEzxky7C2/ovA2FiBD2GSowIdSZlD43ZNH3XE0cvV/XWAxRNoXUDV4i3FaynyQv0mLJ&#10;ccFgTXND+WF7sgreP36G6bE9fg2We/OZ0yDd92drpZ4e29kbiEBt+A//tVdawWgE9y/xB8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0l6wzGAAAA2wAAAA8AAAAAAAAA&#10;AAAAAAAAoQIAAGRycy9kb3ducmV2LnhtbFBLBQYAAAAABAAEAPkAAACUAwAAAAA=&#10;" strokecolor="black [3040]">
                  <v:stroke endarrow="open"/>
                </v:shape>
                <v:shape id="Прямая со стрелкой 56" o:spid="_x0000_s1079" type="#_x0000_t32" style="position:absolute;left:28291;top:13109;width:19545;height:12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v0ncIAAADbAAAADwAAAGRycy9kb3ducmV2LnhtbESPzarCMBSE94LvEI5wd5oq3KLVKCIU&#10;XFwX/uH20BzbYnNSm9xa394IgsthZr5hFqvOVKKlxpWWFYxHEQjizOqScwWnYzqcgnAeWWNlmRQ8&#10;ycFq2e8tMNH2wXtqDz4XAcIuQQWF93UipcsKMuhGtiYO3tU2Bn2QTS51g48AN5WcRFEsDZYcFgqs&#10;aVNQdjv8GwWRi9P75njbtafc7/8uMt0+Z2elfgbdeg7CU+e/4U97qxX8xvD+En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7v0ncIAAADbAAAADwAAAAAAAAAAAAAA&#10;AAChAgAAZHJzL2Rvd25yZXYueG1sUEsFBgAAAAAEAAQA+QAAAJADAAAAAA==&#10;" strokecolor="black [3040]">
                  <v:stroke endarrow="open"/>
                </v:shape>
                <v:shape id="Прямая со стрелкой 57" o:spid="_x0000_s1080" type="#_x0000_t32" style="position:absolute;left:28292;top:13110;width:0;height:17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dRBsQAAADbAAAADwAAAGRycy9kb3ducmV2LnhtbESPS4vCQBCE74L/YWhhb2bigo/NZhQR&#10;Ah7Wgy/22mR6k2CmJ5sZY/z3jiB4LKrqKypd9aYWHbWusqxgEsUgiHOrKy4UnI7ZeAHCeWSNtWVS&#10;cCcHq+VwkGKi7Y331B18IQKEXYIKSu+bREqXl2TQRbYhDt6fbQ36INtC6hZvAW5q+RnHM2mw4rBQ&#10;YkObkvLL4WoUxG6W/W+Ol113Kvz+51dm2/vXWamPUb/+BuGp9+/wq73VCqZzeH4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91EGxAAAANsAAAAPAAAAAAAAAAAA&#10;AAAAAKECAABkcnMvZG93bnJldi54bWxQSwUGAAAAAAQABAD5AAAAkgMAAAAA&#10;" strokecolor="black [3040]">
                  <v:stroke endarrow="open"/>
                </v:shape>
                <v:line id="Прямая соединительная линия 58" o:spid="_x0000_s1081" style="position:absolute;flip:y;visibility:visible;mso-wrap-style:square" from="55299,10605" to="57449,10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aSab8AAADbAAAADwAAAGRycy9kb3ducmV2LnhtbERPy4rCMBTdC/5DuII7TR3QkWoUEYRB&#10;UcbXwt2luX1gc1OaaOvfm4Xg8nDe82VrSvGk2hWWFYyGEQjixOqCMwWX82YwBeE8ssbSMil4kYPl&#10;otuZY6xtw0d6nnwmQgi7GBXk3lexlC7JyaAb2oo4cKmtDfoA60zqGpsQbkr5E0UTabDg0JBjReuc&#10;kvvpYRSk7lGtb1ft09/t/rhPd9kBm3+l+r12NQPhqfVf8cf9pxWMw9j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CaSab8AAADbAAAADwAAAAAAAAAAAAAAAACh&#10;AgAAZHJzL2Rvd25yZXYueG1sUEsFBgAAAAAEAAQA+QAAAI0DAAAAAA==&#10;" strokecolor="black [3040]"/>
                <v:line id="Прямая соединительная линия 59" o:spid="_x0000_s1082" style="position:absolute;visibility:visible;mso-wrap-style:square" from="57449,10607" to="57449,36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SdIcIAAADbAAAADwAAAGRycy9kb3ducmV2LnhtbESPQWsCMRSE7wX/Q3gFb5q1oujWKFIU&#10;Sz2p9f7YvO4ubl52k7im/74pFHocZuYbZrWJphE9OV9bVjAZZyCIC6trLhV8XvajBQgfkDU2lknB&#10;N3nYrAdPK8y1ffCJ+nMoRYKwz1FBFUKbS+mLigz6sW2Jk/dlncGQpCuldvhIcNPIlyybS4M1p4UK&#10;W3qrqLid7yZRJtfOyMNtidcPd3S76TzOYqfU8DluX0EEiuE//Nd+1wpmS/j9kn6A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VSdIcIAAADbAAAADwAAAAAAAAAAAAAA&#10;AAChAgAAZHJzL2Rvd25yZXYueG1sUEsFBgAAAAAEAAQA+QAAAJADAAAAAA==&#10;" strokecolor="black [3040]"/>
                <v:line id="Прямая соединительная линия 60" o:spid="_x0000_s1083" style="position:absolute;flip:x;visibility:visible;mso-wrap-style:square" from="55299,36828" to="57446,36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xU0sEAAADbAAAADwAAAGRycy9kb3ducmV2LnhtbERPy2rCQBTdF/yH4QrumkldpBIzShEE&#10;USxq66K7S+bmQTN3QmZM4t87C8Hl4byz9Wga0VPnassKPqIYBHFudc2lgt+f7fsChPPIGhvLpOBO&#10;DtaryVuGqbYDn6m/+FKEEHYpKqi8b1MpXV6RQRfZljhwhe0M+gC7UuoOhxBuGjmP40QarDk0VNjS&#10;pqL8/3IzCgp3azd/V+2Lz/3xfCwO5TcOJ6Vm0/FrCcLT6F/ip3unFSRhffgSfoB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PFTSwQAAANsAAAAPAAAAAAAAAAAAAAAA&#10;AKECAABkcnMvZG93bnJldi54bWxQSwUGAAAAAAQABAD5AAAAjwMAAAAA&#10;" strokecolor="black [3040]"/>
                <v:line id="Прямая соединительная линия 61" o:spid="_x0000_s1084" style="position:absolute;flip:x;visibility:visible;mso-wrap-style:square" from="55299,16683" to="57444,16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DxScMAAADbAAAADwAAAGRycy9kb3ducmV2LnhtbESPT4vCMBTE74LfITzBm6b1oEs1FhEE&#10;2cVF3fXg7dG8/sHmpTTR1m+/EYQ9DjPzG2aV9qYWD2pdZVlBPI1AEGdWV1wo+P3ZTT5AOI+ssbZM&#10;Cp7kIF0PBytMtO34RI+zL0SAsEtQQel9k0jpspIMuqltiIOX29agD7ItpG6xC3BTy1kUzaXBisNC&#10;iQ1tS8pu57tRkLt7s71etM8Xn4fTIf8qvrE7KjUe9ZslCE+9/w+/23utYB7D60v4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w8UnDAAAA2wAAAA8AAAAAAAAAAAAA&#10;AAAAoQIAAGRycy9kb3ducmV2LnhtbFBLBQYAAAAABAAEAPkAAACRAwAAAAA=&#10;" strokecolor="black [3040]"/>
                <v:line id="Прямая соединительная линия 62" o:spid="_x0000_s1085" style="position:absolute;flip:x;visibility:visible;mso-wrap-style:square" from="55299,21258" to="57446,21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JvPsIAAADbAAAADwAAAGRycy9kb3ducmV2LnhtbESPS6vCMBSE94L/IRzBnaa68Eo1igiC&#10;KF58LtwdmtMHNielibb++5sLgsthZr5h5svWlOJFtSssKxgNIxDEidUFZwqul81gCsJ5ZI2lZVLw&#10;JgfLRbczx1jbhk/0OvtMBAi7GBXk3lexlC7JyaAb2oo4eKmtDfog60zqGpsAN6UcR9FEGiw4LORY&#10;0Tqn5HF+GgWpe1br+0379Gd3OB3SffaLzVGpfq9dzUB4av03/GlvtYLJGP6/hB8gF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6JvPsIAAADbAAAADwAAAAAAAAAAAAAA&#10;AAChAgAAZHJzL2Rvd25yZXYueG1sUEsFBgAAAAAEAAQA+QAAAJADAAAAAA==&#10;" strokecolor="black [3040]"/>
                <v:line id="Прямая соединительная линия 63" o:spid="_x0000_s1086" style="position:absolute;flip:x;visibility:visible;mso-wrap-style:square" from="55299,26737" to="57446,26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7KpcMAAADbAAAADwAAAGRycy9kb3ducmV2LnhtbESPS4sCMRCE7wv+h9CCtzWjgiujUUQQ&#10;RHFZXwdvzaTngZPOMInO+O83guCxqKqvqNmiNaV4UO0KywoG/QgEcWJ1wZmC82n9PQHhPLLG0jIp&#10;eJKDxbzzNcNY24YP9Dj6TAQIuxgV5N5XsZQuycmg69uKOHiprQ36IOtM6hqbADelHEbRWBosOCzk&#10;WNEqp+R2vBsFqbtXq+tF+/Rnuz/s0132i82fUr1uu5yC8NT6T/jd3mgF4x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uyqXDAAAA2wAAAA8AAAAAAAAAAAAA&#10;AAAAoQIAAGRycy9kb3ducmV2LnhtbFBLBQYAAAAABAAEAPkAAACRAwAAAAA=&#10;" strokecolor="black [3040]"/>
                <v:line id="Прямая соединительная линия 64" o:spid="_x0000_s1087" style="position:absolute;flip:x;visibility:visible;mso-wrap-style:square" from="55292,31987" to="57444,32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dS0cMAAADbAAAADwAAAGRycy9kb3ducmV2LnhtbESPS4sCMRCE7wv+h9CCtzWjiCujUUQQ&#10;RHFZXwdvzaTngZPOMInO+O83guCxqKqvqNmiNaV4UO0KywoG/QgEcWJ1wZmC82n9PQHhPLLG0jIp&#10;eJKDxbzzNcNY24YP9Dj6TAQIuxgV5N5XsZQuycmg69uKOHiprQ36IOtM6hqbADelHEbRWBosOCzk&#10;WNEqp+R2vBsFqbtXq+tF+/Rnuz/s0132i82fUr1uu5yC8NT6T/jd3mgF4x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HUtHDAAAA2wAAAA8AAAAAAAAAAAAA&#10;AAAAoQIAAGRycy9kb3ducmV2LnhtbFBLBQYAAAAABAAEAPkAAACRAwAAAAA=&#10;" strokecolor="black [3040]"/>
                <w10:anchorlock/>
              </v:group>
            </w:pict>
          </mc:Fallback>
        </mc:AlternateContent>
      </w:r>
    </w:p>
    <w:p w:rsidR="00ED0B1A" w:rsidRDefault="00EB03F1" w:rsidP="00703AE5">
      <w:pPr>
        <w:ind w:firstLine="709"/>
        <w:rPr>
          <w:lang w:val="uk-UA"/>
        </w:rPr>
      </w:pPr>
      <w:r>
        <w:t xml:space="preserve">Рис. </w:t>
      </w:r>
      <w:r>
        <w:rPr>
          <w:lang w:val="uk-UA"/>
        </w:rPr>
        <w:t>2</w:t>
      </w:r>
      <w:r>
        <w:t xml:space="preserve">.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портфелі</w:t>
      </w:r>
      <w:proofErr w:type="gramStart"/>
      <w:r>
        <w:t>в</w:t>
      </w:r>
      <w:proofErr w:type="spellEnd"/>
      <w:proofErr w:type="gramEnd"/>
      <w:r>
        <w:t xml:space="preserve"> </w:t>
      </w:r>
      <w:proofErr w:type="gramStart"/>
      <w:r>
        <w:t>за</w:t>
      </w:r>
      <w:proofErr w:type="gramEnd"/>
      <w:r>
        <w:t xml:space="preserve"> видами </w:t>
      </w:r>
      <w:proofErr w:type="spellStart"/>
      <w:r>
        <w:t>організаційних</w:t>
      </w:r>
      <w:proofErr w:type="spellEnd"/>
      <w:r>
        <w:t xml:space="preserve"> структур</w:t>
      </w:r>
    </w:p>
    <w:p w:rsidR="00ED0B1A" w:rsidRDefault="00AF37E7" w:rsidP="00703AE5">
      <w:pPr>
        <w:ind w:firstLine="709"/>
        <w:rPr>
          <w:lang w:val="uk-UA"/>
        </w:rPr>
      </w:pPr>
      <w:proofErr w:type="spellStart"/>
      <w:r>
        <w:t>Формування</w:t>
      </w:r>
      <w:proofErr w:type="spellEnd"/>
      <w:r>
        <w:t xml:space="preserve"> </w:t>
      </w:r>
      <w:r w:rsidRPr="00AF37E7">
        <w:rPr>
          <w:b/>
        </w:rPr>
        <w:t>кредитного портфеля</w:t>
      </w:r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переважно</w:t>
      </w:r>
      <w:proofErr w:type="spellEnd"/>
      <w:r>
        <w:t xml:space="preserve"> </w:t>
      </w:r>
      <w:proofErr w:type="spellStart"/>
      <w:r>
        <w:t>банківськими</w:t>
      </w:r>
      <w:proofErr w:type="spellEnd"/>
      <w:r>
        <w:t xml:space="preserve"> </w:t>
      </w:r>
      <w:proofErr w:type="spellStart"/>
      <w:r>
        <w:t>установами</w:t>
      </w:r>
      <w:proofErr w:type="spellEnd"/>
      <w:r>
        <w:t xml:space="preserve">, в </w:t>
      </w:r>
      <w:proofErr w:type="spellStart"/>
      <w:r>
        <w:t>багатьох</w:t>
      </w:r>
      <w:proofErr w:type="spellEnd"/>
      <w:r>
        <w:t xml:space="preserve"> </w:t>
      </w:r>
      <w:proofErr w:type="spellStart"/>
      <w:proofErr w:type="gramStart"/>
      <w:r>
        <w:t>країнах</w:t>
      </w:r>
      <w:proofErr w:type="spellEnd"/>
      <w:proofErr w:type="gramEnd"/>
      <w:r>
        <w:t xml:space="preserve">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дозволена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інститутам</w:t>
      </w:r>
      <w:proofErr w:type="spellEnd"/>
      <w:r>
        <w:t xml:space="preserve"> </w:t>
      </w:r>
      <w:proofErr w:type="spellStart"/>
      <w:r>
        <w:t>парабанківської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. </w:t>
      </w:r>
      <w:proofErr w:type="spellStart"/>
      <w:r>
        <w:t>Кредитним</w:t>
      </w:r>
      <w:proofErr w:type="spellEnd"/>
      <w:r>
        <w:t xml:space="preserve"> </w:t>
      </w:r>
      <w:proofErr w:type="spellStart"/>
      <w:r>
        <w:t>операціям</w:t>
      </w:r>
      <w:proofErr w:type="spellEnd"/>
      <w:r>
        <w:t xml:space="preserve"> </w:t>
      </w:r>
      <w:proofErr w:type="spellStart"/>
      <w:r>
        <w:t>притаманні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недоліки</w:t>
      </w:r>
      <w:proofErr w:type="spellEnd"/>
      <w:r>
        <w:t xml:space="preserve">, як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ризикованість</w:t>
      </w:r>
      <w:proofErr w:type="spellEnd"/>
      <w:r>
        <w:t xml:space="preserve">, </w:t>
      </w:r>
      <w:proofErr w:type="spellStart"/>
      <w:r>
        <w:t>низька</w:t>
      </w:r>
      <w:proofErr w:type="spellEnd"/>
      <w:r>
        <w:t xml:space="preserve"> </w:t>
      </w:r>
      <w:proofErr w:type="spellStart"/>
      <w:r>
        <w:t>ліквідність</w:t>
      </w:r>
      <w:proofErr w:type="spellEnd"/>
      <w:r>
        <w:t xml:space="preserve"> (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кредити</w:t>
      </w:r>
      <w:proofErr w:type="spellEnd"/>
      <w:r>
        <w:t xml:space="preserve"> не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повернені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банк </w:t>
      </w:r>
      <w:proofErr w:type="spellStart"/>
      <w:r>
        <w:t>має</w:t>
      </w:r>
      <w:proofErr w:type="spellEnd"/>
      <w:r>
        <w:t xml:space="preserve"> потребу у </w:t>
      </w:r>
      <w:proofErr w:type="spellStart"/>
      <w:r>
        <w:t>грошових</w:t>
      </w:r>
      <w:proofErr w:type="spellEnd"/>
      <w:r>
        <w:t xml:space="preserve"> коштах),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за </w:t>
      </w:r>
      <w:proofErr w:type="spellStart"/>
      <w:r>
        <w:t>кредитними</w:t>
      </w:r>
      <w:proofErr w:type="spellEnd"/>
      <w:r>
        <w:t xml:space="preserve"> </w:t>
      </w:r>
      <w:proofErr w:type="spellStart"/>
      <w:r>
        <w:t>операціями</w:t>
      </w:r>
      <w:proofErr w:type="spellEnd"/>
      <w:r>
        <w:t xml:space="preserve">, </w:t>
      </w:r>
      <w:proofErr w:type="spellStart"/>
      <w:r>
        <w:t>обмеженість</w:t>
      </w:r>
      <w:proofErr w:type="spellEnd"/>
      <w:r>
        <w:t xml:space="preserve"> </w:t>
      </w:r>
      <w:proofErr w:type="spellStart"/>
      <w:r>
        <w:t>географічної</w:t>
      </w:r>
      <w:proofErr w:type="spellEnd"/>
      <w:r>
        <w:t xml:space="preserve"> </w:t>
      </w:r>
      <w:proofErr w:type="spellStart"/>
      <w:r>
        <w:t>диверсифікації</w:t>
      </w:r>
      <w:proofErr w:type="spellEnd"/>
      <w:r>
        <w:t xml:space="preserve">. </w:t>
      </w:r>
      <w:proofErr w:type="spellStart"/>
      <w:proofErr w:type="gramStart"/>
      <w:r>
        <w:t>Ц</w:t>
      </w:r>
      <w:proofErr w:type="gramEnd"/>
      <w:r>
        <w:t>і</w:t>
      </w:r>
      <w:proofErr w:type="spellEnd"/>
      <w:r>
        <w:t xml:space="preserve"> </w:t>
      </w:r>
      <w:proofErr w:type="spellStart"/>
      <w:r>
        <w:t>недоліки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якість</w:t>
      </w:r>
      <w:proofErr w:type="spellEnd"/>
      <w:r>
        <w:t xml:space="preserve"> кредитного портфеля.</w:t>
      </w:r>
    </w:p>
    <w:p w:rsidR="00AF37E7" w:rsidRDefault="00AF37E7" w:rsidP="00703AE5">
      <w:pPr>
        <w:ind w:firstLine="709"/>
        <w:rPr>
          <w:lang w:val="uk-UA"/>
        </w:rPr>
      </w:pPr>
      <w:r w:rsidRPr="00AF37E7">
        <w:rPr>
          <w:b/>
          <w:lang w:val="uk-UA"/>
        </w:rPr>
        <w:t>Вкладення банку в цінні папери</w:t>
      </w:r>
      <w:r w:rsidRPr="00AF37E7">
        <w:rPr>
          <w:lang w:val="uk-UA"/>
        </w:rPr>
        <w:t xml:space="preserve"> групують з</w:t>
      </w:r>
      <w:r>
        <w:rPr>
          <w:lang w:val="uk-UA"/>
        </w:rPr>
        <w:t>а портфелями різної функціональ</w:t>
      </w:r>
      <w:r w:rsidRPr="00AF37E7">
        <w:rPr>
          <w:lang w:val="uk-UA"/>
        </w:rPr>
        <w:t xml:space="preserve">ної спрямованості: торговий портфель цінних паперів, портфель цінних паперів на продаж, портфель цінних паперів до погашення та інвестиції в асоційовані й дочірні компанії. </w:t>
      </w:r>
    </w:p>
    <w:p w:rsidR="00AF37E7" w:rsidRDefault="00AF37E7" w:rsidP="00703AE5">
      <w:pPr>
        <w:ind w:firstLine="709"/>
        <w:rPr>
          <w:lang w:val="uk-UA"/>
        </w:rPr>
      </w:pPr>
      <w:proofErr w:type="spellStart"/>
      <w:r w:rsidRPr="00AF37E7">
        <w:rPr>
          <w:b/>
        </w:rPr>
        <w:lastRenderedPageBreak/>
        <w:t>Торговий</w:t>
      </w:r>
      <w:proofErr w:type="spellEnd"/>
      <w:r w:rsidRPr="00AF37E7">
        <w:rPr>
          <w:b/>
        </w:rPr>
        <w:t xml:space="preserve"> портфель </w:t>
      </w:r>
      <w:proofErr w:type="spellStart"/>
      <w:r w:rsidRPr="00AF37E7">
        <w:rPr>
          <w:b/>
        </w:rPr>
        <w:t>цінних</w:t>
      </w:r>
      <w:proofErr w:type="spellEnd"/>
      <w:r w:rsidRPr="00AF37E7">
        <w:rPr>
          <w:b/>
        </w:rPr>
        <w:t xml:space="preserve"> </w:t>
      </w:r>
      <w:proofErr w:type="spellStart"/>
      <w:r w:rsidRPr="00AF37E7">
        <w:rPr>
          <w:b/>
        </w:rPr>
        <w:t>паперів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сукупність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, </w:t>
      </w:r>
      <w:proofErr w:type="spellStart"/>
      <w:r>
        <w:t>придбаних</w:t>
      </w:r>
      <w:proofErr w:type="spellEnd"/>
      <w:r>
        <w:t xml:space="preserve"> банком </w:t>
      </w:r>
      <w:proofErr w:type="gramStart"/>
      <w:r>
        <w:t>для</w:t>
      </w:r>
      <w:proofErr w:type="gramEnd"/>
      <w:r>
        <w:t xml:space="preserve"> перепродажу та </w:t>
      </w:r>
      <w:proofErr w:type="spellStart"/>
      <w:r>
        <w:t>переважно</w:t>
      </w:r>
      <w:proofErr w:type="spellEnd"/>
      <w:r>
        <w:t xml:space="preserve"> з метою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прибутку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короткотермінових</w:t>
      </w:r>
      <w:proofErr w:type="spellEnd"/>
      <w:r>
        <w:t xml:space="preserve"> </w:t>
      </w:r>
      <w:proofErr w:type="spellStart"/>
      <w:r>
        <w:t>коливань</w:t>
      </w:r>
      <w:proofErr w:type="spellEnd"/>
      <w:r>
        <w:t xml:space="preserve">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. До торгового портфеля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віднести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високоліквідні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активи</w:t>
      </w:r>
      <w:proofErr w:type="spellEnd"/>
      <w:r>
        <w:t xml:space="preserve">. </w:t>
      </w:r>
    </w:p>
    <w:p w:rsidR="00AF37E7" w:rsidRDefault="00AF37E7" w:rsidP="00703AE5">
      <w:pPr>
        <w:ind w:firstLine="709"/>
        <w:rPr>
          <w:lang w:val="uk-UA"/>
        </w:rPr>
      </w:pPr>
      <w:r w:rsidRPr="00AF37E7">
        <w:rPr>
          <w:b/>
        </w:rPr>
        <w:t xml:space="preserve">Портфель </w:t>
      </w:r>
      <w:proofErr w:type="spellStart"/>
      <w:r w:rsidRPr="00AF37E7">
        <w:rPr>
          <w:b/>
        </w:rPr>
        <w:t>цінних</w:t>
      </w:r>
      <w:proofErr w:type="spellEnd"/>
      <w:r w:rsidRPr="00AF37E7">
        <w:rPr>
          <w:b/>
        </w:rPr>
        <w:t xml:space="preserve"> </w:t>
      </w:r>
      <w:proofErr w:type="spellStart"/>
      <w:r w:rsidRPr="00AF37E7">
        <w:rPr>
          <w:b/>
        </w:rPr>
        <w:t>паперів</w:t>
      </w:r>
      <w:proofErr w:type="spellEnd"/>
      <w:r w:rsidRPr="00AF37E7">
        <w:rPr>
          <w:b/>
        </w:rPr>
        <w:t xml:space="preserve"> на продаж</w:t>
      </w:r>
      <w:r>
        <w:t xml:space="preserve">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сукупність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, до </w:t>
      </w:r>
      <w:proofErr w:type="spellStart"/>
      <w:r>
        <w:t>яких</w:t>
      </w:r>
      <w:proofErr w:type="spellEnd"/>
      <w:r>
        <w:t xml:space="preserve"> не належать </w:t>
      </w:r>
      <w:proofErr w:type="spellStart"/>
      <w:r>
        <w:t>цінні</w:t>
      </w:r>
      <w:proofErr w:type="spellEnd"/>
      <w:r>
        <w:t xml:space="preserve"> </w:t>
      </w:r>
      <w:proofErr w:type="spellStart"/>
      <w:r>
        <w:t>папери</w:t>
      </w:r>
      <w:proofErr w:type="spellEnd"/>
      <w:r>
        <w:t xml:space="preserve"> у </w:t>
      </w:r>
      <w:proofErr w:type="gramStart"/>
      <w:r>
        <w:t>торговому</w:t>
      </w:r>
      <w:proofErr w:type="gramEnd"/>
      <w:r>
        <w:t xml:space="preserve"> </w:t>
      </w:r>
      <w:proofErr w:type="spellStart"/>
      <w:r>
        <w:t>портфелі</w:t>
      </w:r>
      <w:proofErr w:type="spellEnd"/>
      <w:r>
        <w:t xml:space="preserve"> та </w:t>
      </w:r>
      <w:proofErr w:type="spellStart"/>
      <w:r>
        <w:t>цінні</w:t>
      </w:r>
      <w:proofErr w:type="spellEnd"/>
      <w:r>
        <w:t xml:space="preserve"> </w:t>
      </w:r>
      <w:proofErr w:type="spellStart"/>
      <w:r>
        <w:t>папери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утримуються</w:t>
      </w:r>
      <w:proofErr w:type="spellEnd"/>
      <w:r>
        <w:t xml:space="preserve"> до </w:t>
      </w:r>
      <w:proofErr w:type="spellStart"/>
      <w:r>
        <w:t>погашення</w:t>
      </w:r>
      <w:proofErr w:type="spellEnd"/>
      <w:r>
        <w:t xml:space="preserve">. </w:t>
      </w:r>
    </w:p>
    <w:p w:rsidR="00AF37E7" w:rsidRDefault="00AF37E7" w:rsidP="00703AE5">
      <w:pPr>
        <w:ind w:firstLine="709"/>
        <w:rPr>
          <w:lang w:val="uk-UA"/>
        </w:rPr>
      </w:pPr>
      <w:r w:rsidRPr="00AF37E7">
        <w:rPr>
          <w:b/>
          <w:lang w:val="uk-UA"/>
        </w:rPr>
        <w:t>Портфель цінних паперів до погашення</w:t>
      </w:r>
      <w:r w:rsidRPr="00AF37E7">
        <w:rPr>
          <w:lang w:val="uk-UA"/>
        </w:rPr>
        <w:t xml:space="preserve"> — це сукупність боргових цінних паперів, щодо яких є намір і здатність банку утримувати їх до терміну погашення. </w:t>
      </w:r>
    </w:p>
    <w:p w:rsidR="00AF37E7" w:rsidRDefault="00AF37E7" w:rsidP="00703AE5">
      <w:pPr>
        <w:ind w:firstLine="709"/>
        <w:rPr>
          <w:lang w:val="uk-UA"/>
        </w:rPr>
      </w:pPr>
      <w:r w:rsidRPr="00AF37E7">
        <w:rPr>
          <w:lang w:val="uk-UA"/>
        </w:rPr>
        <w:t xml:space="preserve">До </w:t>
      </w:r>
      <w:r w:rsidRPr="00AF37E7">
        <w:rPr>
          <w:b/>
          <w:lang w:val="uk-UA"/>
        </w:rPr>
        <w:t>інвестицій в асоційовані та дочірні компанії</w:t>
      </w:r>
      <w:r>
        <w:rPr>
          <w:lang w:val="uk-UA"/>
        </w:rPr>
        <w:t xml:space="preserve"> належать пайові цінні па</w:t>
      </w:r>
      <w:r w:rsidRPr="00AF37E7">
        <w:rPr>
          <w:lang w:val="uk-UA"/>
        </w:rPr>
        <w:t xml:space="preserve">пери емітентів, які відповідають визначенням </w:t>
      </w:r>
      <w:r>
        <w:rPr>
          <w:lang w:val="uk-UA"/>
        </w:rPr>
        <w:t>асоційованої чи дочірньої компа</w:t>
      </w:r>
      <w:r w:rsidRPr="00AF37E7">
        <w:rPr>
          <w:lang w:val="uk-UA"/>
        </w:rPr>
        <w:t>нії. Інвестиції в асоційовані та дочірні компанії обліковують за методом участі в капіталі на останній день місяця, в якому об’єк</w:t>
      </w:r>
      <w:r>
        <w:rPr>
          <w:lang w:val="uk-UA"/>
        </w:rPr>
        <w:t>т інвестування відповідає крите</w:t>
      </w:r>
      <w:r w:rsidRPr="00AF37E7">
        <w:rPr>
          <w:lang w:val="uk-UA"/>
        </w:rPr>
        <w:t xml:space="preserve">ріям асоційованої чи дочірньої компанії. </w:t>
      </w:r>
    </w:p>
    <w:p w:rsidR="00AF37E7" w:rsidRDefault="00AF37E7" w:rsidP="00703AE5">
      <w:pPr>
        <w:ind w:firstLine="709"/>
        <w:rPr>
          <w:lang w:val="uk-UA"/>
        </w:rPr>
      </w:pPr>
      <w:r w:rsidRPr="00AF37E7">
        <w:rPr>
          <w:lang w:val="uk-UA"/>
        </w:rPr>
        <w:t xml:space="preserve">Зазначимо, що </w:t>
      </w:r>
      <w:r w:rsidRPr="00AF37E7">
        <w:rPr>
          <w:b/>
          <w:lang w:val="uk-UA"/>
        </w:rPr>
        <w:t>асоційована компанія</w:t>
      </w:r>
      <w:r w:rsidRPr="00AF37E7">
        <w:rPr>
          <w:lang w:val="uk-UA"/>
        </w:rPr>
        <w:t xml:space="preserve"> — це компанія, в якій інвестор має сутт</w:t>
      </w:r>
      <w:r>
        <w:rPr>
          <w:lang w:val="uk-UA"/>
        </w:rPr>
        <w:t>є</w:t>
      </w:r>
      <w:r w:rsidRPr="00AF37E7">
        <w:rPr>
          <w:lang w:val="uk-UA"/>
        </w:rPr>
        <w:t xml:space="preserve">вий вплив і яка не є ані дочірньою компанією, ані спільним підприємством інвестора. </w:t>
      </w:r>
      <w:r w:rsidRPr="00AF37E7">
        <w:rPr>
          <w:u w:val="single"/>
          <w:lang w:val="uk-UA"/>
        </w:rPr>
        <w:t>Суттєвий вплив передбачає</w:t>
      </w:r>
      <w:r w:rsidRPr="00AF37E7">
        <w:rPr>
          <w:lang w:val="uk-UA"/>
        </w:rPr>
        <w:t>, що інвестор прямо або через дочірні компанії володіє 20 % чи більше голосів об’єкта інвестування. Суттєвий вплив є, якщо інвестор прямо або через дочірню компанію володіє менш н</w:t>
      </w:r>
      <w:r>
        <w:rPr>
          <w:lang w:val="uk-UA"/>
        </w:rPr>
        <w:t>іж 20 % голосів об’єкта інвесту</w:t>
      </w:r>
      <w:r w:rsidRPr="00AF37E7">
        <w:rPr>
          <w:lang w:val="uk-UA"/>
        </w:rPr>
        <w:t xml:space="preserve">вання, але виконується щонайменше дві з таких умов: інвестор має представників у раді директорів, інвестор бере участь у визначенні стратегій та операцій компанії, здійснюється обмін управлінським персоналом між інвестором та компанією. </w:t>
      </w:r>
    </w:p>
    <w:p w:rsidR="00AF37E7" w:rsidRDefault="00AF37E7" w:rsidP="00703AE5">
      <w:pPr>
        <w:ind w:firstLine="709"/>
        <w:rPr>
          <w:lang w:val="uk-UA"/>
        </w:rPr>
      </w:pPr>
      <w:r w:rsidRPr="00AF37E7">
        <w:rPr>
          <w:b/>
          <w:lang w:val="uk-UA"/>
        </w:rPr>
        <w:t>Дочірньою є компанія</w:t>
      </w:r>
      <w:r w:rsidRPr="00AF37E7">
        <w:rPr>
          <w:lang w:val="uk-UA"/>
        </w:rPr>
        <w:t>, що контролюєть</w:t>
      </w:r>
      <w:r>
        <w:rPr>
          <w:lang w:val="uk-UA"/>
        </w:rPr>
        <w:t>ся іншою компанією. Контроль пе</w:t>
      </w:r>
      <w:r w:rsidRPr="00AF37E7">
        <w:rPr>
          <w:lang w:val="uk-UA"/>
        </w:rPr>
        <w:t xml:space="preserve">редбачає, що материнська компанія прямо або через дочірні компанії володіє більш як 50 % капіталу об’єкта інвестування. </w:t>
      </w:r>
    </w:p>
    <w:p w:rsidR="00AF37E7" w:rsidRDefault="00AF37E7" w:rsidP="00703AE5">
      <w:pPr>
        <w:ind w:firstLine="709"/>
        <w:rPr>
          <w:lang w:val="uk-UA"/>
        </w:rPr>
      </w:pPr>
      <w:r w:rsidRPr="00AF37E7">
        <w:rPr>
          <w:lang w:val="uk-UA"/>
        </w:rPr>
        <w:lastRenderedPageBreak/>
        <w:t xml:space="preserve">Контроль також має місце, якщо материнська компанія (банк) прямо або через дочірні компанії володіє часткою капіталу компанії менше 50 %, але при цьому має: </w:t>
      </w:r>
    </w:p>
    <w:p w:rsidR="00AF37E7" w:rsidRDefault="00AF37E7" w:rsidP="00703AE5">
      <w:pPr>
        <w:ind w:firstLine="709"/>
        <w:rPr>
          <w:lang w:val="uk-UA"/>
        </w:rPr>
      </w:pPr>
      <w:r w:rsidRPr="00AF37E7">
        <w:rPr>
          <w:lang w:val="uk-UA"/>
        </w:rPr>
        <w:t>• частку управлінських голосів у компанії</w:t>
      </w:r>
      <w:r>
        <w:rPr>
          <w:lang w:val="uk-UA"/>
        </w:rPr>
        <w:t>, що перевищує 50 % завдяки уго</w:t>
      </w:r>
      <w:r w:rsidRPr="00AF37E7">
        <w:rPr>
          <w:lang w:val="uk-UA"/>
        </w:rPr>
        <w:t xml:space="preserve">дам з іншими інвесторами; </w:t>
      </w:r>
    </w:p>
    <w:p w:rsidR="00AF37E7" w:rsidRDefault="00AF37E7" w:rsidP="00703AE5">
      <w:pPr>
        <w:ind w:firstLine="709"/>
        <w:rPr>
          <w:lang w:val="uk-UA"/>
        </w:rPr>
      </w:pPr>
      <w:r w:rsidRPr="00AF37E7">
        <w:rPr>
          <w:lang w:val="uk-UA"/>
        </w:rPr>
        <w:t xml:space="preserve">• право визначати фінансову та операційну політику підприємства згідно із статутом або угодою; </w:t>
      </w:r>
    </w:p>
    <w:p w:rsidR="00AF37E7" w:rsidRDefault="00AF37E7" w:rsidP="00703AE5">
      <w:pPr>
        <w:ind w:firstLine="709"/>
        <w:rPr>
          <w:lang w:val="uk-UA"/>
        </w:rPr>
      </w:pPr>
      <w:r w:rsidRPr="00AF37E7">
        <w:rPr>
          <w:lang w:val="uk-UA"/>
        </w:rPr>
        <w:t xml:space="preserve">• право призначити або звільнити більшість членів ради директорів; </w:t>
      </w:r>
    </w:p>
    <w:p w:rsidR="00AF37E7" w:rsidRDefault="00AF37E7" w:rsidP="00703AE5">
      <w:pPr>
        <w:ind w:firstLine="709"/>
        <w:rPr>
          <w:lang w:val="uk-UA"/>
        </w:rPr>
      </w:pPr>
      <w:r w:rsidRPr="00AF37E7">
        <w:rPr>
          <w:lang w:val="uk-UA"/>
        </w:rPr>
        <w:t>• право вирішального голосу в раді.</w:t>
      </w:r>
    </w:p>
    <w:p w:rsidR="00AF37E7" w:rsidRPr="00AF37E7" w:rsidRDefault="00AF37E7" w:rsidP="00703AE5">
      <w:pPr>
        <w:ind w:firstLine="709"/>
        <w:rPr>
          <w:lang w:val="uk-UA"/>
        </w:rPr>
      </w:pPr>
      <w:r w:rsidRPr="00AF37E7">
        <w:rPr>
          <w:b/>
          <w:lang w:val="uk-UA"/>
        </w:rPr>
        <w:t>Портфель реальних інвестиційних проектів</w:t>
      </w:r>
      <w:r w:rsidRPr="00AF37E7">
        <w:rPr>
          <w:lang w:val="uk-UA"/>
        </w:rPr>
        <w:t xml:space="preserve"> можна розглядати як певний вид інвестиційного портфеля, який формують окремі суб’єкти інвестиційної діяльності: корпорації, інститути спільного інвестування тощо. </w:t>
      </w:r>
      <w:proofErr w:type="spellStart"/>
      <w:r>
        <w:t>Портфелі</w:t>
      </w:r>
      <w:proofErr w:type="spellEnd"/>
      <w:r>
        <w:t xml:space="preserve"> </w:t>
      </w:r>
      <w:proofErr w:type="spellStart"/>
      <w:r>
        <w:t>реальних</w:t>
      </w:r>
      <w:proofErr w:type="spellEnd"/>
      <w:r>
        <w:t xml:space="preserve">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,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, за </w:t>
      </w:r>
      <w:proofErr w:type="spellStart"/>
      <w:r>
        <w:t>певних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 xml:space="preserve"> </w:t>
      </w:r>
      <w:proofErr w:type="spellStart"/>
      <w:r>
        <w:t>дотує</w:t>
      </w:r>
      <w:proofErr w:type="spellEnd"/>
      <w:r>
        <w:t xml:space="preserve"> держава. </w:t>
      </w:r>
      <w:proofErr w:type="spellStart"/>
      <w:r>
        <w:t>Відмітними</w:t>
      </w:r>
      <w:proofErr w:type="spellEnd"/>
      <w:r>
        <w:t xml:space="preserve"> рисами таких </w:t>
      </w:r>
      <w:proofErr w:type="spellStart"/>
      <w:r>
        <w:t>проектів</w:t>
      </w:r>
      <w:proofErr w:type="spellEnd"/>
      <w:r>
        <w:t xml:space="preserve"> є </w:t>
      </w:r>
      <w:proofErr w:type="spellStart"/>
      <w:r>
        <w:t>невисока</w:t>
      </w:r>
      <w:proofErr w:type="spellEnd"/>
      <w:r>
        <w:t xml:space="preserve"> </w:t>
      </w:r>
      <w:proofErr w:type="spellStart"/>
      <w:r>
        <w:t>дохідність</w:t>
      </w:r>
      <w:proofErr w:type="spellEnd"/>
      <w:r>
        <w:t xml:space="preserve">, </w:t>
      </w:r>
      <w:proofErr w:type="spellStart"/>
      <w:r>
        <w:t>низька</w:t>
      </w:r>
      <w:proofErr w:type="spellEnd"/>
      <w:r>
        <w:t xml:space="preserve"> </w:t>
      </w:r>
      <w:proofErr w:type="spellStart"/>
      <w:r>
        <w:t>ліквідність</w:t>
      </w:r>
      <w:proofErr w:type="spellEnd"/>
      <w:r>
        <w:t xml:space="preserve">, </w:t>
      </w:r>
      <w:proofErr w:type="spellStart"/>
      <w:r>
        <w:t>високий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івень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через </w:t>
      </w:r>
      <w:proofErr w:type="spellStart"/>
      <w:r>
        <w:t>велику</w:t>
      </w:r>
      <w:proofErr w:type="spellEnd"/>
      <w:r>
        <w:t xml:space="preserve"> </w:t>
      </w:r>
      <w:proofErr w:type="spellStart"/>
      <w:r>
        <w:t>капіталомісткість</w:t>
      </w:r>
      <w:proofErr w:type="spellEnd"/>
      <w:r>
        <w:t xml:space="preserve"> і </w:t>
      </w:r>
      <w:proofErr w:type="spellStart"/>
      <w:r>
        <w:t>тривалі</w:t>
      </w:r>
      <w:proofErr w:type="spellEnd"/>
      <w:r>
        <w:t xml:space="preserve"> </w:t>
      </w:r>
      <w:proofErr w:type="spellStart"/>
      <w:r>
        <w:t>терміни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>.</w:t>
      </w:r>
    </w:p>
    <w:p w:rsidR="00ED0B1A" w:rsidRDefault="00055D95" w:rsidP="00703AE5">
      <w:pPr>
        <w:ind w:firstLine="709"/>
        <w:rPr>
          <w:b/>
          <w:lang w:val="uk-UA"/>
        </w:rPr>
      </w:pPr>
      <w:r w:rsidRPr="00055D95">
        <w:rPr>
          <w:lang w:val="uk-UA"/>
        </w:rPr>
        <w:t xml:space="preserve">Отже, </w:t>
      </w:r>
      <w:r w:rsidRPr="00055D95">
        <w:rPr>
          <w:b/>
          <w:lang w:val="uk-UA"/>
        </w:rPr>
        <w:t xml:space="preserve">портфель цінних паперів являє собою цілеспрямовано сформовану сукупність об’єктів фінансового інвестування у формі цінних паперів різних </w:t>
      </w:r>
      <w:r>
        <w:rPr>
          <w:b/>
          <w:lang w:val="uk-UA"/>
        </w:rPr>
        <w:t>видів, призначених для здійс</w:t>
      </w:r>
      <w:r w:rsidRPr="00055D95">
        <w:rPr>
          <w:b/>
          <w:lang w:val="uk-UA"/>
        </w:rPr>
        <w:t xml:space="preserve">нення інвестиційної діяльності в певному </w:t>
      </w:r>
      <w:r>
        <w:rPr>
          <w:b/>
          <w:lang w:val="uk-UA"/>
        </w:rPr>
        <w:t>періоді згідно з розробленою ін</w:t>
      </w:r>
      <w:r w:rsidRPr="00055D95">
        <w:rPr>
          <w:b/>
          <w:lang w:val="uk-UA"/>
        </w:rPr>
        <w:t xml:space="preserve">вестиційною стратегією інвестора. </w:t>
      </w:r>
    </w:p>
    <w:p w:rsidR="00055D95" w:rsidRDefault="00055D95" w:rsidP="00703AE5">
      <w:pPr>
        <w:ind w:firstLine="709"/>
        <w:rPr>
          <w:lang w:val="uk-UA"/>
        </w:rPr>
      </w:pPr>
      <w:r w:rsidRPr="00055D95">
        <w:rPr>
          <w:b/>
          <w:lang w:val="uk-UA"/>
        </w:rPr>
        <w:t>Портфель зростання</w:t>
      </w:r>
      <w:r w:rsidRPr="00055D95">
        <w:rPr>
          <w:lang w:val="uk-UA"/>
        </w:rPr>
        <w:t xml:space="preserve"> становлять фінансові інструменти, які забезпечують високі темпи збільшення капіталу. </w:t>
      </w:r>
    </w:p>
    <w:p w:rsidR="00055D95" w:rsidRDefault="00055D95" w:rsidP="00703AE5">
      <w:pPr>
        <w:ind w:firstLine="709"/>
        <w:rPr>
          <w:lang w:val="uk-UA"/>
        </w:rPr>
      </w:pPr>
      <w:r w:rsidRPr="00055D95">
        <w:rPr>
          <w:lang w:val="uk-UA"/>
        </w:rPr>
        <w:t>До цих активі</w:t>
      </w:r>
      <w:r>
        <w:rPr>
          <w:lang w:val="uk-UA"/>
        </w:rPr>
        <w:t>в можуть належати акції під</w:t>
      </w:r>
      <w:r w:rsidRPr="00055D95">
        <w:rPr>
          <w:lang w:val="uk-UA"/>
        </w:rPr>
        <w:t>приємств, які велику частку прибутку реінвес</w:t>
      </w:r>
      <w:r>
        <w:rPr>
          <w:lang w:val="uk-UA"/>
        </w:rPr>
        <w:t>тують у свою діяльність, внаслі</w:t>
      </w:r>
      <w:r w:rsidRPr="00055D95">
        <w:rPr>
          <w:lang w:val="uk-UA"/>
        </w:rPr>
        <w:t xml:space="preserve">док чого покращуються їхні фінансові показники й зростають курсові вартості акцій; акції успішних компаній; акції перспективних підприємств та венчурних (ризикових) компаній (за наявності, звісно певної імовірності зростання їхніх курсових вартостей); довготермінові облігації з купонною ставкою, яка може </w:t>
      </w:r>
      <w:r w:rsidRPr="00055D95">
        <w:rPr>
          <w:lang w:val="uk-UA"/>
        </w:rPr>
        <w:lastRenderedPageBreak/>
        <w:t>забезпечити зростання ринкової ціни облігації</w:t>
      </w:r>
      <w:r>
        <w:rPr>
          <w:lang w:val="uk-UA"/>
        </w:rPr>
        <w:t xml:space="preserve"> в майбутньому за наявності ймо</w:t>
      </w:r>
      <w:r w:rsidRPr="00055D95">
        <w:rPr>
          <w:lang w:val="uk-UA"/>
        </w:rPr>
        <w:t xml:space="preserve">вірності зниження відсоткових ставок; акції недооцінених ринком компаній; похідні фінансові інструменти за наявності ймовірності руху біржових цін на активи, що сприятиме зростанню капіталу, та інші цінні папери. </w:t>
      </w:r>
    </w:p>
    <w:p w:rsidR="00055D95" w:rsidRDefault="00055D95" w:rsidP="00703AE5">
      <w:pPr>
        <w:ind w:firstLine="709"/>
        <w:rPr>
          <w:lang w:val="uk-UA"/>
        </w:rPr>
      </w:pPr>
      <w:r w:rsidRPr="00055D95">
        <w:rPr>
          <w:b/>
        </w:rPr>
        <w:t>Портфель доходу</w:t>
      </w:r>
      <w:r>
        <w:t xml:space="preserve"> </w:t>
      </w:r>
      <w:proofErr w:type="spellStart"/>
      <w:r>
        <w:t>формується</w:t>
      </w:r>
      <w:proofErr w:type="spellEnd"/>
      <w:r>
        <w:t xml:space="preserve"> за </w:t>
      </w:r>
      <w:proofErr w:type="spellStart"/>
      <w:proofErr w:type="gramStart"/>
      <w:r>
        <w:t>пр</w:t>
      </w:r>
      <w:proofErr w:type="gramEnd"/>
      <w:r>
        <w:t>іоритетністю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високого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поточного доходу за </w:t>
      </w:r>
      <w:proofErr w:type="spellStart"/>
      <w:r>
        <w:t>незначного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. </w:t>
      </w:r>
    </w:p>
    <w:p w:rsidR="00697394" w:rsidRDefault="00055D95" w:rsidP="00703AE5">
      <w:pPr>
        <w:ind w:firstLine="709"/>
        <w:rPr>
          <w:lang w:val="uk-UA"/>
        </w:rPr>
      </w:pPr>
      <w:r w:rsidRPr="00055D95">
        <w:rPr>
          <w:lang w:val="uk-UA"/>
        </w:rPr>
        <w:t>До складу фінансових інструментів такого портфеля насамперед входять прості та привілейовані акції підприємств-емітентів, у яких на прибуток, що р</w:t>
      </w:r>
      <w:r>
        <w:rPr>
          <w:lang w:val="uk-UA"/>
        </w:rPr>
        <w:t>озподіляється у вигляді дивіден</w:t>
      </w:r>
      <w:r w:rsidRPr="00055D95">
        <w:rPr>
          <w:lang w:val="uk-UA"/>
        </w:rPr>
        <w:t>дів, тривалий час спрямовують вагому частину чистого прибутку, та облігації,</w:t>
      </w:r>
      <w:r>
        <w:rPr>
          <w:lang w:val="uk-UA"/>
        </w:rPr>
        <w:t xml:space="preserve"> </w:t>
      </w:r>
      <w:r w:rsidRPr="00055D95">
        <w:rPr>
          <w:lang w:val="uk-UA"/>
        </w:rPr>
        <w:t xml:space="preserve">депозитні й ощадні сертифікати із вищими відсотковими ставками порівняно із </w:t>
      </w:r>
      <w:proofErr w:type="spellStart"/>
      <w:r w:rsidRPr="00055D95">
        <w:rPr>
          <w:lang w:val="uk-UA"/>
        </w:rPr>
        <w:t>середньоринковим</w:t>
      </w:r>
      <w:proofErr w:type="spellEnd"/>
      <w:r w:rsidRPr="00055D95">
        <w:rPr>
          <w:lang w:val="uk-UA"/>
        </w:rPr>
        <w:t xml:space="preserve"> рівнем. Хоча зрештою інвестор формує портфель зростання чи портфель доходу задля зростання свого початково</w:t>
      </w:r>
      <w:r w:rsidR="00697394">
        <w:rPr>
          <w:lang w:val="uk-UA"/>
        </w:rPr>
        <w:t>го капіталу, але на практи</w:t>
      </w:r>
      <w:r w:rsidRPr="00055D95">
        <w:rPr>
          <w:lang w:val="uk-UA"/>
        </w:rPr>
        <w:t>ці висока очікувана віддача їх може суттєво з</w:t>
      </w:r>
      <w:r w:rsidR="00697394">
        <w:rPr>
          <w:lang w:val="uk-UA"/>
        </w:rPr>
        <w:t>нижуватися чи то через підвищен</w:t>
      </w:r>
      <w:r w:rsidRPr="00055D95">
        <w:rPr>
          <w:lang w:val="uk-UA"/>
        </w:rPr>
        <w:t xml:space="preserve">ня ринкових цін на фінансові активи сьогодні, чи то в майбутньому через високі ризики цих активів. </w:t>
      </w:r>
    </w:p>
    <w:p w:rsidR="00697394" w:rsidRDefault="00055D95" w:rsidP="00703AE5">
      <w:pPr>
        <w:ind w:firstLine="709"/>
        <w:rPr>
          <w:lang w:val="uk-UA"/>
        </w:rPr>
      </w:pPr>
      <w:r w:rsidRPr="00055D95">
        <w:rPr>
          <w:lang w:val="uk-UA"/>
        </w:rPr>
        <w:t xml:space="preserve">Також можна вирізнити проміжний тип портфеля — </w:t>
      </w:r>
      <w:r w:rsidRPr="00697394">
        <w:rPr>
          <w:b/>
          <w:lang w:val="uk-UA"/>
        </w:rPr>
        <w:t>портфе</w:t>
      </w:r>
      <w:r w:rsidR="00697394">
        <w:rPr>
          <w:b/>
          <w:lang w:val="uk-UA"/>
        </w:rPr>
        <w:t>ль подвійно</w:t>
      </w:r>
      <w:r w:rsidRPr="00697394">
        <w:rPr>
          <w:b/>
          <w:lang w:val="uk-UA"/>
        </w:rPr>
        <w:t>го призначення</w:t>
      </w:r>
      <w:r w:rsidRPr="00055D95">
        <w:rPr>
          <w:lang w:val="uk-UA"/>
        </w:rPr>
        <w:t xml:space="preserve">, спрямований одночасно на отримання дивідендів (відсотків) і зростання курсової вартості цінних паперів (портфель зростання і доходу). </w:t>
      </w:r>
    </w:p>
    <w:p w:rsidR="00055D95" w:rsidRDefault="00055D95" w:rsidP="00703AE5">
      <w:pPr>
        <w:ind w:firstLine="709"/>
        <w:rPr>
          <w:lang w:val="uk-UA"/>
        </w:rPr>
      </w:pPr>
      <w:proofErr w:type="gramStart"/>
      <w:r>
        <w:t>До</w:t>
      </w:r>
      <w:proofErr w:type="gramEnd"/>
      <w:r>
        <w:t xml:space="preserve"> </w:t>
      </w:r>
      <w:proofErr w:type="gramStart"/>
      <w:r>
        <w:t>складу</w:t>
      </w:r>
      <w:proofErr w:type="gramEnd"/>
      <w:r>
        <w:t xml:space="preserve"> </w:t>
      </w:r>
      <w:proofErr w:type="spellStart"/>
      <w:r>
        <w:t>цього</w:t>
      </w:r>
      <w:proofErr w:type="spellEnd"/>
      <w:r>
        <w:t xml:space="preserve"> портфеля </w:t>
      </w:r>
      <w:proofErr w:type="spellStart"/>
      <w:r>
        <w:t>включають</w:t>
      </w:r>
      <w:proofErr w:type="spellEnd"/>
      <w:r>
        <w:t xml:space="preserve"> </w:t>
      </w:r>
      <w:proofErr w:type="spellStart"/>
      <w:r>
        <w:t>папери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обіцяють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власнику</w:t>
      </w:r>
      <w:proofErr w:type="spellEnd"/>
      <w:r>
        <w:t xml:space="preserve"> </w:t>
      </w:r>
      <w:proofErr w:type="spellStart"/>
      <w:r>
        <w:t>високу</w:t>
      </w:r>
      <w:proofErr w:type="spellEnd"/>
      <w:r>
        <w:t xml:space="preserve"> </w:t>
      </w:r>
      <w:proofErr w:type="spellStart"/>
      <w:r>
        <w:t>дохідність</w:t>
      </w:r>
      <w:proofErr w:type="spellEnd"/>
      <w:r>
        <w:t xml:space="preserve"> при </w:t>
      </w:r>
      <w:proofErr w:type="spellStart"/>
      <w:r>
        <w:t>зростанні</w:t>
      </w:r>
      <w:proofErr w:type="spellEnd"/>
      <w:r>
        <w:t xml:space="preserve"> </w:t>
      </w:r>
      <w:proofErr w:type="spellStart"/>
      <w:r>
        <w:t>вкладеного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. </w:t>
      </w:r>
      <w:proofErr w:type="spellStart"/>
      <w:r>
        <w:t>Формування</w:t>
      </w:r>
      <w:proofErr w:type="spellEnd"/>
      <w:r>
        <w:t xml:space="preserve"> такого типу портфеля </w:t>
      </w:r>
      <w:proofErr w:type="spellStart"/>
      <w:r>
        <w:t>здійснюють</w:t>
      </w:r>
      <w:proofErr w:type="spellEnd"/>
      <w:r>
        <w:t xml:space="preserve"> з метою </w:t>
      </w:r>
      <w:proofErr w:type="spellStart"/>
      <w:r>
        <w:t>уникне</w:t>
      </w:r>
      <w:r w:rsidR="00697394">
        <w:t>ння</w:t>
      </w:r>
      <w:proofErr w:type="spellEnd"/>
      <w:r w:rsidR="00697394">
        <w:t xml:space="preserve"> </w:t>
      </w:r>
      <w:proofErr w:type="spellStart"/>
      <w:r w:rsidR="00697394">
        <w:t>можливих</w:t>
      </w:r>
      <w:proofErr w:type="spellEnd"/>
      <w:r w:rsidR="00697394">
        <w:t xml:space="preserve"> </w:t>
      </w:r>
      <w:proofErr w:type="spellStart"/>
      <w:r w:rsidR="00697394">
        <w:t>втрат</w:t>
      </w:r>
      <w:proofErr w:type="spellEnd"/>
      <w:r w:rsidR="00697394">
        <w:t xml:space="preserve"> як </w:t>
      </w:r>
      <w:proofErr w:type="spellStart"/>
      <w:r w:rsidR="00697394">
        <w:t>від</w:t>
      </w:r>
      <w:proofErr w:type="spellEnd"/>
      <w:r w:rsidR="00697394">
        <w:t xml:space="preserve"> </w:t>
      </w:r>
      <w:proofErr w:type="spellStart"/>
      <w:r w:rsidR="00697394">
        <w:t>падін</w:t>
      </w:r>
      <w:r>
        <w:t>ня</w:t>
      </w:r>
      <w:proofErr w:type="spellEnd"/>
      <w:r>
        <w:t xml:space="preserve"> </w:t>
      </w:r>
      <w:proofErr w:type="spellStart"/>
      <w:r>
        <w:t>курсової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>, так і/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низьких</w:t>
      </w:r>
      <w:proofErr w:type="spellEnd"/>
      <w:r>
        <w:t xml:space="preserve"> </w:t>
      </w:r>
      <w:proofErr w:type="spellStart"/>
      <w:r>
        <w:t>дивідендних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відсоткових</w:t>
      </w:r>
      <w:proofErr w:type="spellEnd"/>
      <w:r>
        <w:t xml:space="preserve"> </w:t>
      </w:r>
      <w:proofErr w:type="spellStart"/>
      <w:r>
        <w:t>виплат</w:t>
      </w:r>
      <w:proofErr w:type="spellEnd"/>
      <w:r>
        <w:t>.</w:t>
      </w:r>
    </w:p>
    <w:p w:rsidR="00697394" w:rsidRDefault="00697394" w:rsidP="00703AE5">
      <w:pPr>
        <w:ind w:firstLine="709"/>
        <w:rPr>
          <w:lang w:val="uk-UA"/>
        </w:rPr>
      </w:pPr>
      <w:r w:rsidRPr="00697394">
        <w:rPr>
          <w:b/>
          <w:lang w:val="uk-UA"/>
        </w:rPr>
        <w:t>Залежно від типу інвестора розрізняють інституційний, корпоративний та індивідуальний портфелі цінних паперів</w:t>
      </w:r>
      <w:r>
        <w:rPr>
          <w:lang w:val="uk-UA"/>
        </w:rPr>
        <w:t>, які формують відповідно інсти</w:t>
      </w:r>
      <w:r w:rsidRPr="00697394">
        <w:rPr>
          <w:lang w:val="uk-UA"/>
        </w:rPr>
        <w:t>туційні інвестори та корпорації (фірми) — ю</w:t>
      </w:r>
      <w:r>
        <w:rPr>
          <w:lang w:val="uk-UA"/>
        </w:rPr>
        <w:t>ридичні особи та інвестори — фі</w:t>
      </w:r>
      <w:r w:rsidRPr="00697394">
        <w:rPr>
          <w:lang w:val="uk-UA"/>
        </w:rPr>
        <w:t xml:space="preserve">зичні особи. До юридичних осіб, які </w:t>
      </w:r>
      <w:r w:rsidRPr="00697394">
        <w:rPr>
          <w:lang w:val="uk-UA"/>
        </w:rPr>
        <w:lastRenderedPageBreak/>
        <w:t>інвестують кошти в цінні папери, належать банки, інститути спільного інвестування, страхо</w:t>
      </w:r>
      <w:r>
        <w:rPr>
          <w:lang w:val="uk-UA"/>
        </w:rPr>
        <w:t>ві компанії, пенсійні фонди, фі</w:t>
      </w:r>
      <w:r w:rsidRPr="00697394">
        <w:rPr>
          <w:lang w:val="uk-UA"/>
        </w:rPr>
        <w:t xml:space="preserve">нансові компанії, підприємства та інші суб’єкти господарювання. Індивідуальні портфелі цінних паперів формують громадяни для отримання доходу від своїх заощаджень, вкладених у цінні папери. </w:t>
      </w:r>
    </w:p>
    <w:p w:rsidR="00697394" w:rsidRDefault="00697394" w:rsidP="00703AE5">
      <w:pPr>
        <w:ind w:firstLine="709"/>
        <w:rPr>
          <w:lang w:val="uk-UA"/>
        </w:rPr>
      </w:pPr>
      <w:r w:rsidRPr="00697394">
        <w:rPr>
          <w:lang w:val="uk-UA"/>
        </w:rPr>
        <w:t xml:space="preserve">Типізація портфелів цінних паперів </w:t>
      </w:r>
      <w:r w:rsidRPr="00697394">
        <w:rPr>
          <w:b/>
          <w:lang w:val="uk-UA"/>
        </w:rPr>
        <w:t>за досягнутою відповідністю цілям</w:t>
      </w:r>
      <w:r>
        <w:rPr>
          <w:lang w:val="uk-UA"/>
        </w:rPr>
        <w:t xml:space="preserve"> </w:t>
      </w:r>
      <w:r w:rsidRPr="00697394">
        <w:rPr>
          <w:b/>
          <w:lang w:val="uk-UA"/>
        </w:rPr>
        <w:t>інвестування</w:t>
      </w:r>
      <w:r w:rsidRPr="00697394">
        <w:rPr>
          <w:lang w:val="uk-UA"/>
        </w:rPr>
        <w:t xml:space="preserve"> пов’язана передусім із процесом реалізації цілей їх формування. </w:t>
      </w:r>
      <w:r w:rsidRPr="00697394">
        <w:rPr>
          <w:b/>
          <w:lang w:val="uk-UA"/>
        </w:rPr>
        <w:t>Збалансований портфель</w:t>
      </w:r>
      <w:r w:rsidRPr="00697394">
        <w:rPr>
          <w:lang w:val="uk-UA"/>
        </w:rPr>
        <w:t xml:space="preserve"> характеризується повною реалізацією цілей його формування шляхом відбору фінансових інстр</w:t>
      </w:r>
      <w:r>
        <w:rPr>
          <w:lang w:val="uk-UA"/>
        </w:rPr>
        <w:t>ументів, які найповніше відпові</w:t>
      </w:r>
      <w:r w:rsidRPr="00697394">
        <w:rPr>
          <w:lang w:val="uk-UA"/>
        </w:rPr>
        <w:t xml:space="preserve">дають даним цілям. </w:t>
      </w:r>
      <w:r w:rsidRPr="00697394">
        <w:rPr>
          <w:b/>
          <w:lang w:val="uk-UA"/>
        </w:rPr>
        <w:t>Незбалансований портфель</w:t>
      </w:r>
      <w:r>
        <w:rPr>
          <w:lang w:val="uk-UA"/>
        </w:rPr>
        <w:t xml:space="preserve"> характеризується невідповід</w:t>
      </w:r>
      <w:r w:rsidRPr="00697394">
        <w:rPr>
          <w:lang w:val="uk-UA"/>
        </w:rPr>
        <w:t>ністю складу своїх фінансових інструментів</w:t>
      </w:r>
      <w:r>
        <w:rPr>
          <w:lang w:val="uk-UA"/>
        </w:rPr>
        <w:t xml:space="preserve"> цілям його формування. Різнови</w:t>
      </w:r>
      <w:r w:rsidRPr="00697394">
        <w:rPr>
          <w:lang w:val="uk-UA"/>
        </w:rPr>
        <w:t xml:space="preserve">дом незбалансованого портфеля є </w:t>
      </w:r>
      <w:r w:rsidRPr="00697394">
        <w:rPr>
          <w:b/>
          <w:lang w:val="uk-UA"/>
        </w:rPr>
        <w:t>розбалансований портфель,</w:t>
      </w:r>
      <w:r w:rsidRPr="00697394">
        <w:rPr>
          <w:lang w:val="uk-UA"/>
        </w:rPr>
        <w:t xml:space="preserve"> який раніше був збалансованим, але через істотні зміни умов інв</w:t>
      </w:r>
      <w:r>
        <w:rPr>
          <w:lang w:val="uk-UA"/>
        </w:rPr>
        <w:t>естиційної діяльності або її ці</w:t>
      </w:r>
      <w:r w:rsidRPr="00697394">
        <w:rPr>
          <w:lang w:val="uk-UA"/>
        </w:rPr>
        <w:t xml:space="preserve">лей уже не задовольняє інвестора, тобто не </w:t>
      </w:r>
      <w:r>
        <w:rPr>
          <w:lang w:val="uk-UA"/>
        </w:rPr>
        <w:t>відповідає нинішнім цілям форму</w:t>
      </w:r>
      <w:r w:rsidRPr="00697394">
        <w:rPr>
          <w:lang w:val="uk-UA"/>
        </w:rPr>
        <w:t xml:space="preserve">вання портфеля. </w:t>
      </w:r>
    </w:p>
    <w:p w:rsidR="00697394" w:rsidRDefault="00697394" w:rsidP="00703AE5">
      <w:pPr>
        <w:ind w:firstLine="709"/>
        <w:rPr>
          <w:lang w:val="uk-UA"/>
        </w:rPr>
      </w:pPr>
      <w:r w:rsidRPr="00697394">
        <w:rPr>
          <w:b/>
        </w:rPr>
        <w:t xml:space="preserve">За </w:t>
      </w:r>
      <w:proofErr w:type="spellStart"/>
      <w:proofErr w:type="gramStart"/>
      <w:r w:rsidRPr="00697394">
        <w:rPr>
          <w:b/>
        </w:rPr>
        <w:t>р</w:t>
      </w:r>
      <w:proofErr w:type="gramEnd"/>
      <w:r w:rsidRPr="00697394">
        <w:rPr>
          <w:b/>
        </w:rPr>
        <w:t>івнем</w:t>
      </w:r>
      <w:proofErr w:type="spellEnd"/>
      <w:r w:rsidRPr="00697394">
        <w:rPr>
          <w:b/>
        </w:rPr>
        <w:t xml:space="preserve"> </w:t>
      </w:r>
      <w:proofErr w:type="spellStart"/>
      <w:r w:rsidRPr="00697394">
        <w:rPr>
          <w:b/>
        </w:rPr>
        <w:t>ризику</w:t>
      </w:r>
      <w:proofErr w:type="spellEnd"/>
      <w:r w:rsidRPr="00697394">
        <w:rPr>
          <w:b/>
        </w:rPr>
        <w:t xml:space="preserve"> </w:t>
      </w:r>
      <w:proofErr w:type="spellStart"/>
      <w:r w:rsidRPr="00697394">
        <w:rPr>
          <w:b/>
        </w:rPr>
        <w:t>портфелі</w:t>
      </w:r>
      <w:proofErr w:type="spellEnd"/>
      <w:r w:rsidRPr="00697394">
        <w:rPr>
          <w:b/>
        </w:rPr>
        <w:t xml:space="preserve"> </w:t>
      </w:r>
      <w:proofErr w:type="spellStart"/>
      <w:r w:rsidRPr="00697394">
        <w:rPr>
          <w:b/>
        </w:rPr>
        <w:t>цінних</w:t>
      </w:r>
      <w:proofErr w:type="spellEnd"/>
      <w:r w:rsidRPr="00697394">
        <w:rPr>
          <w:b/>
        </w:rPr>
        <w:t xml:space="preserve"> </w:t>
      </w:r>
      <w:proofErr w:type="spellStart"/>
      <w:r w:rsidRPr="00697394">
        <w:rPr>
          <w:b/>
        </w:rPr>
        <w:t>паперів</w:t>
      </w:r>
      <w:proofErr w:type="spellEnd"/>
      <w:r w:rsidRPr="00697394">
        <w:rPr>
          <w:b/>
        </w:rPr>
        <w:t xml:space="preserve"> </w:t>
      </w:r>
      <w:proofErr w:type="spellStart"/>
      <w:r w:rsidRPr="00697394">
        <w:rPr>
          <w:b/>
        </w:rPr>
        <w:t>можна</w:t>
      </w:r>
      <w:proofErr w:type="spellEnd"/>
      <w:r w:rsidRPr="00697394">
        <w:rPr>
          <w:b/>
        </w:rPr>
        <w:t xml:space="preserve"> </w:t>
      </w:r>
      <w:proofErr w:type="spellStart"/>
      <w:r w:rsidRPr="00697394">
        <w:rPr>
          <w:b/>
        </w:rPr>
        <w:t>поділити</w:t>
      </w:r>
      <w:proofErr w:type="spellEnd"/>
      <w:r w:rsidRPr="00697394">
        <w:rPr>
          <w:b/>
        </w:rPr>
        <w:t xml:space="preserve"> на </w:t>
      </w:r>
      <w:proofErr w:type="spellStart"/>
      <w:r w:rsidRPr="00697394">
        <w:rPr>
          <w:b/>
        </w:rPr>
        <w:t>авантюрні</w:t>
      </w:r>
      <w:proofErr w:type="spellEnd"/>
      <w:r w:rsidRPr="00697394">
        <w:rPr>
          <w:b/>
        </w:rPr>
        <w:t xml:space="preserve">, </w:t>
      </w:r>
      <w:proofErr w:type="spellStart"/>
      <w:r w:rsidRPr="00697394">
        <w:rPr>
          <w:b/>
        </w:rPr>
        <w:t>агресивні</w:t>
      </w:r>
      <w:proofErr w:type="spellEnd"/>
      <w:r w:rsidRPr="00697394">
        <w:rPr>
          <w:b/>
        </w:rPr>
        <w:t xml:space="preserve">, </w:t>
      </w:r>
      <w:proofErr w:type="spellStart"/>
      <w:r w:rsidRPr="00697394">
        <w:rPr>
          <w:b/>
        </w:rPr>
        <w:t>середньоризикові</w:t>
      </w:r>
      <w:proofErr w:type="spellEnd"/>
      <w:r w:rsidRPr="00697394">
        <w:rPr>
          <w:b/>
        </w:rPr>
        <w:t xml:space="preserve">, </w:t>
      </w:r>
      <w:proofErr w:type="spellStart"/>
      <w:r w:rsidRPr="00697394">
        <w:rPr>
          <w:b/>
        </w:rPr>
        <w:t>консервативні</w:t>
      </w:r>
      <w:proofErr w:type="spellEnd"/>
      <w:r w:rsidRPr="00697394">
        <w:rPr>
          <w:b/>
        </w:rPr>
        <w:t xml:space="preserve"> та </w:t>
      </w:r>
      <w:proofErr w:type="spellStart"/>
      <w:r w:rsidRPr="00697394">
        <w:rPr>
          <w:b/>
        </w:rPr>
        <w:t>безсистемні</w:t>
      </w:r>
      <w:proofErr w:type="spellEnd"/>
      <w:r w:rsidRPr="00697394">
        <w:rPr>
          <w:b/>
        </w:rPr>
        <w:t>.</w:t>
      </w:r>
      <w:r>
        <w:t xml:space="preserve"> В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портфелів</w:t>
      </w:r>
      <w:proofErr w:type="spellEnd"/>
      <w:r>
        <w:t xml:space="preserve"> </w:t>
      </w:r>
      <w:proofErr w:type="spellStart"/>
      <w:r>
        <w:t>лежить</w:t>
      </w:r>
      <w:proofErr w:type="spellEnd"/>
      <w:r>
        <w:t xml:space="preserve"> </w:t>
      </w:r>
      <w:proofErr w:type="spellStart"/>
      <w:r>
        <w:t>різне</w:t>
      </w:r>
      <w:proofErr w:type="spellEnd"/>
      <w:r>
        <w:t xml:space="preserve"> </w:t>
      </w:r>
      <w:proofErr w:type="spellStart"/>
      <w:r>
        <w:t>співвідношення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дохідності</w:t>
      </w:r>
      <w:proofErr w:type="spellEnd"/>
      <w:r>
        <w:t xml:space="preserve"> (в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формах — приросту </w:t>
      </w:r>
      <w:proofErr w:type="spellStart"/>
      <w:r>
        <w:t>дивідендів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приросту </w:t>
      </w:r>
      <w:proofErr w:type="spellStart"/>
      <w:r>
        <w:t>курсової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) та </w:t>
      </w:r>
      <w:proofErr w:type="spellStart"/>
      <w:r>
        <w:t>ризику</w:t>
      </w:r>
      <w:proofErr w:type="spellEnd"/>
      <w:r>
        <w:t xml:space="preserve">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належать до </w:t>
      </w:r>
      <w:proofErr w:type="spellStart"/>
      <w:r>
        <w:t>певного</w:t>
      </w:r>
      <w:proofErr w:type="spellEnd"/>
      <w:r>
        <w:t xml:space="preserve"> портфеля.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дохідність</w:t>
      </w:r>
      <w:proofErr w:type="spellEnd"/>
      <w:r>
        <w:t xml:space="preserve"> портфеля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</w:t>
      </w:r>
      <w:proofErr w:type="spellStart"/>
      <w:proofErr w:type="gramStart"/>
      <w:r>
        <w:t>прям</w:t>
      </w:r>
      <w:proofErr w:type="gramEnd"/>
      <w:r>
        <w:t>ій</w:t>
      </w:r>
      <w:proofErr w:type="spellEnd"/>
      <w:r>
        <w:t xml:space="preserve"> </w:t>
      </w:r>
      <w:proofErr w:type="spellStart"/>
      <w:r>
        <w:t>залежності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 w:rsidRPr="00697394">
        <w:rPr>
          <w:b/>
        </w:rPr>
        <w:t>авантюрний</w:t>
      </w:r>
      <w:proofErr w:type="spellEnd"/>
      <w:r w:rsidRPr="00697394">
        <w:rPr>
          <w:b/>
        </w:rPr>
        <w:t xml:space="preserve"> портфель</w:t>
      </w:r>
      <w:r>
        <w:t xml:space="preserve">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високоризикових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обіцяють</w:t>
      </w:r>
      <w:proofErr w:type="spellEnd"/>
      <w:r>
        <w:t xml:space="preserve"> у </w:t>
      </w:r>
      <w:proofErr w:type="spellStart"/>
      <w:r>
        <w:t>щасливому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надвисокі</w:t>
      </w:r>
      <w:proofErr w:type="spellEnd"/>
      <w:r>
        <w:t xml:space="preserve"> доходи. </w:t>
      </w:r>
      <w:proofErr w:type="spellStart"/>
      <w:r w:rsidRPr="00697394">
        <w:rPr>
          <w:b/>
        </w:rPr>
        <w:t>Агресивний</w:t>
      </w:r>
      <w:proofErr w:type="spellEnd"/>
      <w:r w:rsidRPr="00697394">
        <w:rPr>
          <w:b/>
        </w:rPr>
        <w:t xml:space="preserve"> портфель</w:t>
      </w:r>
      <w:r>
        <w:t xml:space="preserve">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високодохідних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, але й </w:t>
      </w:r>
      <w:proofErr w:type="spellStart"/>
      <w:r>
        <w:t>сукупний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портфеля </w:t>
      </w:r>
      <w:proofErr w:type="spellStart"/>
      <w:r>
        <w:t>вищий</w:t>
      </w:r>
      <w:proofErr w:type="spellEnd"/>
      <w:r>
        <w:t xml:space="preserve"> </w:t>
      </w:r>
      <w:proofErr w:type="spellStart"/>
      <w:r>
        <w:t>порівняно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видами </w:t>
      </w:r>
      <w:proofErr w:type="spellStart"/>
      <w:r>
        <w:t>портфелів</w:t>
      </w:r>
      <w:proofErr w:type="spellEnd"/>
      <w:r>
        <w:t xml:space="preserve">.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мінімізація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формування</w:t>
      </w:r>
      <w:proofErr w:type="spellEnd"/>
      <w:r>
        <w:t xml:space="preserve"> </w:t>
      </w:r>
      <w:r w:rsidRPr="00697394">
        <w:rPr>
          <w:b/>
        </w:rPr>
        <w:t>консервативного портфеля</w:t>
      </w:r>
      <w:r>
        <w:t xml:space="preserve"> </w:t>
      </w:r>
      <w:proofErr w:type="spellStart"/>
      <w:r>
        <w:t>зумовлює</w:t>
      </w:r>
      <w:proofErr w:type="spellEnd"/>
      <w:r>
        <w:t xml:space="preserve">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дохідності</w:t>
      </w:r>
      <w:proofErr w:type="spellEnd"/>
      <w:r>
        <w:t xml:space="preserve">. </w:t>
      </w:r>
      <w:proofErr w:type="spellStart"/>
      <w:r>
        <w:t>Найоптимальнішим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поєднання</w:t>
      </w:r>
      <w:proofErr w:type="spellEnd"/>
      <w:r>
        <w:t xml:space="preserve"> </w:t>
      </w:r>
      <w:proofErr w:type="spellStart"/>
      <w:r>
        <w:t>дохідності</w:t>
      </w:r>
      <w:proofErr w:type="spellEnd"/>
      <w:r>
        <w:t xml:space="preserve"> та </w:t>
      </w:r>
      <w:proofErr w:type="spellStart"/>
      <w:r>
        <w:t>ризику</w:t>
      </w:r>
      <w:proofErr w:type="spellEnd"/>
      <w:r>
        <w:t xml:space="preserve"> є </w:t>
      </w:r>
      <w:proofErr w:type="spellStart"/>
      <w:r w:rsidRPr="00697394">
        <w:rPr>
          <w:b/>
        </w:rPr>
        <w:t>середньоризиковий</w:t>
      </w:r>
      <w:proofErr w:type="spellEnd"/>
      <w:r w:rsidRPr="00697394">
        <w:rPr>
          <w:b/>
        </w:rPr>
        <w:t xml:space="preserve"> портфель</w:t>
      </w:r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. </w:t>
      </w:r>
    </w:p>
    <w:p w:rsidR="00697394" w:rsidRDefault="00697394" w:rsidP="00697394">
      <w:pPr>
        <w:ind w:firstLine="709"/>
        <w:rPr>
          <w:lang w:val="uk-UA"/>
        </w:rPr>
      </w:pPr>
      <w:r w:rsidRPr="00697394">
        <w:rPr>
          <w:lang w:val="uk-UA"/>
        </w:rPr>
        <w:lastRenderedPageBreak/>
        <w:t xml:space="preserve">Зазначені типи портфелів формують так звані раціональні інвестори, які мають вельми чіткі уявлення щодо рівня ризикованості (складу) власного портфеля і співвідношення дохідності та ризику. </w:t>
      </w:r>
      <w:r>
        <w:t xml:space="preserve">Для </w:t>
      </w:r>
      <w:proofErr w:type="spellStart"/>
      <w:r>
        <w:t>нераціональних</w:t>
      </w:r>
      <w:proofErr w:type="spellEnd"/>
      <w:r>
        <w:t xml:space="preserve"> (</w:t>
      </w:r>
      <w:proofErr w:type="spellStart"/>
      <w:r>
        <w:t>ірраціональних</w:t>
      </w:r>
      <w:proofErr w:type="spellEnd"/>
      <w:r>
        <w:t xml:space="preserve">) </w:t>
      </w:r>
      <w:proofErr w:type="spellStart"/>
      <w:r>
        <w:t>інвесторів</w:t>
      </w:r>
      <w:proofErr w:type="spellEnd"/>
      <w:r>
        <w:t xml:space="preserve"> </w:t>
      </w:r>
      <w:proofErr w:type="spellStart"/>
      <w:r>
        <w:t>характерним</w:t>
      </w:r>
      <w:proofErr w:type="spellEnd"/>
      <w:r>
        <w:t xml:space="preserve"> є </w:t>
      </w:r>
      <w:proofErr w:type="spellStart"/>
      <w:r>
        <w:t>випадково</w:t>
      </w:r>
      <w:proofErr w:type="spellEnd"/>
      <w:r>
        <w:t xml:space="preserve"> </w:t>
      </w:r>
      <w:proofErr w:type="spellStart"/>
      <w:r>
        <w:t>сформований</w:t>
      </w:r>
      <w:proofErr w:type="spellEnd"/>
      <w:r>
        <w:t xml:space="preserve"> </w:t>
      </w:r>
      <w:proofErr w:type="spellStart"/>
      <w:r w:rsidRPr="00697394">
        <w:rPr>
          <w:b/>
        </w:rPr>
        <w:t>безсистемний</w:t>
      </w:r>
      <w:proofErr w:type="spellEnd"/>
      <w:r w:rsidRPr="00697394">
        <w:rPr>
          <w:b/>
        </w:rPr>
        <w:t xml:space="preserve"> портфель</w:t>
      </w:r>
      <w:r>
        <w:t xml:space="preserve">. </w:t>
      </w:r>
    </w:p>
    <w:p w:rsidR="00697394" w:rsidRPr="00697394" w:rsidRDefault="00697394" w:rsidP="00703AE5">
      <w:pPr>
        <w:ind w:firstLine="709"/>
        <w:rPr>
          <w:lang w:val="uk-UA"/>
        </w:rPr>
      </w:pPr>
      <w:r>
        <w:t xml:space="preserve">У </w:t>
      </w:r>
      <w:proofErr w:type="spellStart"/>
      <w:r>
        <w:t>разі</w:t>
      </w:r>
      <w:proofErr w:type="spellEnd"/>
      <w:r>
        <w:t xml:space="preserve">, коли </w:t>
      </w:r>
      <w:proofErr w:type="spellStart"/>
      <w:r>
        <w:t>сукупність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певної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одного виду, вона є </w:t>
      </w:r>
      <w:proofErr w:type="spellStart"/>
      <w:r>
        <w:t>недиверсифі</w:t>
      </w:r>
      <w:proofErr w:type="gramStart"/>
      <w:r>
        <w:t>кованою</w:t>
      </w:r>
      <w:proofErr w:type="spellEnd"/>
      <w:proofErr w:type="gramEnd"/>
      <w:r>
        <w:t xml:space="preserve">.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сукупність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тлумачитися</w:t>
      </w:r>
      <w:proofErr w:type="spellEnd"/>
      <w:r>
        <w:t xml:space="preserve"> як портфель,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склад </w:t>
      </w:r>
      <w:proofErr w:type="spellStart"/>
      <w:r>
        <w:t>суперечить</w:t>
      </w:r>
      <w:proofErr w:type="spellEnd"/>
      <w:r>
        <w:t xml:space="preserve"> </w:t>
      </w:r>
      <w:proofErr w:type="spellStart"/>
      <w:r>
        <w:t>поняттю</w:t>
      </w:r>
      <w:proofErr w:type="spellEnd"/>
      <w:r>
        <w:t xml:space="preserve"> портфеля,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обов’язково</w:t>
      </w:r>
      <w:proofErr w:type="spellEnd"/>
      <w:r>
        <w:t xml:space="preserve"> є набором </w:t>
      </w:r>
      <w:proofErr w:type="spellStart"/>
      <w:proofErr w:type="gramStart"/>
      <w:r>
        <w:t>р</w:t>
      </w:r>
      <w:proofErr w:type="gramEnd"/>
      <w:r>
        <w:t>ізних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і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диверсифікованим</w:t>
      </w:r>
      <w:proofErr w:type="spellEnd"/>
      <w:r>
        <w:t xml:space="preserve"> (</w:t>
      </w:r>
      <w:r w:rsidRPr="00697394">
        <w:rPr>
          <w:b/>
        </w:rPr>
        <w:t xml:space="preserve">слабо-, </w:t>
      </w:r>
      <w:proofErr w:type="spellStart"/>
      <w:r w:rsidRPr="00697394">
        <w:rPr>
          <w:b/>
        </w:rPr>
        <w:t>середньо</w:t>
      </w:r>
      <w:proofErr w:type="spellEnd"/>
      <w:r w:rsidRPr="00697394">
        <w:rPr>
          <w:b/>
        </w:rPr>
        <w:t xml:space="preserve">- та </w:t>
      </w:r>
      <w:proofErr w:type="spellStart"/>
      <w:r w:rsidRPr="00697394">
        <w:rPr>
          <w:b/>
        </w:rPr>
        <w:t>широкодиверсифікованим</w:t>
      </w:r>
      <w:proofErr w:type="spellEnd"/>
      <w:r>
        <w:t xml:space="preserve">). </w:t>
      </w:r>
      <w:proofErr w:type="spellStart"/>
      <w:r>
        <w:t>Зазначимо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чітких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івня</w:t>
      </w:r>
      <w:proofErr w:type="spellEnd"/>
      <w:r>
        <w:t xml:space="preserve"> </w:t>
      </w:r>
      <w:proofErr w:type="spellStart"/>
      <w:r>
        <w:t>диверсифікованості</w:t>
      </w:r>
      <w:proofErr w:type="spellEnd"/>
      <w:r>
        <w:t xml:space="preserve"> портфеля</w:t>
      </w:r>
      <w:r>
        <w:rPr>
          <w:lang w:val="uk-UA"/>
        </w:rPr>
        <w:t xml:space="preserve"> немає.</w:t>
      </w:r>
    </w:p>
    <w:p w:rsidR="00697394" w:rsidRDefault="00697394" w:rsidP="00703AE5">
      <w:pPr>
        <w:ind w:firstLine="709"/>
        <w:rPr>
          <w:lang w:val="uk-UA"/>
        </w:rPr>
      </w:pPr>
      <w:r>
        <w:t xml:space="preserve">При </w:t>
      </w:r>
      <w:proofErr w:type="spellStart"/>
      <w:r>
        <w:t>подальшій</w:t>
      </w:r>
      <w:proofErr w:type="spellEnd"/>
      <w:r>
        <w:t xml:space="preserve"> </w:t>
      </w:r>
      <w:proofErr w:type="spellStart"/>
      <w:r>
        <w:t>типізації</w:t>
      </w:r>
      <w:proofErr w:type="spellEnd"/>
      <w:r>
        <w:t xml:space="preserve"> </w:t>
      </w:r>
      <w:proofErr w:type="spellStart"/>
      <w:r>
        <w:t>портфелів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</w:t>
      </w:r>
      <w:proofErr w:type="spellStart"/>
      <w:r>
        <w:t>структуротвірною</w:t>
      </w:r>
      <w:proofErr w:type="spellEnd"/>
      <w:r>
        <w:t xml:space="preserve"> </w:t>
      </w:r>
      <w:proofErr w:type="spellStart"/>
      <w:r>
        <w:t>ознакою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виступати</w:t>
      </w:r>
      <w:proofErr w:type="spellEnd"/>
      <w:r>
        <w:t xml:space="preserve"> </w:t>
      </w:r>
      <w:proofErr w:type="spellStart"/>
      <w:r>
        <w:t>ліквідність</w:t>
      </w:r>
      <w:proofErr w:type="spellEnd"/>
      <w:r>
        <w:t xml:space="preserve">. </w:t>
      </w:r>
      <w:proofErr w:type="spellStart"/>
      <w:r>
        <w:t>Чітких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ліквідності</w:t>
      </w:r>
      <w:proofErr w:type="spellEnd"/>
      <w:r>
        <w:t xml:space="preserve"> портфеля як </w:t>
      </w:r>
      <w:proofErr w:type="spellStart"/>
      <w:r>
        <w:t>сукупності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активів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не </w:t>
      </w:r>
      <w:proofErr w:type="spellStart"/>
      <w:r>
        <w:t>визначено</w:t>
      </w:r>
      <w:proofErr w:type="spellEnd"/>
      <w:r>
        <w:t xml:space="preserve">, </w:t>
      </w:r>
      <w:proofErr w:type="spellStart"/>
      <w:r>
        <w:t>проте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аналітики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склад, </w:t>
      </w:r>
      <w:proofErr w:type="spellStart"/>
      <w:r>
        <w:t>зокрема</w:t>
      </w:r>
      <w:proofErr w:type="spellEnd"/>
      <w:r>
        <w:t xml:space="preserve">, в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спі</w:t>
      </w:r>
      <w:proofErr w:type="gramStart"/>
      <w:r>
        <w:t>вв</w:t>
      </w:r>
      <w:proofErr w:type="gramEnd"/>
      <w:r>
        <w:t>ідношенні</w:t>
      </w:r>
      <w:proofErr w:type="spellEnd"/>
      <w:r>
        <w:t xml:space="preserve"> до портфеля </w:t>
      </w:r>
      <w:proofErr w:type="spellStart"/>
      <w:r>
        <w:t>входять</w:t>
      </w:r>
      <w:proofErr w:type="spellEnd"/>
      <w:r>
        <w:t xml:space="preserve"> </w:t>
      </w:r>
      <w:proofErr w:type="spellStart"/>
      <w:r w:rsidRPr="00697394">
        <w:rPr>
          <w:b/>
        </w:rPr>
        <w:t>швидко</w:t>
      </w:r>
      <w:proofErr w:type="spellEnd"/>
      <w:r w:rsidRPr="00697394">
        <w:rPr>
          <w:b/>
        </w:rPr>
        <w:t xml:space="preserve">-, </w:t>
      </w:r>
      <w:proofErr w:type="spellStart"/>
      <w:r w:rsidRPr="00697394">
        <w:rPr>
          <w:b/>
        </w:rPr>
        <w:t>високо</w:t>
      </w:r>
      <w:proofErr w:type="spellEnd"/>
      <w:r w:rsidRPr="00697394">
        <w:rPr>
          <w:b/>
        </w:rPr>
        <w:t xml:space="preserve">-, </w:t>
      </w:r>
      <w:proofErr w:type="spellStart"/>
      <w:r w:rsidRPr="00697394">
        <w:rPr>
          <w:b/>
        </w:rPr>
        <w:t>середньо</w:t>
      </w:r>
      <w:proofErr w:type="spellEnd"/>
      <w:r w:rsidRPr="00697394">
        <w:rPr>
          <w:b/>
        </w:rPr>
        <w:t xml:space="preserve">- та </w:t>
      </w:r>
      <w:proofErr w:type="spellStart"/>
      <w:r w:rsidRPr="00697394">
        <w:rPr>
          <w:b/>
        </w:rPr>
        <w:t>слоболіквідні</w:t>
      </w:r>
      <w:proofErr w:type="spellEnd"/>
      <w:r w:rsidRPr="00697394">
        <w:rPr>
          <w:b/>
        </w:rPr>
        <w:t xml:space="preserve"> </w:t>
      </w:r>
      <w:proofErr w:type="spellStart"/>
      <w:r w:rsidRPr="00697394">
        <w:rPr>
          <w:b/>
        </w:rPr>
        <w:t>активи</w:t>
      </w:r>
      <w:proofErr w:type="spellEnd"/>
      <w:r w:rsidRPr="00697394">
        <w:rPr>
          <w:b/>
        </w:rPr>
        <w:t>.</w:t>
      </w:r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ідентифікують</w:t>
      </w:r>
      <w:proofErr w:type="spellEnd"/>
      <w:r>
        <w:t xml:space="preserve"> </w:t>
      </w:r>
      <w:proofErr w:type="spellStart"/>
      <w:r>
        <w:t>безпосередньо</w:t>
      </w:r>
      <w:proofErr w:type="spellEnd"/>
      <w:r>
        <w:t xml:space="preserve"> тип портфеля. </w:t>
      </w:r>
    </w:p>
    <w:p w:rsidR="00697394" w:rsidRDefault="00697394" w:rsidP="00703AE5">
      <w:pPr>
        <w:ind w:firstLine="709"/>
        <w:rPr>
          <w:lang w:val="uk-UA"/>
        </w:rPr>
      </w:pPr>
      <w:r w:rsidRPr="00697394">
        <w:rPr>
          <w:lang w:val="uk-UA"/>
        </w:rPr>
        <w:t xml:space="preserve">Також портфелі цінних паперів залежно від методів управління ними можуть класифікуватися </w:t>
      </w:r>
      <w:r w:rsidRPr="00697394">
        <w:rPr>
          <w:b/>
          <w:lang w:val="uk-UA"/>
        </w:rPr>
        <w:t xml:space="preserve">як фіксовані (пасивні) та гнучкі (активні, керовані) портфелі. </w:t>
      </w:r>
      <w:r>
        <w:t xml:space="preserve">Так, </w:t>
      </w:r>
      <w:proofErr w:type="spellStart"/>
      <w:r w:rsidRPr="00697394">
        <w:rPr>
          <w:b/>
        </w:rPr>
        <w:t>фіксований</w:t>
      </w:r>
      <w:proofErr w:type="spellEnd"/>
      <w:r w:rsidRPr="00697394">
        <w:rPr>
          <w:b/>
        </w:rPr>
        <w:t xml:space="preserve"> портфель</w:t>
      </w:r>
      <w:r>
        <w:t xml:space="preserve"> </w:t>
      </w:r>
      <w:proofErr w:type="spellStart"/>
      <w:r>
        <w:t>являє</w:t>
      </w:r>
      <w:proofErr w:type="spellEnd"/>
      <w:r>
        <w:t xml:space="preserve"> собою </w:t>
      </w:r>
      <w:proofErr w:type="spellStart"/>
      <w:r>
        <w:t>сукупність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, яка </w:t>
      </w:r>
      <w:proofErr w:type="spellStart"/>
      <w:r>
        <w:t>залишається</w:t>
      </w:r>
      <w:proofErr w:type="spellEnd"/>
      <w:r>
        <w:t xml:space="preserve"> </w:t>
      </w:r>
      <w:proofErr w:type="spellStart"/>
      <w:r>
        <w:t>незмінною</w:t>
      </w:r>
      <w:proofErr w:type="spellEnd"/>
      <w:r>
        <w:t xml:space="preserve"> на весь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існування</w:t>
      </w:r>
      <w:proofErr w:type="spellEnd"/>
      <w:r>
        <w:t xml:space="preserve"> портфеля. Як правило, </w:t>
      </w:r>
      <w:proofErr w:type="spellStart"/>
      <w:r>
        <w:t>цей</w:t>
      </w:r>
      <w:proofErr w:type="spellEnd"/>
      <w:r>
        <w:t xml:space="preserve"> портфель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</w:t>
      </w:r>
      <w:proofErr w:type="gramStart"/>
      <w:r>
        <w:t>в</w:t>
      </w:r>
      <w:proofErr w:type="spellEnd"/>
      <w:proofErr w:type="gramEnd"/>
      <w:r>
        <w:t>.</w:t>
      </w:r>
    </w:p>
    <w:p w:rsidR="00697394" w:rsidRDefault="00697394" w:rsidP="00703AE5">
      <w:pPr>
        <w:ind w:firstLine="709"/>
        <w:rPr>
          <w:lang w:val="uk-UA"/>
        </w:rPr>
      </w:pPr>
      <w:proofErr w:type="spellStart"/>
      <w:r>
        <w:t>Термін</w:t>
      </w:r>
      <w:proofErr w:type="spellEnd"/>
      <w:r>
        <w:t xml:space="preserve"> </w:t>
      </w:r>
      <w:proofErr w:type="spellStart"/>
      <w:r>
        <w:t>існування</w:t>
      </w:r>
      <w:proofErr w:type="spellEnd"/>
      <w:r>
        <w:t xml:space="preserve"> </w:t>
      </w:r>
      <w:proofErr w:type="spellStart"/>
      <w:r>
        <w:t>фіксованого</w:t>
      </w:r>
      <w:proofErr w:type="spellEnd"/>
      <w:r>
        <w:t xml:space="preserve"> портфеля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останні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погашення</w:t>
      </w:r>
      <w:proofErr w:type="spellEnd"/>
      <w:r>
        <w:t xml:space="preserve"> за </w:t>
      </w:r>
      <w:proofErr w:type="spellStart"/>
      <w:r>
        <w:t>цінними</w:t>
      </w:r>
      <w:proofErr w:type="spellEnd"/>
      <w:r>
        <w:t xml:space="preserve"> </w:t>
      </w:r>
      <w:proofErr w:type="spellStart"/>
      <w:r>
        <w:t>паперами</w:t>
      </w:r>
      <w:proofErr w:type="spellEnd"/>
      <w:r>
        <w:t xml:space="preserve"> портфеля. </w:t>
      </w:r>
      <w:proofErr w:type="spellStart"/>
      <w:r>
        <w:t>Цей</w:t>
      </w:r>
      <w:proofErr w:type="spellEnd"/>
      <w:r>
        <w:t xml:space="preserve"> вид портфеля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гарантувати</w:t>
      </w:r>
      <w:proofErr w:type="spellEnd"/>
      <w:r>
        <w:t xml:space="preserve"> </w:t>
      </w:r>
      <w:proofErr w:type="spellStart"/>
      <w:r>
        <w:t>відносно</w:t>
      </w:r>
      <w:proofErr w:type="spellEnd"/>
      <w:r>
        <w:t xml:space="preserve"> </w:t>
      </w:r>
      <w:proofErr w:type="spellStart"/>
      <w:r>
        <w:t>високу</w:t>
      </w:r>
      <w:proofErr w:type="spellEnd"/>
      <w:r>
        <w:t xml:space="preserve"> </w:t>
      </w:r>
      <w:proofErr w:type="spellStart"/>
      <w:r>
        <w:t>безпеку</w:t>
      </w:r>
      <w:proofErr w:type="spellEnd"/>
      <w:r>
        <w:t xml:space="preserve"> </w:t>
      </w:r>
      <w:proofErr w:type="spellStart"/>
      <w:r>
        <w:t>вкладання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у </w:t>
      </w:r>
      <w:proofErr w:type="spellStart"/>
      <w:r>
        <w:t>цінні</w:t>
      </w:r>
      <w:proofErr w:type="spellEnd"/>
      <w:r>
        <w:t xml:space="preserve"> </w:t>
      </w:r>
      <w:proofErr w:type="spellStart"/>
      <w:r>
        <w:t>папери</w:t>
      </w:r>
      <w:proofErr w:type="spellEnd"/>
      <w:r>
        <w:t xml:space="preserve"> для </w:t>
      </w:r>
      <w:proofErr w:type="spellStart"/>
      <w:r>
        <w:t>інвестора</w:t>
      </w:r>
      <w:proofErr w:type="spellEnd"/>
      <w:r>
        <w:t xml:space="preserve">, але не </w:t>
      </w:r>
      <w:proofErr w:type="spellStart"/>
      <w:r>
        <w:t>здатен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високих</w:t>
      </w:r>
      <w:proofErr w:type="spellEnd"/>
      <w:r>
        <w:t xml:space="preserve"> </w:t>
      </w:r>
      <w:proofErr w:type="spellStart"/>
      <w:r>
        <w:t>доході</w:t>
      </w:r>
      <w:proofErr w:type="gramStart"/>
      <w:r>
        <w:t>в</w:t>
      </w:r>
      <w:proofErr w:type="spellEnd"/>
      <w:proofErr w:type="gramEnd"/>
      <w:r>
        <w:t xml:space="preserve">. </w:t>
      </w:r>
    </w:p>
    <w:p w:rsidR="00697394" w:rsidRDefault="00697394" w:rsidP="00703AE5">
      <w:pPr>
        <w:ind w:firstLine="709"/>
        <w:rPr>
          <w:lang w:val="uk-UA"/>
        </w:rPr>
      </w:pPr>
      <w:r w:rsidRPr="00697394">
        <w:rPr>
          <w:lang w:val="uk-UA"/>
        </w:rPr>
        <w:t xml:space="preserve">На відміну від фіксованого портфеля, формування інвестором </w:t>
      </w:r>
      <w:r w:rsidRPr="00697394">
        <w:rPr>
          <w:b/>
          <w:lang w:val="uk-UA"/>
        </w:rPr>
        <w:t>гнучкого портфеля</w:t>
      </w:r>
      <w:r w:rsidRPr="00697394">
        <w:rPr>
          <w:lang w:val="uk-UA"/>
        </w:rPr>
        <w:t xml:space="preserve"> передбачає активне управління даним портфелем </w:t>
      </w:r>
      <w:r w:rsidRPr="00697394">
        <w:rPr>
          <w:lang w:val="uk-UA"/>
        </w:rPr>
        <w:lastRenderedPageBreak/>
        <w:t>(</w:t>
      </w:r>
      <w:proofErr w:type="spellStart"/>
      <w:r w:rsidRPr="00697394">
        <w:rPr>
          <w:lang w:val="uk-UA"/>
        </w:rPr>
        <w:t>ребалансування</w:t>
      </w:r>
      <w:proofErr w:type="spellEnd"/>
      <w:r w:rsidRPr="00697394">
        <w:rPr>
          <w:lang w:val="uk-UA"/>
        </w:rPr>
        <w:t xml:space="preserve">, реструктуризацію) упродовж усього періоду його існування згідно з інвестиційними цілями інвестора. </w:t>
      </w:r>
    </w:p>
    <w:p w:rsidR="00697394" w:rsidRDefault="00697394" w:rsidP="00703AE5">
      <w:pPr>
        <w:ind w:firstLine="709"/>
        <w:rPr>
          <w:lang w:val="uk-UA"/>
        </w:rPr>
      </w:pP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набору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 xml:space="preserve"> до складу портфеля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, </w:t>
      </w:r>
      <w:proofErr w:type="spellStart"/>
      <w:r>
        <w:t>вирізняють</w:t>
      </w:r>
      <w:proofErr w:type="spellEnd"/>
      <w:r>
        <w:t xml:space="preserve"> </w:t>
      </w:r>
      <w:proofErr w:type="spellStart"/>
      <w:r>
        <w:t>комбінований</w:t>
      </w:r>
      <w:proofErr w:type="spellEnd"/>
      <w:r>
        <w:t xml:space="preserve"> та </w:t>
      </w:r>
      <w:proofErr w:type="spellStart"/>
      <w:r>
        <w:t>спеціалізований</w:t>
      </w:r>
      <w:proofErr w:type="spellEnd"/>
      <w:r>
        <w:t xml:space="preserve"> </w:t>
      </w:r>
      <w:proofErr w:type="spellStart"/>
      <w:r>
        <w:t>портфелі</w:t>
      </w:r>
      <w:proofErr w:type="spellEnd"/>
      <w:r>
        <w:t xml:space="preserve">. Склад </w:t>
      </w:r>
      <w:proofErr w:type="spellStart"/>
      <w:r w:rsidRPr="00697394">
        <w:rPr>
          <w:b/>
        </w:rPr>
        <w:t>спеціалізованого</w:t>
      </w:r>
      <w:proofErr w:type="spellEnd"/>
      <w:r w:rsidRPr="00697394">
        <w:rPr>
          <w:b/>
        </w:rPr>
        <w:t xml:space="preserve"> портфеля</w:t>
      </w:r>
      <w:r>
        <w:t xml:space="preserve"> </w:t>
      </w:r>
      <w:proofErr w:type="spellStart"/>
      <w:r>
        <w:t>урізноманітнений</w:t>
      </w:r>
      <w:proofErr w:type="spellEnd"/>
      <w:r>
        <w:t xml:space="preserve"> у межах одного </w:t>
      </w:r>
      <w:proofErr w:type="spellStart"/>
      <w:r>
        <w:t>обраного</w:t>
      </w:r>
      <w:proofErr w:type="spellEnd"/>
      <w:r>
        <w:t xml:space="preserve"> виду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спеціалізований</w:t>
      </w:r>
      <w:proofErr w:type="spellEnd"/>
      <w:r>
        <w:t xml:space="preserve"> портфель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сформований</w:t>
      </w:r>
      <w:proofErr w:type="spellEnd"/>
      <w:r>
        <w:t xml:space="preserve"> як портфель </w:t>
      </w:r>
      <w:proofErr w:type="spellStart"/>
      <w:r>
        <w:t>акцій</w:t>
      </w:r>
      <w:proofErr w:type="spellEnd"/>
      <w:r>
        <w:t xml:space="preserve">, портфель </w:t>
      </w:r>
      <w:proofErr w:type="spellStart"/>
      <w:proofErr w:type="gramStart"/>
      <w:r>
        <w:t>обл</w:t>
      </w:r>
      <w:proofErr w:type="gramEnd"/>
      <w:r>
        <w:t>ігацій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портфель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активів</w:t>
      </w:r>
      <w:proofErr w:type="spellEnd"/>
      <w:r>
        <w:t xml:space="preserve"> </w:t>
      </w:r>
      <w:proofErr w:type="spellStart"/>
      <w:r>
        <w:t>певної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(</w:t>
      </w:r>
      <w:proofErr w:type="spellStart"/>
      <w:r>
        <w:t>регіону</w:t>
      </w:r>
      <w:proofErr w:type="spellEnd"/>
      <w:r>
        <w:t xml:space="preserve">) </w:t>
      </w:r>
      <w:proofErr w:type="spellStart"/>
      <w:r>
        <w:t>тощо</w:t>
      </w:r>
      <w:proofErr w:type="spellEnd"/>
      <w:r>
        <w:t xml:space="preserve">. </w:t>
      </w:r>
      <w:proofErr w:type="spellStart"/>
      <w:r w:rsidRPr="00697394">
        <w:rPr>
          <w:b/>
        </w:rPr>
        <w:t>Комбінований</w:t>
      </w:r>
      <w:proofErr w:type="spellEnd"/>
      <w:r w:rsidRPr="00697394">
        <w:rPr>
          <w:b/>
        </w:rPr>
        <w:t xml:space="preserve"> портфель</w:t>
      </w:r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певну</w:t>
      </w:r>
      <w:proofErr w:type="spellEnd"/>
      <w:r>
        <w:t xml:space="preserve"> </w:t>
      </w:r>
      <w:proofErr w:type="spellStart"/>
      <w:r>
        <w:t>широковрізноманітнену</w:t>
      </w:r>
      <w:proofErr w:type="spellEnd"/>
      <w:r>
        <w:t xml:space="preserve"> </w:t>
      </w:r>
      <w:proofErr w:type="spellStart"/>
      <w:r>
        <w:t>сукупність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поєднувати</w:t>
      </w:r>
      <w:proofErr w:type="spellEnd"/>
      <w:r>
        <w:t xml:space="preserve"> </w:t>
      </w:r>
      <w:proofErr w:type="spellStart"/>
      <w:r>
        <w:t>акції</w:t>
      </w:r>
      <w:proofErr w:type="spellEnd"/>
      <w:r>
        <w:t xml:space="preserve">, </w:t>
      </w:r>
      <w:proofErr w:type="spellStart"/>
      <w:proofErr w:type="gramStart"/>
      <w:r>
        <w:t>обл</w:t>
      </w:r>
      <w:proofErr w:type="gramEnd"/>
      <w:r>
        <w:t>ігації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>.</w:t>
      </w:r>
    </w:p>
    <w:p w:rsidR="007316C5" w:rsidRDefault="00697394" w:rsidP="00703AE5">
      <w:pPr>
        <w:ind w:firstLine="709"/>
        <w:rPr>
          <w:lang w:val="uk-UA"/>
        </w:rPr>
      </w:pPr>
      <w:r>
        <w:t xml:space="preserve">Метою </w:t>
      </w:r>
      <w:proofErr w:type="spellStart"/>
      <w:r>
        <w:t>вкладання</w:t>
      </w:r>
      <w:proofErr w:type="spellEnd"/>
      <w:r>
        <w:t xml:space="preserve"> </w:t>
      </w:r>
      <w:proofErr w:type="spellStart"/>
      <w:r>
        <w:t>інвестором</w:t>
      </w:r>
      <w:proofErr w:type="spellEnd"/>
      <w:r>
        <w:t xml:space="preserve"> </w:t>
      </w:r>
      <w:proofErr w:type="spellStart"/>
      <w:r>
        <w:t>кошті</w:t>
      </w:r>
      <w:proofErr w:type="gramStart"/>
      <w:r>
        <w:t>в</w:t>
      </w:r>
      <w:proofErr w:type="spellEnd"/>
      <w:proofErr w:type="gramEnd"/>
      <w:r>
        <w:t xml:space="preserve"> у </w:t>
      </w:r>
      <w:proofErr w:type="spellStart"/>
      <w:r>
        <w:t>цінні</w:t>
      </w:r>
      <w:proofErr w:type="spellEnd"/>
      <w:r>
        <w:t xml:space="preserve"> </w:t>
      </w:r>
      <w:proofErr w:type="spellStart"/>
      <w:r>
        <w:t>папери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вигоди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прагне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— </w:t>
      </w:r>
      <w:proofErr w:type="spellStart"/>
      <w:r>
        <w:t>дохід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і/</w:t>
      </w:r>
      <w:proofErr w:type="spellStart"/>
      <w:r>
        <w:t>або</w:t>
      </w:r>
      <w:proofErr w:type="spellEnd"/>
      <w:r>
        <w:t xml:space="preserve"> контроль над </w:t>
      </w:r>
      <w:proofErr w:type="spellStart"/>
      <w:proofErr w:type="gramStart"/>
      <w:r>
        <w:t>п</w:t>
      </w:r>
      <w:proofErr w:type="gramEnd"/>
      <w:r>
        <w:t>ідприємствами-емітентами</w:t>
      </w:r>
      <w:proofErr w:type="spellEnd"/>
      <w:r>
        <w:t xml:space="preserve">. </w:t>
      </w:r>
      <w:proofErr w:type="spellStart"/>
      <w:r>
        <w:t>Виходячи</w:t>
      </w:r>
      <w:proofErr w:type="spellEnd"/>
      <w:r>
        <w:t xml:space="preserve"> з </w:t>
      </w:r>
      <w:proofErr w:type="spellStart"/>
      <w:r>
        <w:t>цьог</w:t>
      </w:r>
      <w:r w:rsidR="007316C5">
        <w:t>о</w:t>
      </w:r>
      <w:proofErr w:type="spellEnd"/>
      <w:r w:rsidR="007316C5">
        <w:t xml:space="preserve">, </w:t>
      </w:r>
      <w:proofErr w:type="spellStart"/>
      <w:r w:rsidR="007316C5">
        <w:t>портфелі</w:t>
      </w:r>
      <w:proofErr w:type="spellEnd"/>
      <w:r w:rsidR="007316C5">
        <w:t xml:space="preserve"> </w:t>
      </w:r>
      <w:proofErr w:type="spellStart"/>
      <w:r w:rsidR="007316C5">
        <w:t>цінних</w:t>
      </w:r>
      <w:proofErr w:type="spellEnd"/>
      <w:r w:rsidR="007316C5">
        <w:t xml:space="preserve"> </w:t>
      </w:r>
      <w:proofErr w:type="spellStart"/>
      <w:r w:rsidR="007316C5">
        <w:t>паперів</w:t>
      </w:r>
      <w:proofErr w:type="spellEnd"/>
      <w:r w:rsidR="007316C5">
        <w:t xml:space="preserve"> </w:t>
      </w:r>
      <w:proofErr w:type="spellStart"/>
      <w:r w:rsidR="007316C5">
        <w:t>поді</w:t>
      </w:r>
      <w:r>
        <w:t>ляють</w:t>
      </w:r>
      <w:proofErr w:type="spellEnd"/>
      <w:r>
        <w:t xml:space="preserve"> на </w:t>
      </w:r>
      <w:proofErr w:type="spellStart"/>
      <w:r w:rsidRPr="007316C5">
        <w:rPr>
          <w:b/>
        </w:rPr>
        <w:t>дохідні</w:t>
      </w:r>
      <w:proofErr w:type="spellEnd"/>
      <w:r w:rsidRPr="007316C5">
        <w:rPr>
          <w:b/>
        </w:rPr>
        <w:t xml:space="preserve"> та </w:t>
      </w:r>
      <w:proofErr w:type="spellStart"/>
      <w:r w:rsidRPr="007316C5">
        <w:rPr>
          <w:b/>
        </w:rPr>
        <w:t>спеціальні</w:t>
      </w:r>
      <w:proofErr w:type="spellEnd"/>
      <w:r w:rsidRPr="007316C5">
        <w:rPr>
          <w:b/>
        </w:rPr>
        <w:t xml:space="preserve"> </w:t>
      </w:r>
      <w:proofErr w:type="spellStart"/>
      <w:r w:rsidRPr="007316C5">
        <w:rPr>
          <w:b/>
        </w:rPr>
        <w:t>портфелі</w:t>
      </w:r>
      <w:proofErr w:type="spellEnd"/>
      <w:r w:rsidRPr="007316C5">
        <w:rPr>
          <w:b/>
        </w:rPr>
        <w:t>.</w:t>
      </w:r>
      <w:r>
        <w:t xml:space="preserve">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на </w:t>
      </w:r>
      <w:proofErr w:type="spellStart"/>
      <w:r>
        <w:t>увазі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інв</w:t>
      </w:r>
      <w:r w:rsidR="007316C5">
        <w:t>ес</w:t>
      </w:r>
      <w:r>
        <w:t>тиції</w:t>
      </w:r>
      <w:proofErr w:type="spellEnd"/>
      <w:r>
        <w:t xml:space="preserve"> не </w:t>
      </w:r>
      <w:proofErr w:type="spellStart"/>
      <w:r>
        <w:t>вважають</w:t>
      </w:r>
      <w:proofErr w:type="spellEnd"/>
      <w:r>
        <w:t xml:space="preserve"> </w:t>
      </w:r>
      <w:proofErr w:type="spellStart"/>
      <w:r>
        <w:t>портфельними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портфеля з метою </w:t>
      </w:r>
      <w:proofErr w:type="spellStart"/>
      <w:r>
        <w:t>отримання</w:t>
      </w:r>
      <w:proofErr w:type="spellEnd"/>
      <w:r>
        <w:t xml:space="preserve"> контролю над </w:t>
      </w:r>
      <w:proofErr w:type="spellStart"/>
      <w:proofErr w:type="gramStart"/>
      <w:r>
        <w:t>п</w:t>
      </w:r>
      <w:proofErr w:type="gramEnd"/>
      <w:r>
        <w:t>ідприємст</w:t>
      </w:r>
      <w:r w:rsidR="007316C5">
        <w:t>вами-емітентами</w:t>
      </w:r>
      <w:proofErr w:type="spellEnd"/>
      <w:r w:rsidR="007316C5">
        <w:t xml:space="preserve">. </w:t>
      </w:r>
      <w:proofErr w:type="spellStart"/>
      <w:r w:rsidR="007316C5">
        <w:t>Отже</w:t>
      </w:r>
      <w:proofErr w:type="spellEnd"/>
      <w:r w:rsidR="007316C5">
        <w:t xml:space="preserve">, </w:t>
      </w:r>
      <w:proofErr w:type="spellStart"/>
      <w:r w:rsidR="007316C5">
        <w:t>формуван</w:t>
      </w:r>
      <w:r>
        <w:t>ня</w:t>
      </w:r>
      <w:proofErr w:type="spellEnd"/>
      <w:r>
        <w:t xml:space="preserve"> </w:t>
      </w:r>
      <w:proofErr w:type="spellStart"/>
      <w:proofErr w:type="gramStart"/>
      <w:r w:rsidRPr="007316C5">
        <w:rPr>
          <w:b/>
        </w:rPr>
        <w:t>спец</w:t>
      </w:r>
      <w:proofErr w:type="gramEnd"/>
      <w:r w:rsidRPr="007316C5">
        <w:rPr>
          <w:b/>
        </w:rPr>
        <w:t>іального</w:t>
      </w:r>
      <w:proofErr w:type="spellEnd"/>
      <w:r w:rsidRPr="007316C5">
        <w:rPr>
          <w:b/>
        </w:rPr>
        <w:t xml:space="preserve"> портфеля</w:t>
      </w:r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стратегічні</w:t>
      </w:r>
      <w:proofErr w:type="spellEnd"/>
      <w:r>
        <w:t xml:space="preserve"> </w:t>
      </w:r>
      <w:proofErr w:type="spellStart"/>
      <w:r>
        <w:t>інвестори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прямих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.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поставлених</w:t>
      </w:r>
      <w:proofErr w:type="spellEnd"/>
      <w:r>
        <w:t xml:space="preserve"> </w:t>
      </w:r>
      <w:proofErr w:type="spellStart"/>
      <w:r>
        <w:t>інв</w:t>
      </w:r>
      <w:r w:rsidR="007316C5">
        <w:t>естором</w:t>
      </w:r>
      <w:proofErr w:type="spellEnd"/>
      <w:r w:rsidR="007316C5">
        <w:t xml:space="preserve"> </w:t>
      </w:r>
      <w:proofErr w:type="spellStart"/>
      <w:r w:rsidR="007316C5">
        <w:t>цілей</w:t>
      </w:r>
      <w:proofErr w:type="spellEnd"/>
      <w:r w:rsidR="007316C5">
        <w:t xml:space="preserve"> </w:t>
      </w:r>
      <w:proofErr w:type="spellStart"/>
      <w:r w:rsidR="007316C5">
        <w:t>виокремлюють</w:t>
      </w:r>
      <w:proofErr w:type="spellEnd"/>
      <w:r w:rsidR="007316C5">
        <w:t xml:space="preserve"> </w:t>
      </w:r>
      <w:proofErr w:type="spellStart"/>
      <w:r w:rsidR="007316C5" w:rsidRPr="007316C5">
        <w:rPr>
          <w:b/>
        </w:rPr>
        <w:t>моно</w:t>
      </w:r>
      <w:r w:rsidRPr="007316C5">
        <w:rPr>
          <w:b/>
        </w:rPr>
        <w:t>цільові</w:t>
      </w:r>
      <w:proofErr w:type="spellEnd"/>
      <w:r w:rsidRPr="007316C5">
        <w:rPr>
          <w:b/>
        </w:rPr>
        <w:t xml:space="preserve"> і </w:t>
      </w:r>
      <w:proofErr w:type="spellStart"/>
      <w:r w:rsidRPr="007316C5">
        <w:rPr>
          <w:b/>
        </w:rPr>
        <w:t>багатоцільові</w:t>
      </w:r>
      <w:proofErr w:type="spellEnd"/>
      <w:r w:rsidRPr="007316C5">
        <w:rPr>
          <w:b/>
        </w:rPr>
        <w:t xml:space="preserve"> </w:t>
      </w:r>
      <w:proofErr w:type="spellStart"/>
      <w:r w:rsidRPr="007316C5">
        <w:rPr>
          <w:b/>
        </w:rPr>
        <w:t>портфелі</w:t>
      </w:r>
      <w:proofErr w:type="spellEnd"/>
      <w:r w:rsidRPr="007316C5">
        <w:rPr>
          <w:b/>
        </w:rPr>
        <w:t>.</w:t>
      </w:r>
      <w:r>
        <w:t xml:space="preserve"> У </w:t>
      </w:r>
      <w:proofErr w:type="spellStart"/>
      <w:r>
        <w:t>першому</w:t>
      </w:r>
      <w:proofErr w:type="spellEnd"/>
      <w:r w:rsidR="007316C5">
        <w:t xml:space="preserve"> </w:t>
      </w:r>
      <w:proofErr w:type="spellStart"/>
      <w:r w:rsidR="007316C5">
        <w:t>випадку</w:t>
      </w:r>
      <w:proofErr w:type="spellEnd"/>
      <w:r w:rsidR="007316C5">
        <w:t xml:space="preserve"> </w:t>
      </w:r>
      <w:proofErr w:type="spellStart"/>
      <w:r w:rsidR="007316C5">
        <w:t>фінансові</w:t>
      </w:r>
      <w:proofErr w:type="spellEnd"/>
      <w:r w:rsidR="007316C5">
        <w:t xml:space="preserve"> </w:t>
      </w:r>
      <w:proofErr w:type="spellStart"/>
      <w:r w:rsidR="007316C5">
        <w:t>активи</w:t>
      </w:r>
      <w:proofErr w:type="spellEnd"/>
      <w:r w:rsidR="007316C5">
        <w:t xml:space="preserve"> </w:t>
      </w:r>
      <w:proofErr w:type="spellStart"/>
      <w:r w:rsidR="007316C5">
        <w:t>відби</w:t>
      </w:r>
      <w:r>
        <w:t>рають</w:t>
      </w:r>
      <w:proofErr w:type="spellEnd"/>
      <w:r>
        <w:t xml:space="preserve"> до портфеля за </w:t>
      </w:r>
      <w:proofErr w:type="spellStart"/>
      <w:r>
        <w:t>критерієм</w:t>
      </w:r>
      <w:proofErr w:type="spellEnd"/>
      <w:r>
        <w:t xml:space="preserve"> </w:t>
      </w:r>
      <w:proofErr w:type="spellStart"/>
      <w:r>
        <w:t>розв’язання</w:t>
      </w:r>
      <w:proofErr w:type="spellEnd"/>
      <w:r>
        <w:t xml:space="preserve"> </w:t>
      </w:r>
      <w:proofErr w:type="spellStart"/>
      <w:r>
        <w:t>одні</w:t>
      </w:r>
      <w:r w:rsidR="007316C5">
        <w:t>єї</w:t>
      </w:r>
      <w:proofErr w:type="spellEnd"/>
      <w:r w:rsidR="007316C5">
        <w:t xml:space="preserve"> </w:t>
      </w:r>
      <w:proofErr w:type="spellStart"/>
      <w:proofErr w:type="gramStart"/>
      <w:r w:rsidR="007316C5">
        <w:t>пр</w:t>
      </w:r>
      <w:proofErr w:type="gramEnd"/>
      <w:r w:rsidR="007316C5">
        <w:t>іоритетної</w:t>
      </w:r>
      <w:proofErr w:type="spellEnd"/>
      <w:r w:rsidR="007316C5">
        <w:t xml:space="preserve"> </w:t>
      </w:r>
      <w:proofErr w:type="spellStart"/>
      <w:r w:rsidR="007316C5">
        <w:t>задачі</w:t>
      </w:r>
      <w:proofErr w:type="spellEnd"/>
      <w:r w:rsidR="007316C5">
        <w:t xml:space="preserve">, </w:t>
      </w:r>
      <w:proofErr w:type="spellStart"/>
      <w:r w:rsidR="007316C5">
        <w:t>забезпе</w:t>
      </w:r>
      <w:r>
        <w:t>чуючи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самим </w:t>
      </w:r>
      <w:proofErr w:type="spellStart"/>
      <w:r>
        <w:t>вузьку</w:t>
      </w:r>
      <w:proofErr w:type="spellEnd"/>
      <w:r>
        <w:t xml:space="preserve"> </w:t>
      </w:r>
      <w:proofErr w:type="spellStart"/>
      <w:r>
        <w:t>спрямованість</w:t>
      </w:r>
      <w:proofErr w:type="spellEnd"/>
      <w:r>
        <w:t xml:space="preserve"> портфеля (за одним </w:t>
      </w:r>
      <w:proofErr w:type="spellStart"/>
      <w:r>
        <w:t>критерієм</w:t>
      </w:r>
      <w:proofErr w:type="spellEnd"/>
      <w:r>
        <w:t xml:space="preserve">). </w:t>
      </w:r>
      <w:proofErr w:type="spellStart"/>
      <w:r>
        <w:t>Особливістю</w:t>
      </w:r>
      <w:proofErr w:type="spellEnd"/>
      <w:r>
        <w:t xml:space="preserve"> </w:t>
      </w:r>
      <w:proofErr w:type="spellStart"/>
      <w:r w:rsidRPr="007316C5">
        <w:rPr>
          <w:b/>
        </w:rPr>
        <w:t>багатоцільового</w:t>
      </w:r>
      <w:proofErr w:type="spellEnd"/>
      <w:r w:rsidRPr="007316C5">
        <w:rPr>
          <w:b/>
        </w:rPr>
        <w:t xml:space="preserve"> (</w:t>
      </w:r>
      <w:proofErr w:type="spellStart"/>
      <w:r w:rsidRPr="007316C5">
        <w:rPr>
          <w:b/>
        </w:rPr>
        <w:t>багатокритеріального</w:t>
      </w:r>
      <w:proofErr w:type="spellEnd"/>
      <w:r w:rsidRPr="007316C5">
        <w:rPr>
          <w:b/>
        </w:rPr>
        <w:t>) портфеля</w:t>
      </w:r>
      <w:r>
        <w:t xml:space="preserve"> є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зорієнтований</w:t>
      </w:r>
      <w:proofErr w:type="spellEnd"/>
      <w:r>
        <w:t xml:space="preserve"> на </w:t>
      </w:r>
      <w:proofErr w:type="spellStart"/>
      <w:r>
        <w:t>одночасне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кількох</w:t>
      </w:r>
      <w:proofErr w:type="spellEnd"/>
      <w:r>
        <w:t xml:space="preserve"> </w:t>
      </w:r>
      <w:proofErr w:type="spellStart"/>
      <w:r>
        <w:t>важливих</w:t>
      </w:r>
      <w:proofErr w:type="spellEnd"/>
      <w:r>
        <w:t xml:space="preserve"> для </w:t>
      </w:r>
      <w:proofErr w:type="spellStart"/>
      <w:r>
        <w:t>інвестора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, </w:t>
      </w:r>
      <w:proofErr w:type="spellStart"/>
      <w:r>
        <w:t>найчастіше</w:t>
      </w:r>
      <w:proofErr w:type="spellEnd"/>
      <w:r>
        <w:t xml:space="preserve"> </w:t>
      </w:r>
      <w:proofErr w:type="spellStart"/>
      <w:r>
        <w:t>максимізації</w:t>
      </w:r>
      <w:proofErr w:type="spellEnd"/>
      <w:r>
        <w:t xml:space="preserve"> доходу за </w:t>
      </w:r>
      <w:proofErr w:type="spellStart"/>
      <w:r>
        <w:t>мінімізації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зазвичай</w:t>
      </w:r>
      <w:proofErr w:type="spellEnd"/>
      <w:r>
        <w:t xml:space="preserve"> </w:t>
      </w:r>
      <w:proofErr w:type="spellStart"/>
      <w:r>
        <w:t>ранжують</w:t>
      </w:r>
      <w:proofErr w:type="spellEnd"/>
      <w:r>
        <w:t xml:space="preserve"> з</w:t>
      </w:r>
      <w:r w:rsidR="007316C5">
        <w:t xml:space="preserve">а </w:t>
      </w:r>
      <w:proofErr w:type="spellStart"/>
      <w:proofErr w:type="gramStart"/>
      <w:r w:rsidR="007316C5">
        <w:t>пр</w:t>
      </w:r>
      <w:proofErr w:type="gramEnd"/>
      <w:r w:rsidR="007316C5">
        <w:t>іоритетами</w:t>
      </w:r>
      <w:proofErr w:type="spellEnd"/>
      <w:r w:rsidR="007316C5">
        <w:t xml:space="preserve">. На </w:t>
      </w:r>
      <w:proofErr w:type="spellStart"/>
      <w:r w:rsidR="007316C5">
        <w:t>практиці</w:t>
      </w:r>
      <w:proofErr w:type="spellEnd"/>
      <w:r w:rsidR="007316C5">
        <w:t xml:space="preserve"> </w:t>
      </w:r>
      <w:proofErr w:type="spellStart"/>
      <w:r w:rsidR="007316C5">
        <w:t>аль</w:t>
      </w:r>
      <w:r>
        <w:t>тернативність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при </w:t>
      </w:r>
      <w:proofErr w:type="spellStart"/>
      <w:r>
        <w:t>формуванні</w:t>
      </w:r>
      <w:proofErr w:type="spellEnd"/>
      <w:r>
        <w:t xml:space="preserve"> </w:t>
      </w:r>
      <w:proofErr w:type="spellStart"/>
      <w:r>
        <w:t>моноцільового</w:t>
      </w:r>
      <w:proofErr w:type="spellEnd"/>
      <w:r>
        <w:t xml:space="preserve"> портфеля і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комбінування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при </w:t>
      </w:r>
      <w:proofErr w:type="spellStart"/>
      <w:r>
        <w:t>створенні</w:t>
      </w:r>
      <w:proofErr w:type="spellEnd"/>
      <w:r>
        <w:t xml:space="preserve"> </w:t>
      </w:r>
      <w:proofErr w:type="spellStart"/>
      <w:r>
        <w:t>багатоцільового</w:t>
      </w:r>
      <w:proofErr w:type="spellEnd"/>
      <w:r>
        <w:t xml:space="preserve"> портфеля та </w:t>
      </w:r>
      <w:proofErr w:type="spellStart"/>
      <w:proofErr w:type="gramStart"/>
      <w:r>
        <w:t>р</w:t>
      </w:r>
      <w:proofErr w:type="gramEnd"/>
      <w:r>
        <w:t>ізноманітні</w:t>
      </w:r>
      <w:proofErr w:type="spellEnd"/>
      <w:r>
        <w:t xml:space="preserve"> шляхи і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зумовлюють</w:t>
      </w:r>
      <w:proofErr w:type="spellEnd"/>
      <w:r>
        <w:t xml:space="preserve"> </w:t>
      </w:r>
      <w:proofErr w:type="spellStart"/>
      <w:r>
        <w:t>розмаїття</w:t>
      </w:r>
      <w:proofErr w:type="spellEnd"/>
      <w:r>
        <w:t xml:space="preserve"> </w:t>
      </w:r>
      <w:proofErr w:type="spellStart"/>
      <w:r>
        <w:t>типів</w:t>
      </w:r>
      <w:proofErr w:type="spellEnd"/>
      <w:r>
        <w:t xml:space="preserve"> </w:t>
      </w:r>
      <w:proofErr w:type="spellStart"/>
      <w:r>
        <w:t>портфелів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 w:rsidR="007316C5">
        <w:t>папе</w:t>
      </w:r>
      <w:r>
        <w:t>рів</w:t>
      </w:r>
      <w:proofErr w:type="spellEnd"/>
      <w:r>
        <w:t xml:space="preserve"> за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ознаками</w:t>
      </w:r>
      <w:proofErr w:type="spellEnd"/>
      <w:r>
        <w:t xml:space="preserve"> і </w:t>
      </w:r>
      <w:proofErr w:type="spellStart"/>
      <w:r>
        <w:t>конкретних</w:t>
      </w:r>
      <w:proofErr w:type="spellEnd"/>
      <w:r>
        <w:t xml:space="preserve"> методик </w:t>
      </w:r>
      <w:proofErr w:type="spellStart"/>
      <w:r>
        <w:t>управління</w:t>
      </w:r>
      <w:proofErr w:type="spellEnd"/>
      <w:r>
        <w:t xml:space="preserve"> ними </w:t>
      </w:r>
      <w:proofErr w:type="spellStart"/>
      <w:r>
        <w:t>відповідно</w:t>
      </w:r>
      <w:proofErr w:type="spellEnd"/>
      <w:r>
        <w:t xml:space="preserve"> до </w:t>
      </w:r>
      <w:r>
        <w:lastRenderedPageBreak/>
        <w:t>«</w:t>
      </w:r>
      <w:proofErr w:type="spellStart"/>
      <w:r>
        <w:t>портфельних</w:t>
      </w:r>
      <w:proofErr w:type="spellEnd"/>
      <w:r>
        <w:t xml:space="preserve">» </w:t>
      </w:r>
      <w:proofErr w:type="spellStart"/>
      <w:r>
        <w:t>міркувань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. </w:t>
      </w:r>
      <w:proofErr w:type="spellStart"/>
      <w:r>
        <w:t>Портфелі</w:t>
      </w:r>
      <w:proofErr w:type="spellEnd"/>
      <w:r>
        <w:t xml:space="preserve">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типів</w:t>
      </w:r>
      <w:proofErr w:type="spellEnd"/>
      <w:r>
        <w:t xml:space="preserve"> </w:t>
      </w:r>
      <w:proofErr w:type="spellStart"/>
      <w:r>
        <w:t>інвестори</w:t>
      </w:r>
      <w:proofErr w:type="spellEnd"/>
      <w:r>
        <w:t xml:space="preserve"> </w:t>
      </w:r>
      <w:proofErr w:type="spellStart"/>
      <w:r>
        <w:t>формують</w:t>
      </w:r>
      <w:proofErr w:type="spellEnd"/>
      <w:r>
        <w:t xml:space="preserve"> у </w:t>
      </w:r>
      <w:proofErr w:type="spellStart"/>
      <w:proofErr w:type="gramStart"/>
      <w:r>
        <w:t>своїй</w:t>
      </w:r>
      <w:proofErr w:type="spellEnd"/>
      <w:proofErr w:type="gramEnd"/>
      <w:r>
        <w:t xml:space="preserve"> </w:t>
      </w:r>
      <w:proofErr w:type="spellStart"/>
      <w:r>
        <w:t>практичній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:rsidR="00697394" w:rsidRPr="00697394" w:rsidRDefault="00697394" w:rsidP="00703AE5">
      <w:pPr>
        <w:ind w:firstLine="709"/>
        <w:rPr>
          <w:lang w:val="uk-UA"/>
        </w:rPr>
      </w:pPr>
      <w:r w:rsidRPr="007316C5">
        <w:rPr>
          <w:lang w:val="uk-UA"/>
        </w:rPr>
        <w:t xml:space="preserve"> </w:t>
      </w:r>
      <w:r w:rsidRPr="007316C5">
        <w:rPr>
          <w:b/>
          <w:lang w:val="uk-UA"/>
        </w:rPr>
        <w:t>Умовний ринковий портфель</w:t>
      </w:r>
      <w:r w:rsidRPr="007316C5">
        <w:rPr>
          <w:lang w:val="uk-UA"/>
        </w:rPr>
        <w:t xml:space="preserve"> визначають і використовують винятково в</w:t>
      </w:r>
      <w:r w:rsidR="007316C5">
        <w:rPr>
          <w:lang w:val="uk-UA"/>
        </w:rPr>
        <w:t xml:space="preserve"> аналі</w:t>
      </w:r>
      <w:r w:rsidRPr="007316C5">
        <w:rPr>
          <w:lang w:val="uk-UA"/>
        </w:rPr>
        <w:t>зі та наукових дослідженнях щодо портфельно</w:t>
      </w:r>
      <w:r w:rsidR="007316C5">
        <w:rPr>
          <w:lang w:val="uk-UA"/>
        </w:rPr>
        <w:t>го інвестування або в разі прак</w:t>
      </w:r>
      <w:r w:rsidRPr="007316C5">
        <w:rPr>
          <w:lang w:val="uk-UA"/>
        </w:rPr>
        <w:t xml:space="preserve">тичного застосування сучасної портфельної теорії та її подальших розроблень. </w:t>
      </w:r>
      <w:r w:rsidRPr="007316C5">
        <w:rPr>
          <w:b/>
          <w:lang w:val="uk-UA"/>
        </w:rPr>
        <w:t>Ринковий (теоретично сформований, уявний) портфель об’єднує всі цінні папери, які обертаються на ринку (ринкову капіталізацію).</w:t>
      </w:r>
      <w:r w:rsidRPr="007316C5">
        <w:rPr>
          <w:lang w:val="uk-UA"/>
        </w:rPr>
        <w:t xml:space="preserve"> </w:t>
      </w:r>
      <w:r w:rsidR="007316C5" w:rsidRPr="007316C5">
        <w:rPr>
          <w:lang w:val="uk-UA"/>
        </w:rPr>
        <w:t>Частка кож</w:t>
      </w:r>
      <w:r w:rsidRPr="007316C5">
        <w:rPr>
          <w:lang w:val="uk-UA"/>
        </w:rPr>
        <w:t>ного виду цінних паперів у ринковому портфел</w:t>
      </w:r>
      <w:r w:rsidR="007316C5">
        <w:rPr>
          <w:lang w:val="uk-UA"/>
        </w:rPr>
        <w:t>і дорівнює частці ринкової капі</w:t>
      </w:r>
      <w:r w:rsidRPr="007316C5">
        <w:rPr>
          <w:lang w:val="uk-UA"/>
        </w:rPr>
        <w:t xml:space="preserve">талізації цього цінного папера в загальному обсязі ринкової капіталізації. </w:t>
      </w:r>
    </w:p>
    <w:p w:rsidR="00ED0B1A" w:rsidRDefault="00ED0B1A" w:rsidP="00703AE5">
      <w:pPr>
        <w:ind w:firstLine="709"/>
        <w:rPr>
          <w:lang w:val="uk-UA"/>
        </w:rPr>
      </w:pPr>
    </w:p>
    <w:p w:rsidR="00813902" w:rsidRPr="00813902" w:rsidRDefault="00813902" w:rsidP="00813902">
      <w:pPr>
        <w:ind w:firstLine="709"/>
        <w:rPr>
          <w:b/>
          <w:lang w:val="uk-UA"/>
        </w:rPr>
      </w:pPr>
      <w:r w:rsidRPr="00813902">
        <w:rPr>
          <w:b/>
          <w:lang w:val="uk-UA"/>
        </w:rPr>
        <w:t xml:space="preserve">3. Портфельний підхід і принципи формування інвестиційного </w:t>
      </w:r>
      <w:r w:rsidRPr="00813902">
        <w:rPr>
          <w:b/>
        </w:rPr>
        <w:t>портфеля</w:t>
      </w:r>
      <w:r w:rsidRPr="00813902">
        <w:rPr>
          <w:b/>
          <w:lang w:val="uk-UA"/>
        </w:rPr>
        <w:t>.</w:t>
      </w:r>
    </w:p>
    <w:p w:rsidR="00C930DC" w:rsidRDefault="00C930DC" w:rsidP="00703AE5">
      <w:pPr>
        <w:ind w:firstLine="709"/>
        <w:rPr>
          <w:lang w:val="uk-UA"/>
        </w:rPr>
      </w:pPr>
      <w:r w:rsidRPr="00C930DC">
        <w:rPr>
          <w:lang w:val="uk-UA"/>
        </w:rPr>
        <w:t xml:space="preserve">Цілеспрямований підбір об’єктів інвестування для формування їх сукупності фахівці розглядають як </w:t>
      </w:r>
      <w:r w:rsidRPr="00C930DC">
        <w:rPr>
          <w:b/>
          <w:lang w:val="uk-UA"/>
        </w:rPr>
        <w:t>процес формування інвестиційного портфеля.</w:t>
      </w:r>
      <w:r w:rsidRPr="00C930DC">
        <w:rPr>
          <w:lang w:val="uk-UA"/>
        </w:rPr>
        <w:t xml:space="preserve"> </w:t>
      </w:r>
      <w:r>
        <w:t xml:space="preserve">У такому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 </w:t>
      </w:r>
      <w:proofErr w:type="spellStart"/>
      <w:r>
        <w:t>ін</w:t>
      </w:r>
      <w:r>
        <w:t>вестування</w:t>
      </w:r>
      <w:proofErr w:type="spellEnd"/>
      <w:r>
        <w:t xml:space="preserve"> </w:t>
      </w:r>
      <w:proofErr w:type="spellStart"/>
      <w:r>
        <w:t>вважають</w:t>
      </w:r>
      <w:proofErr w:type="spellEnd"/>
      <w:r>
        <w:t xml:space="preserve"> </w:t>
      </w:r>
      <w:proofErr w:type="spellStart"/>
      <w:proofErr w:type="gramStart"/>
      <w:r>
        <w:t>пр</w:t>
      </w:r>
      <w:proofErr w:type="gramEnd"/>
      <w:r>
        <w:t>іоритетними</w:t>
      </w:r>
      <w:proofErr w:type="spellEnd"/>
      <w:r>
        <w:t xml:space="preserve">, </w:t>
      </w:r>
      <w:proofErr w:type="spellStart"/>
      <w:r>
        <w:t>базовими</w:t>
      </w:r>
      <w:proofErr w:type="spellEnd"/>
      <w:r>
        <w:t xml:space="preserve">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інвестиційної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інші</w:t>
      </w:r>
      <w:proofErr w:type="spellEnd"/>
      <w:r>
        <w:t xml:space="preserve"> — </w:t>
      </w:r>
      <w:proofErr w:type="spellStart"/>
      <w:r>
        <w:t>другорядними</w:t>
      </w:r>
      <w:proofErr w:type="spellEnd"/>
      <w:r>
        <w:t xml:space="preserve">. </w:t>
      </w:r>
      <w:proofErr w:type="spellStart"/>
      <w:r>
        <w:t>Встановл</w:t>
      </w:r>
      <w:r>
        <w:t>ення</w:t>
      </w:r>
      <w:proofErr w:type="spellEnd"/>
      <w:r>
        <w:t xml:space="preserve"> </w:t>
      </w:r>
      <w:proofErr w:type="spellStart"/>
      <w:proofErr w:type="gramStart"/>
      <w:r>
        <w:t>пр</w:t>
      </w:r>
      <w:proofErr w:type="gramEnd"/>
      <w:r>
        <w:t>іоритетності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форму</w:t>
      </w:r>
      <w:r>
        <w:t>вання</w:t>
      </w:r>
      <w:proofErr w:type="spellEnd"/>
      <w:r>
        <w:t xml:space="preserve"> портфеля (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ранжування</w:t>
      </w:r>
      <w:proofErr w:type="spellEnd"/>
      <w:r>
        <w:t xml:space="preserve">)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т</w:t>
      </w:r>
      <w:r>
        <w:t xml:space="preserve">ипу, </w:t>
      </w:r>
      <w:proofErr w:type="spellStart"/>
      <w:r>
        <w:t>схильності</w:t>
      </w:r>
      <w:proofErr w:type="spellEnd"/>
      <w:r>
        <w:t xml:space="preserve"> до </w:t>
      </w:r>
      <w:proofErr w:type="spellStart"/>
      <w:r>
        <w:t>ризику</w:t>
      </w:r>
      <w:proofErr w:type="spellEnd"/>
      <w:r>
        <w:t xml:space="preserve"> та </w:t>
      </w:r>
      <w:proofErr w:type="spellStart"/>
      <w:r>
        <w:t>ін</w:t>
      </w:r>
      <w:r>
        <w:t>вестиційних</w:t>
      </w:r>
      <w:proofErr w:type="spellEnd"/>
      <w:r>
        <w:t xml:space="preserve"> </w:t>
      </w:r>
      <w:proofErr w:type="spellStart"/>
      <w:r>
        <w:t>переваг</w:t>
      </w:r>
      <w:proofErr w:type="spellEnd"/>
      <w:r>
        <w:t xml:space="preserve"> і </w:t>
      </w:r>
      <w:proofErr w:type="spellStart"/>
      <w:r>
        <w:t>намірів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. </w:t>
      </w:r>
    </w:p>
    <w:p w:rsidR="00ED0B1A" w:rsidRDefault="00C930DC" w:rsidP="00703AE5">
      <w:pPr>
        <w:ind w:firstLine="709"/>
        <w:rPr>
          <w:lang w:val="uk-UA"/>
        </w:rPr>
      </w:pPr>
      <w:r w:rsidRPr="00C930DC">
        <w:rPr>
          <w:lang w:val="uk-UA"/>
        </w:rPr>
        <w:t>Загалом портфельний підхід на практи</w:t>
      </w:r>
      <w:r w:rsidRPr="00C930DC">
        <w:rPr>
          <w:lang w:val="uk-UA"/>
        </w:rPr>
        <w:t>ці реалізується насамперед з ме</w:t>
      </w:r>
      <w:r w:rsidRPr="00C930DC">
        <w:rPr>
          <w:lang w:val="uk-UA"/>
        </w:rPr>
        <w:t>тою максимізації віддачі від комбінації акт</w:t>
      </w:r>
      <w:r>
        <w:rPr>
          <w:lang w:val="uk-UA"/>
        </w:rPr>
        <w:t>ивів, тобто зростання їхньої до</w:t>
      </w:r>
      <w:r w:rsidRPr="00C930DC">
        <w:rPr>
          <w:lang w:val="uk-UA"/>
        </w:rPr>
        <w:t>хідності за умови диверсифікації для зниження інвестиційних ризиків. Зниження ризиків шляхом урізноманітнення активів реалізує принцип, який відповідає відомому прислів’ю: «не неси всі яйця в одн</w:t>
      </w:r>
      <w:r>
        <w:rPr>
          <w:lang w:val="uk-UA"/>
        </w:rPr>
        <w:t>ому кошику».</w:t>
      </w:r>
    </w:p>
    <w:p w:rsidR="00C930DC" w:rsidRDefault="00C930DC" w:rsidP="00703AE5">
      <w:pPr>
        <w:ind w:firstLine="709"/>
        <w:rPr>
          <w:lang w:val="uk-UA"/>
        </w:rPr>
      </w:pPr>
      <w:proofErr w:type="spellStart"/>
      <w:r>
        <w:t>Інвестиційний</w:t>
      </w:r>
      <w:proofErr w:type="spellEnd"/>
      <w:r>
        <w:t xml:space="preserve"> портфель </w:t>
      </w:r>
      <w:proofErr w:type="spellStart"/>
      <w:r>
        <w:t>формують</w:t>
      </w:r>
      <w:proofErr w:type="spellEnd"/>
      <w:r>
        <w:t xml:space="preserve"> за </w:t>
      </w:r>
      <w:r w:rsidRPr="00C930DC">
        <w:rPr>
          <w:b/>
        </w:rPr>
        <w:t>принципами</w:t>
      </w:r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випливають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особ</w:t>
      </w:r>
      <w:r>
        <w:t>ливостей</w:t>
      </w:r>
      <w:proofErr w:type="spellEnd"/>
      <w:r>
        <w:t xml:space="preserve"> </w:t>
      </w:r>
      <w:proofErr w:type="spellStart"/>
      <w:r>
        <w:t>інвестиційної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.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вважають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: </w:t>
      </w:r>
    </w:p>
    <w:p w:rsidR="00C930DC" w:rsidRDefault="00C930DC" w:rsidP="00703AE5">
      <w:pPr>
        <w:ind w:firstLine="709"/>
        <w:rPr>
          <w:lang w:val="uk-UA"/>
        </w:rPr>
      </w:pPr>
      <w:r w:rsidRPr="00C930DC">
        <w:rPr>
          <w:lang w:val="uk-UA"/>
        </w:rPr>
        <w:t xml:space="preserve">• відповідність складу і структури портфеля інвестиційній стратегії компанії; • оцінювання всіх можливих варіантів за кожним проектом; </w:t>
      </w:r>
    </w:p>
    <w:p w:rsidR="00C930DC" w:rsidRDefault="00C930DC" w:rsidP="00703AE5">
      <w:pPr>
        <w:ind w:firstLine="709"/>
        <w:rPr>
          <w:lang w:val="uk-UA"/>
        </w:rPr>
      </w:pPr>
      <w:r w:rsidRPr="00C930DC">
        <w:rPr>
          <w:lang w:val="uk-UA"/>
        </w:rPr>
        <w:lastRenderedPageBreak/>
        <w:t xml:space="preserve">• обмеженість інвестиційних проектів ресурсними можливостями; </w:t>
      </w:r>
    </w:p>
    <w:p w:rsidR="00C930DC" w:rsidRDefault="00C930DC" w:rsidP="00703AE5">
      <w:pPr>
        <w:ind w:firstLine="709"/>
        <w:rPr>
          <w:lang w:val="uk-UA"/>
        </w:rPr>
      </w:pPr>
      <w:r w:rsidRPr="00C930DC">
        <w:rPr>
          <w:lang w:val="uk-UA"/>
        </w:rPr>
        <w:t xml:space="preserve">• забезпечення за рахунок диверсифікації </w:t>
      </w:r>
      <w:r>
        <w:rPr>
          <w:lang w:val="uk-UA"/>
        </w:rPr>
        <w:t>прийнятних для компанії співвід</w:t>
      </w:r>
      <w:r w:rsidRPr="00C930DC">
        <w:rPr>
          <w:lang w:val="uk-UA"/>
        </w:rPr>
        <w:t>ношень між дохідністю і ризиком та дохідністю і ліквідністю;</w:t>
      </w:r>
    </w:p>
    <w:p w:rsidR="00C930DC" w:rsidRDefault="00C930DC" w:rsidP="00703AE5">
      <w:pPr>
        <w:ind w:firstLine="709"/>
        <w:rPr>
          <w:lang w:val="uk-UA"/>
        </w:rPr>
      </w:pPr>
      <w:r w:rsidRPr="00C930DC">
        <w:rPr>
          <w:lang w:val="uk-UA"/>
        </w:rPr>
        <w:t xml:space="preserve"> • колегіальність (для компанії) у прийнятті рішень щодо складу і структури портфеля;</w:t>
      </w:r>
    </w:p>
    <w:p w:rsidR="00C930DC" w:rsidRDefault="00C930DC" w:rsidP="00703AE5">
      <w:pPr>
        <w:ind w:firstLine="709"/>
        <w:rPr>
          <w:lang w:val="uk-UA"/>
        </w:rPr>
      </w:pPr>
      <w:r w:rsidRPr="00C930DC">
        <w:rPr>
          <w:lang w:val="uk-UA"/>
        </w:rPr>
        <w:t xml:space="preserve">• забезпечення управління портфелем як сукупності активів відповідно до обраної стратегії (моделі); </w:t>
      </w:r>
    </w:p>
    <w:p w:rsidR="00C930DC" w:rsidRDefault="00C930DC" w:rsidP="00703AE5">
      <w:pPr>
        <w:ind w:firstLine="709"/>
        <w:rPr>
          <w:lang w:val="uk-UA"/>
        </w:rPr>
      </w:pPr>
      <w:r w:rsidRPr="00C930DC">
        <w:rPr>
          <w:lang w:val="uk-UA"/>
        </w:rPr>
        <w:t xml:space="preserve">• здійснення систематичного </w:t>
      </w:r>
      <w:proofErr w:type="spellStart"/>
      <w:r w:rsidRPr="00C930DC">
        <w:rPr>
          <w:lang w:val="uk-UA"/>
        </w:rPr>
        <w:t>відстежування</w:t>
      </w:r>
      <w:proofErr w:type="spellEnd"/>
      <w:r w:rsidRPr="00C930DC">
        <w:rPr>
          <w:lang w:val="uk-UA"/>
        </w:rPr>
        <w:t xml:space="preserve"> змін на інвестиційному ринку для своєчасного </w:t>
      </w:r>
      <w:proofErr w:type="spellStart"/>
      <w:r w:rsidRPr="00C930DC">
        <w:rPr>
          <w:lang w:val="uk-UA"/>
        </w:rPr>
        <w:t>зіставставлення</w:t>
      </w:r>
      <w:proofErr w:type="spellEnd"/>
      <w:r w:rsidRPr="00C930DC">
        <w:rPr>
          <w:lang w:val="uk-UA"/>
        </w:rPr>
        <w:t xml:space="preserve"> цих змін зі змістом портфеля (моніторинг) з метою усунення невідповідностей інвестиційним цілям; </w:t>
      </w:r>
    </w:p>
    <w:p w:rsidR="00C930DC" w:rsidRDefault="00C930DC" w:rsidP="00703AE5">
      <w:pPr>
        <w:ind w:firstLine="709"/>
        <w:rPr>
          <w:lang w:val="uk-UA"/>
        </w:rPr>
      </w:pPr>
      <w:r w:rsidRPr="00C930DC">
        <w:rPr>
          <w:lang w:val="uk-UA"/>
        </w:rPr>
        <w:t>• реінвестування грошових коштів на ви</w:t>
      </w:r>
      <w:r>
        <w:rPr>
          <w:lang w:val="uk-UA"/>
        </w:rPr>
        <w:t>падок розбалансування і необхід</w:t>
      </w:r>
      <w:r w:rsidRPr="00C930DC">
        <w:rPr>
          <w:lang w:val="uk-UA"/>
        </w:rPr>
        <w:t>ності реструктуризації (</w:t>
      </w:r>
      <w:proofErr w:type="spellStart"/>
      <w:r w:rsidRPr="00C930DC">
        <w:rPr>
          <w:lang w:val="uk-UA"/>
        </w:rPr>
        <w:t>ребалансування</w:t>
      </w:r>
      <w:proofErr w:type="spellEnd"/>
      <w:r w:rsidRPr="00C930DC">
        <w:rPr>
          <w:lang w:val="uk-UA"/>
        </w:rPr>
        <w:t xml:space="preserve">) інвестиційного портфеля. </w:t>
      </w:r>
    </w:p>
    <w:p w:rsidR="00C930DC" w:rsidRPr="00C930DC" w:rsidRDefault="00C930DC" w:rsidP="00703AE5">
      <w:pPr>
        <w:ind w:firstLine="709"/>
        <w:rPr>
          <w:b/>
          <w:lang w:val="uk-UA"/>
        </w:rPr>
      </w:pPr>
      <w:r w:rsidRPr="00C930DC">
        <w:rPr>
          <w:b/>
          <w:lang w:val="uk-UA"/>
        </w:rPr>
        <w:t>Провідна мета формування портфеля</w:t>
      </w:r>
      <w:r>
        <w:rPr>
          <w:b/>
          <w:lang w:val="uk-UA"/>
        </w:rPr>
        <w:t xml:space="preserve"> — поліпшити результати інвесту</w:t>
      </w:r>
      <w:r w:rsidRPr="00C930DC">
        <w:rPr>
          <w:b/>
          <w:lang w:val="uk-UA"/>
        </w:rPr>
        <w:t>вання, надати сукупності активів такої інвестиційної якості, яка можлива лише за умови комбінації їх.</w:t>
      </w:r>
    </w:p>
    <w:p w:rsidR="00C930DC" w:rsidRDefault="00C930DC" w:rsidP="00703AE5">
      <w:pPr>
        <w:ind w:firstLine="709"/>
        <w:rPr>
          <w:lang w:val="uk-UA"/>
        </w:rPr>
      </w:pPr>
      <w:r w:rsidRPr="00C930DC">
        <w:rPr>
          <w:lang w:val="uk-UA"/>
        </w:rPr>
        <w:t xml:space="preserve">Загалом формування і управління великим інституційним портфелем цінних паперів зрештою зводиться до послідовної реалізації таких </w:t>
      </w:r>
      <w:r w:rsidRPr="00C930DC">
        <w:rPr>
          <w:b/>
          <w:lang w:val="uk-UA"/>
        </w:rPr>
        <w:t>основних завдань</w:t>
      </w:r>
      <w:r w:rsidRPr="00C930DC">
        <w:rPr>
          <w:lang w:val="uk-UA"/>
        </w:rPr>
        <w:t xml:space="preserve">: </w:t>
      </w:r>
    </w:p>
    <w:p w:rsidR="00C930DC" w:rsidRDefault="00C930DC" w:rsidP="00703AE5">
      <w:pPr>
        <w:ind w:firstLine="709"/>
        <w:rPr>
          <w:lang w:val="uk-UA"/>
        </w:rPr>
      </w:pPr>
      <w:r w:rsidRPr="00C930DC">
        <w:rPr>
          <w:lang w:val="uk-UA"/>
        </w:rPr>
        <w:t>• вибір типу портфеля (агресивний, консервативний, комбіно</w:t>
      </w:r>
      <w:r>
        <w:rPr>
          <w:lang w:val="uk-UA"/>
        </w:rPr>
        <w:t>ваний, спеціа</w:t>
      </w:r>
      <w:r w:rsidRPr="00C930DC">
        <w:rPr>
          <w:lang w:val="uk-UA"/>
        </w:rPr>
        <w:t xml:space="preserve">лізований, зорієнтований на високу дохідність і/або зростання капіталу тощо) та визначення його початкового складу з урахуванням кон’юнктури ринку цінних паперів; </w:t>
      </w:r>
    </w:p>
    <w:p w:rsidR="00C930DC" w:rsidRDefault="00C930DC" w:rsidP="00703AE5">
      <w:pPr>
        <w:ind w:firstLine="709"/>
        <w:rPr>
          <w:lang w:val="uk-UA"/>
        </w:rPr>
      </w:pPr>
      <w:r w:rsidRPr="00C930DC">
        <w:rPr>
          <w:lang w:val="uk-UA"/>
        </w:rPr>
        <w:t>• встановлення початкових показників необх</w:t>
      </w:r>
      <w:r>
        <w:rPr>
          <w:lang w:val="uk-UA"/>
        </w:rPr>
        <w:t>ідного рівня дохідності і допус</w:t>
      </w:r>
      <w:r w:rsidRPr="00C930DC">
        <w:rPr>
          <w:lang w:val="uk-UA"/>
        </w:rPr>
        <w:t xml:space="preserve">тимого рівня ризику з урахуванням концепції взаємозв’язку дохідності і ризику; </w:t>
      </w:r>
    </w:p>
    <w:p w:rsidR="00C930DC" w:rsidRDefault="00C930DC" w:rsidP="00703AE5">
      <w:pPr>
        <w:ind w:firstLine="709"/>
        <w:rPr>
          <w:lang w:val="uk-UA"/>
        </w:rPr>
      </w:pPr>
      <w:r w:rsidRPr="00C930DC">
        <w:rPr>
          <w:lang w:val="uk-UA"/>
        </w:rPr>
        <w:t>• оцінювання спроможності у разі необхід</w:t>
      </w:r>
      <w:r>
        <w:rPr>
          <w:lang w:val="uk-UA"/>
        </w:rPr>
        <w:t>ності швидкої трансформації пев</w:t>
      </w:r>
      <w:r w:rsidRPr="00C930DC">
        <w:rPr>
          <w:lang w:val="uk-UA"/>
        </w:rPr>
        <w:t>ної частин</w:t>
      </w:r>
      <w:r>
        <w:rPr>
          <w:lang w:val="uk-UA"/>
        </w:rPr>
        <w:t>и фінансових активів у готівку;</w:t>
      </w:r>
    </w:p>
    <w:p w:rsidR="00C930DC" w:rsidRDefault="00C930DC" w:rsidP="00703AE5">
      <w:pPr>
        <w:ind w:firstLine="709"/>
        <w:rPr>
          <w:lang w:val="uk-UA"/>
        </w:rPr>
      </w:pPr>
      <w:r w:rsidRPr="00C930DC">
        <w:rPr>
          <w:lang w:val="uk-UA"/>
        </w:rPr>
        <w:t xml:space="preserve">• визначення напрямів і методів та оперативне планування реструктуризації портфеля у близькій перспективі у межах заданих цілей; </w:t>
      </w:r>
    </w:p>
    <w:p w:rsidR="00ED0B1A" w:rsidRPr="00C930DC" w:rsidRDefault="00C930DC" w:rsidP="00703AE5">
      <w:pPr>
        <w:ind w:firstLine="709"/>
        <w:rPr>
          <w:lang w:val="uk-UA"/>
        </w:rPr>
      </w:pPr>
      <w:r w:rsidRPr="00C930DC">
        <w:rPr>
          <w:lang w:val="uk-UA"/>
        </w:rPr>
        <w:lastRenderedPageBreak/>
        <w:t>• розроблення й реалізація тактичних рішень щодо зміни складу і структури портфеля.</w:t>
      </w:r>
    </w:p>
    <w:p w:rsidR="00ED0B1A" w:rsidRDefault="00C930DC" w:rsidP="00C930DC">
      <w:pPr>
        <w:ind w:firstLine="709"/>
        <w:rPr>
          <w:lang w:val="uk-UA"/>
        </w:rPr>
      </w:pPr>
      <w:r w:rsidRPr="00C930DC">
        <w:rPr>
          <w:lang w:val="uk-UA"/>
        </w:rPr>
        <w:t>Процес формування і управління портфелем цінних паперів здебільшого є безперервним і послідовним, його здійснюють поетапно. Якщо ринкові зміни роблять портфель цінних паперів неадекватним його інвестиційним цілям, портфель потрібно змінювати. Далі зазвичай спостерігається зміна інвестицій</w:t>
      </w:r>
      <w:r w:rsidRPr="00C930DC">
        <w:rPr>
          <w:lang w:val="uk-UA"/>
        </w:rPr>
        <w:t xml:space="preserve">них переваг і відповідно намірів інвестора, які призводять до змін у складі портфеля. </w:t>
      </w:r>
      <w:r>
        <w:rPr>
          <w:lang w:val="uk-UA"/>
        </w:rPr>
        <w:t>В</w:t>
      </w:r>
      <w:r w:rsidRPr="00C930DC">
        <w:rPr>
          <w:lang w:val="uk-UA"/>
        </w:rPr>
        <w:t xml:space="preserve">сі </w:t>
      </w:r>
      <w:r w:rsidRPr="00C930DC">
        <w:rPr>
          <w:lang w:val="uk-UA"/>
        </w:rPr>
        <w:t>етапи</w:t>
      </w:r>
      <w:r>
        <w:rPr>
          <w:lang w:val="uk-UA"/>
        </w:rPr>
        <w:t xml:space="preserve"> (І етап – формулювання інвестиційних цілей; ІІ етап – формування інвестиційної політики; ІІІ етап – вибір портфельної стратегії; І</w:t>
      </w:r>
      <w:r>
        <w:rPr>
          <w:lang w:val="en-US"/>
        </w:rPr>
        <w:t>V</w:t>
      </w:r>
      <w:r>
        <w:rPr>
          <w:lang w:val="uk-UA"/>
        </w:rPr>
        <w:t xml:space="preserve"> етап - в</w:t>
      </w:r>
      <w:r w:rsidRPr="00C930DC">
        <w:rPr>
          <w:lang w:val="uk-UA"/>
        </w:rPr>
        <w:t>ибір активів на засадах аналізу і прогнозування інвестиційних рішень</w:t>
      </w:r>
      <w:r>
        <w:rPr>
          <w:lang w:val="uk-UA"/>
        </w:rPr>
        <w:t xml:space="preserve">; </w:t>
      </w:r>
      <w:r>
        <w:rPr>
          <w:lang w:val="en-US"/>
        </w:rPr>
        <w:t>V</w:t>
      </w:r>
      <w:r>
        <w:rPr>
          <w:lang w:val="uk-UA"/>
        </w:rPr>
        <w:t xml:space="preserve"> етап</w:t>
      </w:r>
      <w:r>
        <w:rPr>
          <w:lang w:val="uk-UA"/>
        </w:rPr>
        <w:t xml:space="preserve"> - о</w:t>
      </w:r>
      <w:r w:rsidRPr="00C930DC">
        <w:rPr>
          <w:lang w:val="uk-UA"/>
        </w:rPr>
        <w:t>цінювання ефективності інвестицій</w:t>
      </w:r>
      <w:r>
        <w:rPr>
          <w:lang w:val="uk-UA"/>
        </w:rPr>
        <w:t>)</w:t>
      </w:r>
      <w:r w:rsidRPr="00C930DC">
        <w:rPr>
          <w:lang w:val="uk-UA"/>
        </w:rPr>
        <w:t xml:space="preserve"> разом утворюють замк</w:t>
      </w:r>
      <w:r w:rsidRPr="00C930DC">
        <w:rPr>
          <w:lang w:val="uk-UA"/>
        </w:rPr>
        <w:t>нений, циклічний процес, у якому оцінка ефекти</w:t>
      </w:r>
      <w:r>
        <w:rPr>
          <w:lang w:val="uk-UA"/>
        </w:rPr>
        <w:t>вності, яка не задовольняє інве</w:t>
      </w:r>
      <w:r w:rsidRPr="00C930DC">
        <w:rPr>
          <w:lang w:val="uk-UA"/>
        </w:rPr>
        <w:t xml:space="preserve">стора, може призвести до коригування цілей, політики, стратегії й структури портфеля. </w:t>
      </w:r>
      <w:proofErr w:type="gramStart"/>
      <w:r>
        <w:t>У</w:t>
      </w:r>
      <w:proofErr w:type="gramEnd"/>
      <w:r>
        <w:t xml:space="preserve"> такому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повторюєтьс</w:t>
      </w:r>
      <w:r>
        <w:t>я</w:t>
      </w:r>
      <w:proofErr w:type="spellEnd"/>
      <w:r>
        <w:t xml:space="preserve">. </w:t>
      </w:r>
      <w:proofErr w:type="spellStart"/>
      <w:r w:rsidRPr="00C930DC">
        <w:rPr>
          <w:b/>
        </w:rPr>
        <w:t>Процес</w:t>
      </w:r>
      <w:proofErr w:type="spellEnd"/>
      <w:r w:rsidRPr="00C930DC">
        <w:rPr>
          <w:b/>
        </w:rPr>
        <w:t xml:space="preserve"> </w:t>
      </w:r>
      <w:proofErr w:type="spellStart"/>
      <w:r w:rsidRPr="00C930DC">
        <w:rPr>
          <w:b/>
        </w:rPr>
        <w:t>повторення</w:t>
      </w:r>
      <w:proofErr w:type="spellEnd"/>
      <w:r w:rsidRPr="00C930DC">
        <w:rPr>
          <w:b/>
        </w:rPr>
        <w:t xml:space="preserve"> циклу в </w:t>
      </w:r>
      <w:proofErr w:type="spellStart"/>
      <w:r w:rsidRPr="00C930DC">
        <w:rPr>
          <w:b/>
        </w:rPr>
        <w:t>се</w:t>
      </w:r>
      <w:r w:rsidRPr="00C930DC">
        <w:rPr>
          <w:b/>
        </w:rPr>
        <w:t>редовищі</w:t>
      </w:r>
      <w:proofErr w:type="spellEnd"/>
      <w:r w:rsidRPr="00C930DC">
        <w:rPr>
          <w:b/>
        </w:rPr>
        <w:t xml:space="preserve"> </w:t>
      </w:r>
      <w:proofErr w:type="spellStart"/>
      <w:r w:rsidRPr="00C930DC">
        <w:rPr>
          <w:b/>
        </w:rPr>
        <w:t>фахівців</w:t>
      </w:r>
      <w:proofErr w:type="spellEnd"/>
      <w:r w:rsidRPr="00C930DC">
        <w:rPr>
          <w:b/>
        </w:rPr>
        <w:t xml:space="preserve"> з портфельного </w:t>
      </w:r>
      <w:proofErr w:type="spellStart"/>
      <w:r w:rsidRPr="00C930DC">
        <w:rPr>
          <w:b/>
        </w:rPr>
        <w:t>інвестування</w:t>
      </w:r>
      <w:proofErr w:type="spellEnd"/>
      <w:r>
        <w:t xml:space="preserve"> </w:t>
      </w:r>
      <w:proofErr w:type="spellStart"/>
      <w:r>
        <w:t>дістав</w:t>
      </w:r>
      <w:proofErr w:type="spellEnd"/>
      <w:r>
        <w:t xml:space="preserve"> </w:t>
      </w:r>
      <w:proofErr w:type="spellStart"/>
      <w:r>
        <w:t>назву</w:t>
      </w:r>
      <w:proofErr w:type="spellEnd"/>
      <w:r>
        <w:t xml:space="preserve"> </w:t>
      </w:r>
      <w:proofErr w:type="spellStart"/>
      <w:r w:rsidRPr="00C930DC">
        <w:rPr>
          <w:b/>
        </w:rPr>
        <w:t>реструктуризації</w:t>
      </w:r>
      <w:proofErr w:type="spellEnd"/>
      <w:r w:rsidRPr="00C930DC">
        <w:rPr>
          <w:b/>
        </w:rPr>
        <w:t xml:space="preserve"> портфеля</w:t>
      </w:r>
      <w:r>
        <w:t>.</w:t>
      </w:r>
    </w:p>
    <w:p w:rsidR="00ED0B1A" w:rsidRDefault="00695684" w:rsidP="00703AE5">
      <w:pPr>
        <w:ind w:firstLine="709"/>
        <w:rPr>
          <w:i/>
          <w:lang w:val="uk-UA"/>
        </w:rPr>
      </w:pPr>
      <w:r w:rsidRPr="00695684">
        <w:rPr>
          <w:lang w:val="uk-UA"/>
        </w:rPr>
        <w:t>З урахуванням зазначеного можна сформу</w:t>
      </w:r>
      <w:r>
        <w:rPr>
          <w:lang w:val="uk-UA"/>
        </w:rPr>
        <w:t xml:space="preserve">вати систему конкретних </w:t>
      </w:r>
      <w:r w:rsidRPr="00695684">
        <w:rPr>
          <w:b/>
          <w:lang w:val="uk-UA"/>
        </w:rPr>
        <w:t>інвести</w:t>
      </w:r>
      <w:r w:rsidRPr="00695684">
        <w:rPr>
          <w:b/>
          <w:lang w:val="uk-UA"/>
        </w:rPr>
        <w:t>ційних преференцій по</w:t>
      </w:r>
      <w:r>
        <w:rPr>
          <w:b/>
          <w:lang w:val="uk-UA"/>
        </w:rPr>
        <w:t>р</w:t>
      </w:r>
      <w:r w:rsidRPr="00695684">
        <w:rPr>
          <w:b/>
          <w:lang w:val="uk-UA"/>
        </w:rPr>
        <w:t>тфельного інвестора</w:t>
      </w:r>
      <w:r w:rsidRPr="00695684">
        <w:rPr>
          <w:lang w:val="uk-UA"/>
        </w:rPr>
        <w:t xml:space="preserve"> щодо формування портфеля цінних паперів, яка спрямована на забезпечення </w:t>
      </w:r>
      <w:r w:rsidRPr="00695684">
        <w:rPr>
          <w:i/>
          <w:lang w:val="uk-UA"/>
        </w:rPr>
        <w:t>високого рівня дохідності; високих темпів приросту капіталу; мінімального ризику та необхідної ліквідності портфеля.</w:t>
      </w:r>
    </w:p>
    <w:p w:rsidR="00D227C6" w:rsidRDefault="00D227C6" w:rsidP="00703AE5">
      <w:pPr>
        <w:ind w:firstLine="709"/>
        <w:rPr>
          <w:b/>
          <w:lang w:val="uk-UA"/>
        </w:rPr>
      </w:pPr>
      <w:proofErr w:type="spellStart"/>
      <w:proofErr w:type="gramStart"/>
      <w:r>
        <w:t>Ц</w:t>
      </w:r>
      <w:proofErr w:type="gramEnd"/>
      <w:r>
        <w:t>ілі</w:t>
      </w:r>
      <w:proofErr w:type="spellEnd"/>
      <w:r>
        <w:t xml:space="preserve"> та </w:t>
      </w:r>
      <w:proofErr w:type="spellStart"/>
      <w:r>
        <w:t>пріоритети</w:t>
      </w:r>
      <w:proofErr w:type="spellEnd"/>
      <w:r>
        <w:t xml:space="preserve"> </w:t>
      </w:r>
      <w:proofErr w:type="spellStart"/>
      <w:r>
        <w:t>інституційного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 у </w:t>
      </w:r>
      <w:proofErr w:type="spellStart"/>
      <w:r>
        <w:t>розвинених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 </w:t>
      </w:r>
      <w:proofErr w:type="spellStart"/>
      <w:r>
        <w:t>зазвичай</w:t>
      </w:r>
      <w:proofErr w:type="spellEnd"/>
      <w:r>
        <w:t xml:space="preserve"> </w:t>
      </w:r>
      <w:proofErr w:type="spellStart"/>
      <w:r>
        <w:t>відображаються</w:t>
      </w:r>
      <w:proofErr w:type="spellEnd"/>
      <w:r>
        <w:t xml:space="preserve"> у </w:t>
      </w:r>
      <w:proofErr w:type="spellStart"/>
      <w:r>
        <w:t>спеціальному</w:t>
      </w:r>
      <w:proofErr w:type="spellEnd"/>
      <w:r>
        <w:t xml:space="preserve"> </w:t>
      </w:r>
      <w:proofErr w:type="spellStart"/>
      <w:r>
        <w:t>документі</w:t>
      </w:r>
      <w:proofErr w:type="spellEnd"/>
      <w:r>
        <w:t xml:space="preserve">, </w:t>
      </w:r>
      <w:proofErr w:type="spellStart"/>
      <w:r>
        <w:t>яки</w:t>
      </w:r>
      <w:r>
        <w:t>й</w:t>
      </w:r>
      <w:proofErr w:type="spellEnd"/>
      <w:r>
        <w:t xml:space="preserve"> </w:t>
      </w:r>
      <w:proofErr w:type="spellStart"/>
      <w:r>
        <w:t>дістав</w:t>
      </w:r>
      <w:proofErr w:type="spellEnd"/>
      <w:r>
        <w:t xml:space="preserve"> </w:t>
      </w:r>
      <w:proofErr w:type="spellStart"/>
      <w:r>
        <w:t>назву</w:t>
      </w:r>
      <w:proofErr w:type="spellEnd"/>
      <w:r>
        <w:t xml:space="preserve"> </w:t>
      </w:r>
      <w:proofErr w:type="spellStart"/>
      <w:r w:rsidRPr="00D227C6">
        <w:rPr>
          <w:b/>
        </w:rPr>
        <w:t>інвестиційної</w:t>
      </w:r>
      <w:proofErr w:type="spellEnd"/>
      <w:r w:rsidRPr="00D227C6">
        <w:rPr>
          <w:b/>
        </w:rPr>
        <w:t xml:space="preserve"> </w:t>
      </w:r>
      <w:proofErr w:type="spellStart"/>
      <w:r w:rsidRPr="00D227C6">
        <w:rPr>
          <w:b/>
        </w:rPr>
        <w:t>де</w:t>
      </w:r>
      <w:r w:rsidRPr="00D227C6">
        <w:rPr>
          <w:b/>
        </w:rPr>
        <w:t>кларації</w:t>
      </w:r>
      <w:proofErr w:type="spellEnd"/>
      <w:r w:rsidRPr="00D227C6">
        <w:rPr>
          <w:b/>
        </w:rPr>
        <w:t>.</w:t>
      </w:r>
    </w:p>
    <w:p w:rsidR="00D227C6" w:rsidRDefault="00D227C6" w:rsidP="00703AE5">
      <w:pPr>
        <w:ind w:firstLine="709"/>
        <w:rPr>
          <w:lang w:val="uk-UA"/>
        </w:rPr>
      </w:pPr>
      <w:r w:rsidRPr="00D227C6">
        <w:rPr>
          <w:lang w:val="uk-UA"/>
        </w:rPr>
        <w:t xml:space="preserve">Вибір портфельної стратегії ґрунтується на обраній інвестиційній політиці. </w:t>
      </w:r>
      <w:r w:rsidRPr="00D227C6">
        <w:rPr>
          <w:b/>
          <w:lang w:val="uk-UA"/>
        </w:rPr>
        <w:t>Активні портфельні стратегії</w:t>
      </w:r>
      <w:r w:rsidRPr="00D227C6">
        <w:rPr>
          <w:lang w:val="uk-UA"/>
        </w:rPr>
        <w:t xml:space="preserve"> спираються на пошук й аналіз особливої інформації про ринок і його фінансові інструменти для визначення недооцінених ринком цінних паперів та специфічні методи прогно</w:t>
      </w:r>
      <w:r w:rsidR="0067321B">
        <w:rPr>
          <w:lang w:val="uk-UA"/>
        </w:rPr>
        <w:t>зування для забезпечення переви</w:t>
      </w:r>
      <w:r w:rsidRPr="00D227C6">
        <w:rPr>
          <w:lang w:val="uk-UA"/>
        </w:rPr>
        <w:t xml:space="preserve">щення ефективності інвестицій порівняно з їхньою простою диверсифікацією. </w:t>
      </w:r>
      <w:proofErr w:type="spellStart"/>
      <w:r>
        <w:t>Найістотнішим</w:t>
      </w:r>
      <w:proofErr w:type="spellEnd"/>
      <w:r>
        <w:t xml:space="preserve"> для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активних</w:t>
      </w:r>
      <w:proofErr w:type="spellEnd"/>
      <w:r>
        <w:t xml:space="preserve"> </w:t>
      </w:r>
      <w:proofErr w:type="spellStart"/>
      <w:r>
        <w:t>стратегій</w:t>
      </w:r>
      <w:proofErr w:type="spellEnd"/>
      <w:r>
        <w:t xml:space="preserve"> є </w:t>
      </w:r>
      <w:proofErr w:type="spellStart"/>
      <w:r>
        <w:lastRenderedPageBreak/>
        <w:t>прогнозування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прояву</w:t>
      </w:r>
      <w:proofErr w:type="spellEnd"/>
      <w:r>
        <w:t xml:space="preserve"> низки </w:t>
      </w:r>
      <w:proofErr w:type="spellStart"/>
      <w:r>
        <w:t>чинників</w:t>
      </w:r>
      <w:proofErr w:type="spellEnd"/>
      <w:r>
        <w:t xml:space="preserve">, </w:t>
      </w:r>
      <w:proofErr w:type="spellStart"/>
      <w:r>
        <w:t>здатних</w:t>
      </w:r>
      <w:proofErr w:type="spellEnd"/>
      <w:r>
        <w:t xml:space="preserve"> </w:t>
      </w:r>
      <w:proofErr w:type="spellStart"/>
      <w:r>
        <w:t>вплинути</w:t>
      </w:r>
      <w:proofErr w:type="spellEnd"/>
      <w:r>
        <w:t xml:space="preserve"> на </w:t>
      </w:r>
      <w:proofErr w:type="spellStart"/>
      <w:r>
        <w:t>інвестиційні</w:t>
      </w:r>
      <w:proofErr w:type="spellEnd"/>
      <w:r>
        <w:t xml:space="preserve"> характеристики </w:t>
      </w:r>
      <w:proofErr w:type="spellStart"/>
      <w:r>
        <w:t>певного</w:t>
      </w:r>
      <w:proofErr w:type="spellEnd"/>
      <w:r>
        <w:t xml:space="preserve">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активів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активні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формування</w:t>
      </w:r>
      <w:proofErr w:type="spellEnd"/>
      <w:r>
        <w:t xml:space="preserve"> і </w:t>
      </w:r>
      <w:proofErr w:type="spellStart"/>
      <w:r>
        <w:t>реструктуризації</w:t>
      </w:r>
      <w:proofErr w:type="spellEnd"/>
      <w:r>
        <w:t xml:space="preserve"> </w:t>
      </w:r>
      <w:proofErr w:type="spellStart"/>
      <w:r>
        <w:t>портфелів</w:t>
      </w:r>
      <w:proofErr w:type="spellEnd"/>
      <w:r>
        <w:t xml:space="preserve"> </w:t>
      </w:r>
      <w:proofErr w:type="spellStart"/>
      <w:r>
        <w:t>простих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 xml:space="preserve">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прогнозування</w:t>
      </w:r>
      <w:proofErr w:type="spellEnd"/>
      <w:r>
        <w:t xml:space="preserve"> </w:t>
      </w:r>
      <w:proofErr w:type="spellStart"/>
      <w:r>
        <w:t>майбутніх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</w:t>
      </w:r>
      <w:proofErr w:type="spellStart"/>
      <w:r>
        <w:t>інвестування</w:t>
      </w:r>
      <w:proofErr w:type="spellEnd"/>
      <w:r>
        <w:t xml:space="preserve">, </w:t>
      </w:r>
      <w:proofErr w:type="spellStart"/>
      <w:r>
        <w:t>розміру</w:t>
      </w:r>
      <w:proofErr w:type="spellEnd"/>
      <w:r>
        <w:t xml:space="preserve"> </w:t>
      </w:r>
      <w:proofErr w:type="spellStart"/>
      <w:r>
        <w:t>дивідендів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показника</w:t>
      </w:r>
      <w:proofErr w:type="spellEnd"/>
      <w:r>
        <w:t xml:space="preserve"> «</w:t>
      </w:r>
      <w:proofErr w:type="spellStart"/>
      <w:r>
        <w:t>ціна</w:t>
      </w:r>
      <w:proofErr w:type="spellEnd"/>
      <w:r w:rsidR="0067321B">
        <w:rPr>
          <w:lang w:val="uk-UA"/>
        </w:rPr>
        <w:t xml:space="preserve"> - </w:t>
      </w:r>
      <w:proofErr w:type="spellStart"/>
      <w:r>
        <w:t>дохід</w:t>
      </w:r>
      <w:proofErr w:type="spellEnd"/>
      <w:r>
        <w:t xml:space="preserve">» </w:t>
      </w:r>
      <w:r w:rsidR="0067321B">
        <w:rPr>
          <w:lang w:val="uk-UA"/>
        </w:rPr>
        <w:t>-</w:t>
      </w:r>
      <w:bookmarkStart w:id="0" w:name="_GoBack"/>
      <w:bookmarkEnd w:id="0"/>
      <w:r>
        <w:t xml:space="preserve"> </w:t>
      </w:r>
      <w:proofErr w:type="spellStart"/>
      <w:r>
        <w:t>відношення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 до доходу в </w:t>
      </w:r>
      <w:proofErr w:type="spellStart"/>
      <w:r>
        <w:t>розрахунку</w:t>
      </w:r>
      <w:proofErr w:type="spellEnd"/>
      <w:r>
        <w:t xml:space="preserve"> на одну </w:t>
      </w:r>
      <w:proofErr w:type="spellStart"/>
      <w:r>
        <w:t>акцію</w:t>
      </w:r>
      <w:proofErr w:type="spellEnd"/>
      <w:r>
        <w:t xml:space="preserve"> як характеристики </w:t>
      </w:r>
      <w:proofErr w:type="spellStart"/>
      <w:r>
        <w:t>справедливої</w:t>
      </w:r>
      <w:proofErr w:type="spellEnd"/>
      <w:r>
        <w:t xml:space="preserve"> (</w:t>
      </w:r>
      <w:proofErr w:type="spellStart"/>
      <w:r>
        <w:t>внутрішньої</w:t>
      </w:r>
      <w:proofErr w:type="spellEnd"/>
      <w:r>
        <w:t xml:space="preserve">)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активу.</w:t>
      </w:r>
    </w:p>
    <w:p w:rsidR="00AD1D10" w:rsidRPr="00AD1D10" w:rsidRDefault="00AD1D10" w:rsidP="00703AE5">
      <w:pPr>
        <w:ind w:firstLine="709"/>
        <w:rPr>
          <w:lang w:val="uk-UA"/>
        </w:rPr>
      </w:pPr>
      <w:r w:rsidRPr="00AD1D10">
        <w:rPr>
          <w:b/>
          <w:lang w:val="uk-UA"/>
        </w:rPr>
        <w:t>Пасивні портфельні стратегії</w:t>
      </w:r>
      <w:r w:rsidRPr="00AD1D10">
        <w:rPr>
          <w:lang w:val="uk-UA"/>
        </w:rPr>
        <w:t xml:space="preserve"> вимагають мінімуму інформації про майбутнє. Підґрунтя таких стратегій становить диверсифікація портфеля, що забезпечує максимальну відповідність його дохідності обраному ринковому індексу (певній усередненій статистичній характеристиці, яка відображає поведінку конкретної групи активів). </w:t>
      </w:r>
      <w:proofErr w:type="spellStart"/>
      <w:r>
        <w:t>Пасивні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ґрунтовані</w:t>
      </w:r>
      <w:proofErr w:type="spellEnd"/>
      <w:r>
        <w:t xml:space="preserve"> на </w:t>
      </w:r>
      <w:proofErr w:type="spellStart"/>
      <w:r>
        <w:t>припущенні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вся доступна </w:t>
      </w:r>
      <w:proofErr w:type="spellStart"/>
      <w:r>
        <w:t>інформація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ринку </w:t>
      </w:r>
      <w:proofErr w:type="spellStart"/>
      <w:r>
        <w:t>відображається</w:t>
      </w:r>
      <w:proofErr w:type="spellEnd"/>
      <w:r>
        <w:t xml:space="preserve"> в </w:t>
      </w:r>
      <w:proofErr w:type="spellStart"/>
      <w:r>
        <w:t>ринкових</w:t>
      </w:r>
      <w:proofErr w:type="spellEnd"/>
      <w:r>
        <w:t xml:space="preserve"> </w:t>
      </w:r>
      <w:proofErr w:type="spellStart"/>
      <w:r>
        <w:t>котируваннях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>.</w:t>
      </w:r>
    </w:p>
    <w:p w:rsidR="00ED0B1A" w:rsidRDefault="00ED0B1A" w:rsidP="00703AE5">
      <w:pPr>
        <w:ind w:firstLine="709"/>
        <w:rPr>
          <w:lang w:val="uk-UA"/>
        </w:rPr>
      </w:pPr>
    </w:p>
    <w:p w:rsidR="00ED0B1A" w:rsidRDefault="00ED0B1A" w:rsidP="00703AE5">
      <w:pPr>
        <w:ind w:firstLine="709"/>
        <w:rPr>
          <w:lang w:val="uk-UA"/>
        </w:rPr>
      </w:pPr>
    </w:p>
    <w:p w:rsidR="00ED0B1A" w:rsidRDefault="00ED0B1A" w:rsidP="00703AE5">
      <w:pPr>
        <w:ind w:firstLine="709"/>
        <w:rPr>
          <w:lang w:val="uk-UA"/>
        </w:rPr>
      </w:pPr>
    </w:p>
    <w:p w:rsidR="00ED0B1A" w:rsidRDefault="00ED0B1A" w:rsidP="00703AE5">
      <w:pPr>
        <w:ind w:firstLine="709"/>
        <w:rPr>
          <w:lang w:val="uk-UA"/>
        </w:rPr>
      </w:pPr>
    </w:p>
    <w:sectPr w:rsidR="00ED0B1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060" w:rsidRDefault="009E6060" w:rsidP="00664A43">
      <w:pPr>
        <w:spacing w:line="240" w:lineRule="auto"/>
      </w:pPr>
      <w:r>
        <w:separator/>
      </w:r>
    </w:p>
  </w:endnote>
  <w:endnote w:type="continuationSeparator" w:id="0">
    <w:p w:rsidR="009E6060" w:rsidRDefault="009E6060" w:rsidP="00664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060" w:rsidRDefault="009E6060" w:rsidP="00664A43">
      <w:pPr>
        <w:spacing w:line="240" w:lineRule="auto"/>
      </w:pPr>
      <w:r>
        <w:separator/>
      </w:r>
    </w:p>
  </w:footnote>
  <w:footnote w:type="continuationSeparator" w:id="0">
    <w:p w:rsidR="009E6060" w:rsidRDefault="009E6060" w:rsidP="00664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7094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64A43" w:rsidRPr="00664A43" w:rsidRDefault="00664A43">
        <w:pPr>
          <w:pStyle w:val="a3"/>
          <w:jc w:val="right"/>
          <w:rPr>
            <w:sz w:val="24"/>
            <w:szCs w:val="24"/>
          </w:rPr>
        </w:pPr>
        <w:r w:rsidRPr="00664A43">
          <w:rPr>
            <w:sz w:val="24"/>
            <w:szCs w:val="24"/>
          </w:rPr>
          <w:fldChar w:fldCharType="begin"/>
        </w:r>
        <w:r w:rsidRPr="00664A43">
          <w:rPr>
            <w:sz w:val="24"/>
            <w:szCs w:val="24"/>
          </w:rPr>
          <w:instrText>PAGE   \* MERGEFORMAT</w:instrText>
        </w:r>
        <w:r w:rsidRPr="00664A43">
          <w:rPr>
            <w:sz w:val="24"/>
            <w:szCs w:val="24"/>
          </w:rPr>
          <w:fldChar w:fldCharType="separate"/>
        </w:r>
        <w:r w:rsidR="0067321B">
          <w:rPr>
            <w:noProof/>
            <w:sz w:val="24"/>
            <w:szCs w:val="24"/>
          </w:rPr>
          <w:t>17</w:t>
        </w:r>
        <w:r w:rsidRPr="00664A43">
          <w:rPr>
            <w:sz w:val="24"/>
            <w:szCs w:val="24"/>
          </w:rPr>
          <w:fldChar w:fldCharType="end"/>
        </w:r>
      </w:p>
    </w:sdtContent>
  </w:sdt>
  <w:p w:rsidR="00664A43" w:rsidRDefault="00664A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45"/>
    <w:rsid w:val="00011645"/>
    <w:rsid w:val="000167B8"/>
    <w:rsid w:val="00055D95"/>
    <w:rsid w:val="00087C6E"/>
    <w:rsid w:val="001F4686"/>
    <w:rsid w:val="002647FB"/>
    <w:rsid w:val="003608D6"/>
    <w:rsid w:val="003B3EDB"/>
    <w:rsid w:val="004355D1"/>
    <w:rsid w:val="00664A43"/>
    <w:rsid w:val="0067321B"/>
    <w:rsid w:val="00695684"/>
    <w:rsid w:val="00697394"/>
    <w:rsid w:val="00703AE5"/>
    <w:rsid w:val="007316C5"/>
    <w:rsid w:val="00766B46"/>
    <w:rsid w:val="007943C4"/>
    <w:rsid w:val="007A34FA"/>
    <w:rsid w:val="00813902"/>
    <w:rsid w:val="00821D48"/>
    <w:rsid w:val="00897438"/>
    <w:rsid w:val="00984039"/>
    <w:rsid w:val="009908DA"/>
    <w:rsid w:val="009E6060"/>
    <w:rsid w:val="00A5759A"/>
    <w:rsid w:val="00AD1D10"/>
    <w:rsid w:val="00AF37E7"/>
    <w:rsid w:val="00B6101C"/>
    <w:rsid w:val="00C0733F"/>
    <w:rsid w:val="00C930DC"/>
    <w:rsid w:val="00C9743B"/>
    <w:rsid w:val="00D227C6"/>
    <w:rsid w:val="00D671C6"/>
    <w:rsid w:val="00EB03F1"/>
    <w:rsid w:val="00ED0B1A"/>
    <w:rsid w:val="00F93F58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A4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4A43"/>
  </w:style>
  <w:style w:type="paragraph" w:styleId="a5">
    <w:name w:val="footer"/>
    <w:basedOn w:val="a"/>
    <w:link w:val="a6"/>
    <w:uiPriority w:val="99"/>
    <w:unhideWhenUsed/>
    <w:rsid w:val="00664A4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4A43"/>
  </w:style>
  <w:style w:type="table" w:styleId="a7">
    <w:name w:val="Table Grid"/>
    <w:basedOn w:val="a1"/>
    <w:uiPriority w:val="59"/>
    <w:rsid w:val="003B3ED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21D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A4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4A43"/>
  </w:style>
  <w:style w:type="paragraph" w:styleId="a5">
    <w:name w:val="footer"/>
    <w:basedOn w:val="a"/>
    <w:link w:val="a6"/>
    <w:uiPriority w:val="99"/>
    <w:unhideWhenUsed/>
    <w:rsid w:val="00664A4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4A43"/>
  </w:style>
  <w:style w:type="table" w:styleId="a7">
    <w:name w:val="Table Grid"/>
    <w:basedOn w:val="a1"/>
    <w:uiPriority w:val="59"/>
    <w:rsid w:val="003B3ED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21D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17</Pages>
  <Words>4219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22</cp:revision>
  <dcterms:created xsi:type="dcterms:W3CDTF">2022-03-10T06:34:00Z</dcterms:created>
  <dcterms:modified xsi:type="dcterms:W3CDTF">2022-03-11T07:51:00Z</dcterms:modified>
</cp:coreProperties>
</file>