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Pr="00E1389F" w:rsidRDefault="00E1389F" w:rsidP="00E1389F">
      <w:pPr>
        <w:jc w:val="center"/>
        <w:rPr>
          <w:b/>
          <w:lang w:val="uk-UA"/>
        </w:rPr>
      </w:pPr>
      <w:r w:rsidRPr="00E1389F">
        <w:rPr>
          <w:b/>
          <w:lang w:val="uk-UA"/>
        </w:rPr>
        <w:t>Питання до заліку з дисципліни «Міжнародне портфельне інвестування»</w:t>
      </w:r>
    </w:p>
    <w:p w:rsidR="00E1389F" w:rsidRDefault="00E1389F" w:rsidP="00E1389F">
      <w:pPr>
        <w:ind w:firstLine="709"/>
        <w:rPr>
          <w:lang w:val="uk-UA"/>
        </w:rPr>
      </w:pPr>
      <w:r w:rsidRPr="008A042F">
        <w:rPr>
          <w:lang w:val="uk-UA"/>
        </w:rPr>
        <w:t xml:space="preserve">1. Міжнародні інвестиції та їх особливості. </w:t>
      </w:r>
    </w:p>
    <w:p w:rsidR="00E1389F" w:rsidRDefault="00E1389F" w:rsidP="00E1389F">
      <w:pPr>
        <w:ind w:firstLine="709"/>
        <w:rPr>
          <w:lang w:val="uk-UA"/>
        </w:rPr>
      </w:pPr>
      <w:r>
        <w:t xml:space="preserve">2. </w:t>
      </w:r>
      <w:proofErr w:type="spellStart"/>
      <w:r>
        <w:t>Переваги</w:t>
      </w:r>
      <w:proofErr w:type="spellEnd"/>
      <w:r>
        <w:t xml:space="preserve"> і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інвестиці</w:t>
      </w:r>
      <w:bookmarkStart w:id="0" w:name="_GoBack"/>
      <w:bookmarkEnd w:id="0"/>
      <w:r>
        <w:t>й</w:t>
      </w:r>
      <w:proofErr w:type="spellEnd"/>
      <w:r>
        <w:t xml:space="preserve">. </w:t>
      </w:r>
    </w:p>
    <w:p w:rsidR="00E1389F" w:rsidRDefault="00E1389F" w:rsidP="00E1389F">
      <w:pPr>
        <w:ind w:firstLine="709"/>
        <w:rPr>
          <w:lang w:val="uk-UA"/>
        </w:rPr>
      </w:pPr>
      <w:r>
        <w:t xml:space="preserve">3. </w:t>
      </w:r>
      <w:proofErr w:type="spellStart"/>
      <w:r>
        <w:t>Завдання</w:t>
      </w:r>
      <w:proofErr w:type="spellEnd"/>
      <w:r>
        <w:t xml:space="preserve"> і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інвестиційного</w:t>
      </w:r>
      <w:proofErr w:type="spellEnd"/>
      <w:r>
        <w:t xml:space="preserve"> менеджменту.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4</w:t>
      </w:r>
      <w:r>
        <w:t xml:space="preserve">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фондові</w:t>
      </w:r>
      <w:proofErr w:type="spellEnd"/>
      <w:r>
        <w:t xml:space="preserve"> </w:t>
      </w:r>
      <w:proofErr w:type="spellStart"/>
      <w:r>
        <w:t>інвестори</w:t>
      </w:r>
      <w:proofErr w:type="spellEnd"/>
      <w:r>
        <w:t xml:space="preserve">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rPr>
          <w:lang w:val="uk-UA"/>
        </w:rPr>
        <w:t>.</w:t>
      </w:r>
      <w:r>
        <w:t xml:space="preserve">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5</w:t>
      </w:r>
      <w:r>
        <w:t xml:space="preserve">.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на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інвестиційному</w:t>
      </w:r>
      <w:proofErr w:type="spellEnd"/>
      <w:r>
        <w:t xml:space="preserve"> ринку</w:t>
      </w:r>
      <w:proofErr w:type="gramStart"/>
      <w:r>
        <w:t>.</w:t>
      </w:r>
      <w:proofErr w:type="gramEnd"/>
      <w:r>
        <w:t xml:space="preserve"> </w:t>
      </w:r>
      <w:proofErr w:type="spellStart"/>
      <w:r>
        <w:t>І</w:t>
      </w:r>
      <w:proofErr w:type="gramStart"/>
      <w:r>
        <w:t>н</w:t>
      </w:r>
      <w:proofErr w:type="gramEnd"/>
      <w:r>
        <w:t>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типу. </w:t>
      </w:r>
    </w:p>
    <w:p w:rsidR="00E1389F" w:rsidRPr="00EE163E" w:rsidRDefault="00E1389F" w:rsidP="00E1389F">
      <w:pPr>
        <w:ind w:firstLine="709"/>
        <w:rPr>
          <w:lang w:val="uk-UA"/>
        </w:rPr>
      </w:pPr>
      <w:r>
        <w:rPr>
          <w:lang w:val="uk-UA"/>
        </w:rPr>
        <w:t>6</w:t>
      </w:r>
      <w:r w:rsidRPr="00EE163E">
        <w:rPr>
          <w:lang w:val="uk-UA"/>
        </w:rPr>
        <w:t>. Інвестиційні фонди закритого типу (</w:t>
      </w:r>
      <w:proofErr w:type="spellStart"/>
      <w:r w:rsidRPr="00EE163E">
        <w:t>closed</w:t>
      </w:r>
      <w:proofErr w:type="spellEnd"/>
      <w:r w:rsidRPr="00EE163E">
        <w:rPr>
          <w:lang w:val="uk-UA"/>
        </w:rPr>
        <w:t>-</w:t>
      </w:r>
      <w:proofErr w:type="spellStart"/>
      <w:r w:rsidRPr="00EE163E">
        <w:t>end</w:t>
      </w:r>
      <w:proofErr w:type="spellEnd"/>
      <w:r w:rsidRPr="00EE163E">
        <w:rPr>
          <w:lang w:val="uk-UA"/>
        </w:rPr>
        <w:t xml:space="preserve"> </w:t>
      </w:r>
      <w:proofErr w:type="spellStart"/>
      <w:r w:rsidRPr="00EE163E">
        <w:t>funds</w:t>
      </w:r>
      <w:proofErr w:type="spellEnd"/>
      <w:r w:rsidRPr="00EE163E">
        <w:rPr>
          <w:lang w:val="uk-UA"/>
        </w:rPr>
        <w:t>)</w:t>
      </w:r>
      <w:r>
        <w:rPr>
          <w:lang w:val="uk-UA"/>
        </w:rPr>
        <w:t>.</w:t>
      </w:r>
      <w:r w:rsidRPr="00EE163E">
        <w:rPr>
          <w:lang w:val="uk-UA"/>
        </w:rPr>
        <w:t xml:space="preserve">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7</w:t>
      </w:r>
      <w:r w:rsidRPr="00DE682E">
        <w:rPr>
          <w:lang w:val="uk-UA"/>
        </w:rPr>
        <w:t>. Інвестиційна привабливість країни</w:t>
      </w:r>
      <w:r>
        <w:rPr>
          <w:lang w:val="uk-UA"/>
        </w:rPr>
        <w:t>.</w:t>
      </w:r>
      <w:r w:rsidRPr="00DE682E">
        <w:rPr>
          <w:lang w:val="uk-UA"/>
        </w:rPr>
        <w:t xml:space="preserve"> Інвестиційний клімат.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8</w:t>
      </w:r>
      <w:r w:rsidRPr="00DE682E">
        <w:rPr>
          <w:lang w:val="uk-UA"/>
        </w:rPr>
        <w:t xml:space="preserve">. Ступінь економічного розвитку й інвестиційна привабливість.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9</w:t>
      </w:r>
      <w:r w:rsidRPr="00DE682E">
        <w:rPr>
          <w:lang w:val="uk-UA"/>
        </w:rPr>
        <w:t xml:space="preserve">. Міжнародні рейтинги.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10</w:t>
      </w:r>
      <w:r w:rsidRPr="00DE682E">
        <w:rPr>
          <w:lang w:val="uk-UA"/>
        </w:rPr>
        <w:t>. Інвестиційна привабливість регіонів, галузей і підприємств.</w:t>
      </w:r>
    </w:p>
    <w:p w:rsidR="00E1389F" w:rsidRPr="009D6B2D" w:rsidRDefault="00E1389F" w:rsidP="00E1389F">
      <w:pPr>
        <w:ind w:firstLine="709"/>
        <w:rPr>
          <w:lang w:val="uk-UA"/>
        </w:rPr>
      </w:pPr>
      <w:r w:rsidRPr="009D6B2D">
        <w:rPr>
          <w:lang w:val="uk-UA"/>
        </w:rPr>
        <w:t>1</w:t>
      </w:r>
      <w:r>
        <w:rPr>
          <w:lang w:val="uk-UA"/>
        </w:rPr>
        <w:t>1</w:t>
      </w:r>
      <w:r w:rsidRPr="009D6B2D">
        <w:rPr>
          <w:lang w:val="uk-UA"/>
        </w:rPr>
        <w:t xml:space="preserve">. Регулювання інвестиційної діяльності. Інвестиційні режими. </w:t>
      </w:r>
    </w:p>
    <w:p w:rsidR="00E1389F" w:rsidRPr="009D6B2D" w:rsidRDefault="00E1389F" w:rsidP="00E1389F">
      <w:pPr>
        <w:ind w:firstLine="709"/>
        <w:rPr>
          <w:lang w:val="uk-UA"/>
        </w:rPr>
      </w:pPr>
      <w:r>
        <w:rPr>
          <w:lang w:val="uk-UA"/>
        </w:rPr>
        <w:t>1</w:t>
      </w:r>
      <w:r w:rsidRPr="009D6B2D">
        <w:rPr>
          <w:lang w:val="uk-UA"/>
        </w:rPr>
        <w:t xml:space="preserve">2. Співвідношення між зовнішньоторговельною та інвестиційною політикою. Державні гарантії і двосторонні інвестиційні угоди. </w:t>
      </w:r>
    </w:p>
    <w:p w:rsidR="00E1389F" w:rsidRPr="009D6B2D" w:rsidRDefault="00E1389F" w:rsidP="00E1389F">
      <w:pPr>
        <w:ind w:firstLine="709"/>
        <w:rPr>
          <w:lang w:val="uk-UA"/>
        </w:rPr>
      </w:pPr>
      <w:r>
        <w:rPr>
          <w:lang w:val="uk-UA"/>
        </w:rPr>
        <w:t>1</w:t>
      </w:r>
      <w:r w:rsidRPr="009D6B2D">
        <w:rPr>
          <w:lang w:val="uk-UA"/>
        </w:rPr>
        <w:t xml:space="preserve">3. Політика стимулювання припливу міжнародних інвестицій. </w:t>
      </w:r>
    </w:p>
    <w:p w:rsidR="00E1389F" w:rsidRPr="009D6B2D" w:rsidRDefault="00E1389F" w:rsidP="00E1389F">
      <w:pPr>
        <w:ind w:firstLine="709"/>
        <w:rPr>
          <w:lang w:val="uk-UA"/>
        </w:rPr>
      </w:pPr>
      <w:r>
        <w:rPr>
          <w:lang w:val="uk-UA"/>
        </w:rPr>
        <w:t>1</w:t>
      </w:r>
      <w:r w:rsidRPr="009D6B2D">
        <w:rPr>
          <w:lang w:val="uk-UA"/>
        </w:rPr>
        <w:t>4. Спеціальні економічні зони та індустріальні парки як механізми залучення міжнародних інвестицій.</w:t>
      </w:r>
    </w:p>
    <w:p w:rsidR="00E1389F" w:rsidRDefault="00E1389F" w:rsidP="00E1389F">
      <w:pPr>
        <w:ind w:firstLine="709"/>
        <w:rPr>
          <w:lang w:val="uk-UA"/>
        </w:rPr>
      </w:pPr>
      <w:r>
        <w:t>1</w:t>
      </w:r>
      <w:r>
        <w:rPr>
          <w:lang w:val="uk-UA"/>
        </w:rPr>
        <w:t>5</w:t>
      </w:r>
      <w:r>
        <w:t xml:space="preserve">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16</w:t>
      </w:r>
      <w:r w:rsidRPr="007A4D66">
        <w:rPr>
          <w:lang w:val="uk-UA"/>
        </w:rPr>
        <w:t xml:space="preserve">. Ресурси суб'єктів міжнародної інвестиційної діяльності.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17</w:t>
      </w:r>
      <w:r w:rsidRPr="007A4D66">
        <w:rPr>
          <w:lang w:val="uk-UA"/>
        </w:rPr>
        <w:t xml:space="preserve">. Стратегія формування інвестиційних ресурсів. </w:t>
      </w:r>
    </w:p>
    <w:p w:rsidR="00E1389F" w:rsidRDefault="00E1389F" w:rsidP="00E1389F">
      <w:pPr>
        <w:ind w:firstLine="709"/>
        <w:rPr>
          <w:lang w:val="uk-UA"/>
        </w:rPr>
      </w:pPr>
      <w:r>
        <w:t>1</w:t>
      </w:r>
      <w:r>
        <w:rPr>
          <w:lang w:val="uk-UA"/>
        </w:rPr>
        <w:t>8</w:t>
      </w:r>
      <w:r>
        <w:t xml:space="preserve">. </w:t>
      </w:r>
      <w:proofErr w:type="spellStart"/>
      <w:r>
        <w:t>Інвестиційні</w:t>
      </w:r>
      <w:proofErr w:type="spellEnd"/>
      <w:r>
        <w:t xml:space="preserve"> характеристики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19</w:t>
      </w:r>
      <w:r>
        <w:t xml:space="preserve">.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і </w:t>
      </w:r>
      <w:proofErr w:type="spellStart"/>
      <w:proofErr w:type="gramStart"/>
      <w:r>
        <w:t>обл</w:t>
      </w:r>
      <w:proofErr w:type="gramEnd"/>
      <w:r>
        <w:t>ігацій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ф'ючерсних</w:t>
      </w:r>
      <w:proofErr w:type="spellEnd"/>
      <w:r>
        <w:t xml:space="preserve"> і </w:t>
      </w:r>
      <w:proofErr w:type="spellStart"/>
      <w:r>
        <w:t>опціонних</w:t>
      </w:r>
      <w:proofErr w:type="spellEnd"/>
      <w:r>
        <w:t xml:space="preserve"> </w:t>
      </w:r>
      <w:proofErr w:type="spellStart"/>
      <w:r>
        <w:t>контракті</w:t>
      </w:r>
      <w:proofErr w:type="gramStart"/>
      <w:r>
        <w:t>в</w:t>
      </w:r>
      <w:proofErr w:type="spellEnd"/>
      <w:proofErr w:type="gramEnd"/>
      <w:r>
        <w:t xml:space="preserve"> при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інвестуванні</w:t>
      </w:r>
      <w:proofErr w:type="spellEnd"/>
      <w:r>
        <w:t xml:space="preserve">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20</w:t>
      </w:r>
      <w:r>
        <w:t xml:space="preserve">. </w:t>
      </w:r>
      <w:proofErr w:type="spellStart"/>
      <w:r>
        <w:t>Активний</w:t>
      </w:r>
      <w:proofErr w:type="spellEnd"/>
      <w:r>
        <w:t xml:space="preserve"> і </w:t>
      </w:r>
      <w:proofErr w:type="spellStart"/>
      <w:r>
        <w:t>пасивний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ідхід</w:t>
      </w:r>
      <w:proofErr w:type="spellEnd"/>
      <w:r>
        <w:t xml:space="preserve"> при </w:t>
      </w:r>
      <w:proofErr w:type="spellStart"/>
      <w:r>
        <w:t>формуванні</w:t>
      </w:r>
      <w:proofErr w:type="spellEnd"/>
      <w:r>
        <w:t xml:space="preserve"> портфеля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. </w:t>
      </w:r>
      <w:proofErr w:type="spellStart"/>
      <w:r>
        <w:t>Ризик</w:t>
      </w:r>
      <w:proofErr w:type="spellEnd"/>
      <w:r>
        <w:t xml:space="preserve"> і </w:t>
      </w:r>
      <w:proofErr w:type="spellStart"/>
      <w:r>
        <w:t>прибутковість</w:t>
      </w:r>
      <w:proofErr w:type="spellEnd"/>
      <w:r>
        <w:t xml:space="preserve"> портфеля.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21</w:t>
      </w:r>
      <w:r>
        <w:t xml:space="preserve">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валютних</w:t>
      </w:r>
      <w:proofErr w:type="spellEnd"/>
      <w:r>
        <w:t xml:space="preserve"> </w:t>
      </w:r>
      <w:proofErr w:type="spellStart"/>
      <w:r>
        <w:t>курсі</w:t>
      </w:r>
      <w:proofErr w:type="gramStart"/>
      <w:r>
        <w:t>в</w:t>
      </w:r>
      <w:proofErr w:type="spellEnd"/>
      <w:proofErr w:type="gramEnd"/>
      <w:r>
        <w:t xml:space="preserve"> на </w:t>
      </w:r>
      <w:proofErr w:type="spellStart"/>
      <w:r>
        <w:t>прибутковість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. </w:t>
      </w:r>
      <w:proofErr w:type="spellStart"/>
      <w:r>
        <w:t>Хеджування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портфеля </w:t>
      </w:r>
      <w:proofErr w:type="spellStart"/>
      <w:proofErr w:type="gramStart"/>
      <w:r>
        <w:t>м</w:t>
      </w:r>
      <w:proofErr w:type="gramEnd"/>
      <w:r>
        <w:t>іжнародних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>.</w:t>
      </w:r>
    </w:p>
    <w:p w:rsidR="00E1389F" w:rsidRPr="00D671C6" w:rsidRDefault="00E1389F" w:rsidP="00E1389F">
      <w:pPr>
        <w:ind w:firstLine="709"/>
        <w:rPr>
          <w:lang w:val="uk-UA"/>
        </w:rPr>
      </w:pPr>
      <w:r>
        <w:rPr>
          <w:lang w:val="uk-UA"/>
        </w:rPr>
        <w:t>22</w:t>
      </w:r>
      <w:r w:rsidRPr="00D671C6">
        <w:rPr>
          <w:lang w:val="uk-UA"/>
        </w:rPr>
        <w:t xml:space="preserve">. Портфельне інвестування: поняття, сутність, мотивація. </w:t>
      </w:r>
    </w:p>
    <w:p w:rsidR="00E1389F" w:rsidRPr="00D671C6" w:rsidRDefault="00E1389F" w:rsidP="00E1389F">
      <w:pPr>
        <w:ind w:firstLine="709"/>
        <w:rPr>
          <w:lang w:val="uk-UA"/>
        </w:rPr>
      </w:pPr>
      <w:r w:rsidRPr="00D671C6">
        <w:rPr>
          <w:lang w:val="uk-UA"/>
        </w:rPr>
        <w:t>2</w:t>
      </w:r>
      <w:r>
        <w:rPr>
          <w:lang w:val="uk-UA"/>
        </w:rPr>
        <w:t>3</w:t>
      </w:r>
      <w:r w:rsidRPr="00D671C6">
        <w:rPr>
          <w:lang w:val="uk-UA"/>
        </w:rPr>
        <w:t xml:space="preserve">. Інвестиційний портфель і портфель цінних паперів: поняття і типи.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lastRenderedPageBreak/>
        <w:t>24</w:t>
      </w:r>
      <w:r w:rsidRPr="00D671C6">
        <w:rPr>
          <w:lang w:val="uk-UA"/>
        </w:rPr>
        <w:t xml:space="preserve">. Портфельний підхід і принципи формування інвестиційного </w:t>
      </w:r>
      <w:r w:rsidRPr="00D671C6">
        <w:t>портфеля</w:t>
      </w:r>
      <w:r w:rsidRPr="00D671C6">
        <w:rPr>
          <w:lang w:val="uk-UA"/>
        </w:rPr>
        <w:t>.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25</w:t>
      </w:r>
      <w:r>
        <w:t xml:space="preserve">. </w:t>
      </w:r>
      <w:proofErr w:type="spellStart"/>
      <w:r>
        <w:t>Управління</w:t>
      </w:r>
      <w:proofErr w:type="spellEnd"/>
      <w:r>
        <w:t xml:space="preserve"> портфелем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rPr>
          <w:lang w:val="uk-UA"/>
        </w:rPr>
        <w:t>.</w:t>
      </w:r>
      <w:r>
        <w:t xml:space="preserve"> </w:t>
      </w:r>
    </w:p>
    <w:p w:rsidR="00E1389F" w:rsidRDefault="00E1389F" w:rsidP="00E1389F">
      <w:pPr>
        <w:ind w:firstLine="709"/>
        <w:rPr>
          <w:lang w:val="uk-UA"/>
        </w:rPr>
      </w:pPr>
      <w:r>
        <w:t>2</w:t>
      </w:r>
      <w:r>
        <w:rPr>
          <w:lang w:val="uk-UA"/>
        </w:rPr>
        <w:t>6</w:t>
      </w:r>
      <w:r>
        <w:t xml:space="preserve">. </w:t>
      </w:r>
      <w:proofErr w:type="spellStart"/>
      <w:r>
        <w:t>Диверсифікація</w:t>
      </w:r>
      <w:proofErr w:type="spellEnd"/>
      <w:r>
        <w:t xml:space="preserve"> як основа </w:t>
      </w:r>
      <w:proofErr w:type="gramStart"/>
      <w:r>
        <w:t>портфельного</w:t>
      </w:r>
      <w:proofErr w:type="gramEnd"/>
      <w:r>
        <w:t xml:space="preserve"> </w:t>
      </w:r>
      <w:proofErr w:type="spellStart"/>
      <w:r>
        <w:t>інвестування</w:t>
      </w:r>
      <w:proofErr w:type="spellEnd"/>
      <w:r>
        <w:rPr>
          <w:lang w:val="uk-UA"/>
        </w:rPr>
        <w:t>.</w:t>
      </w:r>
      <w:r>
        <w:t xml:space="preserve"> 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27</w:t>
      </w:r>
      <w:r w:rsidRPr="00C54048">
        <w:rPr>
          <w:lang w:val="uk-UA"/>
        </w:rPr>
        <w:t>. Ліквідні</w:t>
      </w:r>
      <w:r>
        <w:rPr>
          <w:lang w:val="uk-UA"/>
        </w:rPr>
        <w:t>сть у портфельному інвестуванні.</w:t>
      </w:r>
    </w:p>
    <w:p w:rsidR="00E1389F" w:rsidRDefault="00E1389F" w:rsidP="00E1389F">
      <w:pPr>
        <w:ind w:firstLine="709"/>
        <w:rPr>
          <w:lang w:val="uk-UA"/>
        </w:rPr>
      </w:pPr>
      <w:r>
        <w:rPr>
          <w:lang w:val="uk-UA"/>
        </w:rPr>
        <w:t>28</w:t>
      </w:r>
      <w:r w:rsidRPr="00C54048">
        <w:rPr>
          <w:lang w:val="uk-UA"/>
        </w:rPr>
        <w:t>. Використання сучасної портфельної теорії і моделі оцінювання капітальних активів (САРМ) у портфельному менеджменті</w:t>
      </w:r>
      <w:r>
        <w:rPr>
          <w:lang w:val="uk-UA"/>
        </w:rPr>
        <w:t>.</w:t>
      </w:r>
    </w:p>
    <w:p w:rsidR="00E1389F" w:rsidRPr="00E1389F" w:rsidRDefault="00E1389F">
      <w:pPr>
        <w:rPr>
          <w:lang w:val="uk-UA"/>
        </w:rPr>
      </w:pPr>
    </w:p>
    <w:sectPr w:rsidR="00E1389F" w:rsidRPr="00E1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57"/>
    <w:rsid w:val="001F4686"/>
    <w:rsid w:val="004355D1"/>
    <w:rsid w:val="007943C4"/>
    <w:rsid w:val="00E1389F"/>
    <w:rsid w:val="00E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2022-03-12T11:12:00Z</dcterms:created>
  <dcterms:modified xsi:type="dcterms:W3CDTF">2022-03-12T11:15:00Z</dcterms:modified>
</cp:coreProperties>
</file>