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2" w:rsidRPr="008E711D" w:rsidRDefault="00CD75F4" w:rsidP="00720AB2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11D">
        <w:rPr>
          <w:rFonts w:ascii="Times New Roman" w:hAnsi="Times New Roman" w:cs="Times New Roman"/>
          <w:b/>
          <w:sz w:val="26"/>
          <w:szCs w:val="26"/>
        </w:rPr>
        <w:t xml:space="preserve">Тема  7 Формування </w:t>
      </w:r>
      <w:r w:rsidR="00CD4F39" w:rsidRPr="008E711D">
        <w:rPr>
          <w:rFonts w:ascii="Times New Roman" w:hAnsi="Times New Roman" w:cs="Times New Roman"/>
          <w:b/>
          <w:sz w:val="26"/>
          <w:szCs w:val="26"/>
        </w:rPr>
        <w:t>і</w:t>
      </w:r>
      <w:r w:rsidRPr="008E711D">
        <w:rPr>
          <w:rFonts w:ascii="Times New Roman" w:hAnsi="Times New Roman" w:cs="Times New Roman"/>
          <w:b/>
          <w:sz w:val="26"/>
          <w:szCs w:val="26"/>
        </w:rPr>
        <w:t xml:space="preserve"> використання оборотних коштів підприємства </w:t>
      </w:r>
    </w:p>
    <w:p w:rsidR="00CD75F4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b/>
          <w:color w:val="000000"/>
          <w:sz w:val="26"/>
          <w:szCs w:val="26"/>
        </w:rPr>
        <w:t>1. Економічна с</w:t>
      </w:r>
      <w:r w:rsidR="0046605B" w:rsidRPr="008E711D">
        <w:rPr>
          <w:rFonts w:ascii="Times New Roman" w:hAnsi="Times New Roman" w:cs="Times New Roman"/>
          <w:b/>
          <w:color w:val="000000"/>
          <w:sz w:val="26"/>
          <w:szCs w:val="26"/>
        </w:rPr>
        <w:t>утність</w:t>
      </w:r>
      <w:r w:rsidRPr="008E71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оборотних активів</w:t>
      </w:r>
    </w:p>
    <w:p w:rsidR="00CD75F4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b/>
          <w:color w:val="000000"/>
          <w:sz w:val="26"/>
          <w:szCs w:val="26"/>
        </w:rPr>
        <w:t>2. Характеристика оборотних коштів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b/>
          <w:sz w:val="26"/>
          <w:szCs w:val="26"/>
        </w:rPr>
        <w:t>3. Показники стану та ефективності використання оборотних коштів</w:t>
      </w:r>
    </w:p>
    <w:p w:rsidR="00CD75F4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1AF2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Економічна су</w:t>
      </w:r>
      <w:r w:rsidR="008E711D"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="0046605B"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ність</w:t>
      </w:r>
      <w:r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оборотних активів</w:t>
      </w:r>
      <w:r w:rsidR="00591AF2"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91AF2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>Задля здійснення господарської діяльності, забезпечення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економічного та соціального розвитку підприємства повинні поряд із основними засобами (засоби праці) володіти і таким елементом майна, як </w:t>
      </w:r>
      <w:r w:rsidRPr="008E711D">
        <w:rPr>
          <w:rFonts w:ascii="Times New Roman" w:hAnsi="Times New Roman" w:cs="Times New Roman"/>
          <w:i/>
          <w:color w:val="000000"/>
          <w:sz w:val="26"/>
          <w:szCs w:val="26"/>
        </w:rPr>
        <w:t>оборотні активи (предмети праці).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91AF2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>На відміну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від основних засобів, ці елементи майна підприємства споживаються протягом операційного циклу чи протягом дванадцяти місяців з дати балансу, а їхня вартість повністю переноситься на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вартість створеної продукції.</w:t>
      </w:r>
    </w:p>
    <w:p w:rsidR="00CD75F4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  <w:u w:val="single"/>
        </w:rPr>
        <w:t>Характерною ознакою оборотних активів є висока швидкість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  <w:u w:val="single"/>
        </w:rPr>
        <w:t>їх обороту.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Вони забезпечують безперервність господарського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процесу, що потребує постійного авансування фінансових ресурсів (оборотних коштів) для формування елементів оборотних активів.</w:t>
      </w:r>
    </w:p>
    <w:p w:rsidR="003122A2" w:rsidRPr="008E711D" w:rsidRDefault="003122A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В практичній і науковій сфері використовують такі синоніми обігових коштів як оборотний капітал, оборотні засоби, оборотні кошти, оборотні активи. У фінансовій звітності, зокрема, у балансі (форма №1 «Звіт про фінансовий стан підприємства»), обігові кошти визначаються як оборотні активи і відображаються у 2 розділі активу балансу.</w:t>
      </w:r>
    </w:p>
    <w:p w:rsidR="00CD75F4" w:rsidRPr="008E711D" w:rsidRDefault="00CD75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Оборотні активи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трактуються як ресурсний елемент підприємства, а саме – це гроші та їх еквіваленти, що не обмежені у використанні, а також інші активи, призначені для реалізації чи споживання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протягом операційного циклу чи протягом дванадцяти місяців з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дати балансу</w:t>
      </w:r>
      <w:r w:rsidR="003122A2" w:rsidRPr="008E71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22A2" w:rsidRPr="008E711D" w:rsidRDefault="003122A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У практиці планування і обліку господарської діяльності до складу оборотних коштів входять: виробничі запаси; незавершене виробництво та напівфабрикати власного виготовлення; витрати майбутніх періодів, готова продукція, товари відвантажені, грошові кошти.</w:t>
      </w:r>
    </w:p>
    <w:p w:rsidR="00591AF2" w:rsidRPr="008E711D" w:rsidRDefault="003122A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 xml:space="preserve">У виробничій сфері оборотні кошти авансуються в оборотні виробничі фонди і фонди обігу. </w:t>
      </w:r>
    </w:p>
    <w:p w:rsidR="00591AF2" w:rsidRPr="008E711D" w:rsidRDefault="003122A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i/>
          <w:sz w:val="26"/>
          <w:szCs w:val="26"/>
        </w:rPr>
        <w:t>Оборотні виробничі фонди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це обігові кошти підприємства, які обслуговують сферу виробництва, а саме: сировина, основні і допоміжні матеріали; покупні напівфабрикати, тара, паливо, запчастини для ремонтів, малоцінні і швидкозношувані предмети (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МШП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), незавершене виробництво та напівфабрикати власного виготовлення; витрати майбутніх періодів. </w:t>
      </w:r>
    </w:p>
    <w:p w:rsidR="003122A2" w:rsidRPr="008E711D" w:rsidRDefault="003122A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i/>
          <w:sz w:val="26"/>
          <w:szCs w:val="26"/>
        </w:rPr>
        <w:t>Фонди обігу</w:t>
      </w:r>
      <w:r w:rsidRPr="008E711D">
        <w:rPr>
          <w:rFonts w:ascii="Times New Roman" w:hAnsi="Times New Roman" w:cs="Times New Roman"/>
          <w:sz w:val="26"/>
          <w:szCs w:val="26"/>
        </w:rPr>
        <w:t xml:space="preserve"> обслуговують сферу обігу і до них належать готова продукція, товари відвантажені (дебіторська заборгованість), грошові кошти та їх еквіваленти.</w:t>
      </w:r>
    </w:p>
    <w:p w:rsidR="0023510C" w:rsidRPr="008E711D" w:rsidRDefault="008619F4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  <w:u w:val="single"/>
        </w:rPr>
        <w:t>Поділ оборотних активів на оборотні виробничі фонди і фонди обігу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є вкрай важливим при визначенні шляхів підвищення</w:t>
      </w:r>
      <w:r w:rsidR="00591AF2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>ефективності їх використання</w:t>
      </w:r>
      <w:r w:rsidR="0023510C" w:rsidRPr="008E71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91AF2" w:rsidRPr="008E711D" w:rsidRDefault="00591AF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За принципами організації і планування оборотні активи поділяються на нормовані та ненормовані.</w:t>
      </w:r>
    </w:p>
    <w:p w:rsidR="00591AF2" w:rsidRPr="008E711D" w:rsidRDefault="00591AF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i/>
          <w:color w:val="000000"/>
          <w:sz w:val="26"/>
          <w:szCs w:val="26"/>
        </w:rPr>
        <w:t>Нормовані (планові) оборотні активи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необхідні для безперервної роботи підприємств та виконання запланованих обсягів господарської діяльності, а їх величина, склад і структура піддаються плановому регулюванню. </w:t>
      </w:r>
    </w:p>
    <w:p w:rsidR="00591AF2" w:rsidRPr="008E711D" w:rsidRDefault="00591AF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>До нормованих (планових) оборотних активів належать товарно-матеріальні цінності (виробничі запаси, незавершене виробництво, готова продукція, товари), кошти в розрахунках з дебіторами за продукцію, товари, роботи і послуги, строк сплати яких не настав, грошові кошти та їх еквіваленти.</w:t>
      </w:r>
    </w:p>
    <w:p w:rsidR="00591AF2" w:rsidRPr="008E711D" w:rsidRDefault="00591AF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i/>
          <w:color w:val="000000"/>
          <w:sz w:val="26"/>
          <w:szCs w:val="26"/>
        </w:rPr>
        <w:t>Ненормовані оборотні активи</w:t>
      </w: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 – це оборотні активи, величина яких є нестала, а тому вони не нормуються. До ненормованих (непланових) оборотних активів відносять кошти в дебіторській заборгованості за розрахунками, в іншій поточній дебіторській заборгованості, поточні фінансові інвестиції, кошти на поточному та інших рахунках у банку, інші оборотні активи, які не підлягають нормуванню. </w:t>
      </w:r>
    </w:p>
    <w:p w:rsidR="00591AF2" w:rsidRPr="008E711D" w:rsidRDefault="00591AF2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>Класифікують оборотні активи за матеріально-речовою ознакою та за принципами їх організації і планування (рис. 1).</w:t>
      </w:r>
    </w:p>
    <w:p w:rsidR="0023510C" w:rsidRPr="008E711D" w:rsidRDefault="0023510C" w:rsidP="0023510C">
      <w:pPr>
        <w:pStyle w:val="a3"/>
        <w:widowControl w:val="0"/>
        <w:spacing w:after="0" w:line="288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4184770" cy="4357816"/>
            <wp:effectExtent l="19050" t="0" r="62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17" cy="43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1A" w:rsidRPr="008E711D" w:rsidRDefault="00ED271A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0AB2" w:rsidRPr="008E711D" w:rsidRDefault="0023510C" w:rsidP="00720AB2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Рисунок 1 </w:t>
      </w:r>
      <w:r w:rsidRPr="008E711D">
        <w:rPr>
          <w:rFonts w:ascii="Times New Roman" w:hAnsi="Times New Roman" w:cs="Times New Roman"/>
          <w:iCs/>
          <w:color w:val="000000"/>
          <w:sz w:val="26"/>
          <w:szCs w:val="26"/>
        </w:rPr>
        <w:t>Класифікація оборотних активів підприємства за матеріально-речовою ознакою та за принципами їх організації і планування</w:t>
      </w:r>
    </w:p>
    <w:p w:rsidR="00591AF2" w:rsidRPr="008E711D" w:rsidRDefault="00591AF2" w:rsidP="00720AB2">
      <w:pPr>
        <w:pStyle w:val="a3"/>
        <w:widowControl w:val="0"/>
        <w:rPr>
          <w:rFonts w:ascii="Cambria" w:hAnsi="Cambria"/>
          <w:color w:val="000000"/>
        </w:rPr>
      </w:pPr>
    </w:p>
    <w:p w:rsidR="00ED271A" w:rsidRPr="008E711D" w:rsidRDefault="00ED271A" w:rsidP="00ED271A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91AF2" w:rsidRPr="008E711D" w:rsidRDefault="0023510C" w:rsidP="00ED271A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 Характеристика оборотних коштів.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Фінансові ресурси, авансовані на формування оборотних активів, утворюють оборотні кошти підприємств.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b/>
          <w:sz w:val="26"/>
          <w:szCs w:val="26"/>
        </w:rPr>
        <w:t>Оборотні кошти (оборотний капітал)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це частина фінансових ресурсів, спрямованих на фінансування оборотних активів підприємства, що використовуються підприємством для забезпечення безперервності процесу виробництва і реалізації продукції.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i/>
          <w:sz w:val="26"/>
          <w:szCs w:val="26"/>
        </w:rPr>
        <w:t>На відміну від оборотних активів,</w:t>
      </w:r>
      <w:r w:rsidRPr="008E711D">
        <w:rPr>
          <w:rFonts w:ascii="Times New Roman" w:hAnsi="Times New Roman" w:cs="Times New Roman"/>
          <w:sz w:val="26"/>
          <w:szCs w:val="26"/>
        </w:rPr>
        <w:t xml:space="preserve"> що є матеріальними цінностями, з яких можна виготовити продукцію, оборотні кошти виступають перш за все як вартісна категорія. На відміну від товарно-матеріальних цінностей, оборотні кошти не витрача</w:t>
      </w:r>
      <w:r w:rsidRPr="008E711D">
        <w:rPr>
          <w:rFonts w:ascii="Times New Roman" w:hAnsi="Times New Roman" w:cs="Times New Roman"/>
          <w:sz w:val="26"/>
          <w:szCs w:val="26"/>
        </w:rPr>
        <w:softHyphen/>
        <w:t>ються, не споживаються, а авансуються, повертаючись після за</w:t>
      </w:r>
      <w:r w:rsidRPr="008E711D">
        <w:rPr>
          <w:rFonts w:ascii="Times New Roman" w:hAnsi="Times New Roman" w:cs="Times New Roman"/>
          <w:sz w:val="26"/>
          <w:szCs w:val="26"/>
        </w:rPr>
        <w:softHyphen/>
        <w:t>кінчення одного кругообігу і вступаючи в наступний.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Залежно від джерел формування оборотні кошти поділяють</w:t>
      </w:r>
      <w:r w:rsidRPr="008E711D">
        <w:rPr>
          <w:rFonts w:ascii="Times New Roman" w:hAnsi="Times New Roman" w:cs="Times New Roman"/>
          <w:sz w:val="26"/>
          <w:szCs w:val="26"/>
        </w:rPr>
        <w:softHyphen/>
        <w:t>ся на:</w:t>
      </w:r>
    </w:p>
    <w:p w:rsidR="0023510C" w:rsidRPr="008E711D" w:rsidRDefault="0023510C" w:rsidP="00ED271A">
      <w:pPr>
        <w:pStyle w:val="a3"/>
        <w:numPr>
          <w:ilvl w:val="0"/>
          <w:numId w:val="2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власні оборотні кошти;</w:t>
      </w:r>
    </w:p>
    <w:p w:rsidR="0023510C" w:rsidRPr="008E711D" w:rsidRDefault="0023510C" w:rsidP="00ED271A">
      <w:pPr>
        <w:pStyle w:val="a3"/>
        <w:numPr>
          <w:ilvl w:val="0"/>
          <w:numId w:val="2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позичені оборотні кошти;</w:t>
      </w:r>
    </w:p>
    <w:p w:rsidR="0023510C" w:rsidRPr="008E711D" w:rsidRDefault="0023510C" w:rsidP="00ED271A">
      <w:pPr>
        <w:pStyle w:val="a3"/>
        <w:numPr>
          <w:ilvl w:val="0"/>
          <w:numId w:val="2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залучені оборотні кошти.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Визначальна роль у забезпеченні майнової та оперативної самостійності, що є передумовою рентабельної діяльності підприємства, відводиться власним фінансовим ресурсам.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Власні оборотні кошти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це власний і прирівняний до нього капітал, призначений для формування оборотних активів (обо</w:t>
      </w:r>
      <w:r w:rsidRPr="008E711D">
        <w:rPr>
          <w:rFonts w:ascii="Times New Roman" w:hAnsi="Times New Roman" w:cs="Times New Roman"/>
          <w:sz w:val="26"/>
          <w:szCs w:val="26"/>
        </w:rPr>
        <w:softHyphen/>
        <w:t>ротних виробничих фондів та фондів обігу).</w:t>
      </w:r>
    </w:p>
    <w:p w:rsidR="00ED271A" w:rsidRPr="008E711D" w:rsidRDefault="0023510C" w:rsidP="00ED271A">
      <w:pPr>
        <w:tabs>
          <w:tab w:val="right" w:pos="5440"/>
        </w:tabs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1D">
        <w:rPr>
          <w:rFonts w:ascii="Times New Roman" w:hAnsi="Times New Roman" w:cs="Times New Roman"/>
          <w:i/>
          <w:sz w:val="26"/>
          <w:szCs w:val="26"/>
        </w:rPr>
        <w:t>Фактична наявність власних оборотних коштів за спроще</w:t>
      </w:r>
      <w:r w:rsidRPr="008E711D">
        <w:rPr>
          <w:rFonts w:ascii="Times New Roman" w:hAnsi="Times New Roman" w:cs="Times New Roman"/>
          <w:i/>
          <w:sz w:val="26"/>
          <w:szCs w:val="26"/>
        </w:rPr>
        <w:softHyphen/>
        <w:t xml:space="preserve">ним методом визначається на основі даних балансу за формулою: </w:t>
      </w:r>
    </w:p>
    <w:p w:rsidR="0023510C" w:rsidRPr="008E711D" w:rsidRDefault="0023510C" w:rsidP="00ED271A">
      <w:pPr>
        <w:tabs>
          <w:tab w:val="right" w:pos="5440"/>
        </w:tabs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ВОК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ОА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E711D">
        <w:rPr>
          <w:rFonts w:ascii="Times New Roman" w:hAnsi="Times New Roman" w:cs="Times New Roman"/>
          <w:sz w:val="26"/>
          <w:szCs w:val="26"/>
        </w:rPr>
        <w:t>ПЗ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>,</w:t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Pr="008E711D">
        <w:rPr>
          <w:rFonts w:ascii="Times New Roman" w:hAnsi="Times New Roman" w:cs="Times New Roman"/>
          <w:sz w:val="26"/>
          <w:szCs w:val="26"/>
        </w:rPr>
        <w:t>(1)</w:t>
      </w:r>
    </w:p>
    <w:p w:rsidR="0023510C" w:rsidRPr="008E711D" w:rsidRDefault="0023510C" w:rsidP="00E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де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ВОК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власні оборотні кошти;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ОА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оборотні активи (II розділ активу); ПЗ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поточні зобов’язання і забезпечення (III розділ пасиву).</w:t>
      </w:r>
    </w:p>
    <w:p w:rsidR="00ED271A" w:rsidRPr="008E711D" w:rsidRDefault="00ED271A" w:rsidP="00E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71A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Розмір власних оборотних коштів, тобто робочого капіталу, яким володіє підприємство, не є постійною величиною і щоріч</w:t>
      </w:r>
      <w:r w:rsidRPr="008E711D">
        <w:rPr>
          <w:rFonts w:ascii="Times New Roman" w:hAnsi="Times New Roman" w:cs="Times New Roman"/>
          <w:sz w:val="26"/>
          <w:szCs w:val="26"/>
        </w:rPr>
        <w:softHyphen/>
        <w:t xml:space="preserve">но коригується через зміну обсягу та асортименту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реалізовуваної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продукції, умов постачання і збуту. 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Позичені кошти</w:t>
      </w:r>
      <w:r w:rsidRPr="008E711D">
        <w:rPr>
          <w:rFonts w:ascii="Times New Roman" w:hAnsi="Times New Roman" w:cs="Times New Roman"/>
          <w:sz w:val="26"/>
          <w:szCs w:val="26"/>
        </w:rPr>
        <w:t xml:space="preserve"> є другим джерелом формування оборотних коштів підприємств. До них відносяться короткострокові креди</w:t>
      </w:r>
      <w:r w:rsidRPr="008E711D">
        <w:rPr>
          <w:rFonts w:ascii="Times New Roman" w:hAnsi="Times New Roman" w:cs="Times New Roman"/>
          <w:sz w:val="26"/>
          <w:szCs w:val="26"/>
        </w:rPr>
        <w:softHyphen/>
        <w:t>ти банків та інших кредитних установ, які покривають тимчасову додаткову потребу підприємства в засобах. Вони мають цільовий та платний характер, видаються на певний термін і підлягають обов’язковому поверненню.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1D">
        <w:rPr>
          <w:rFonts w:ascii="Times New Roman" w:hAnsi="Times New Roman" w:cs="Times New Roman"/>
          <w:i/>
          <w:sz w:val="26"/>
          <w:szCs w:val="26"/>
        </w:rPr>
        <w:t>Загальна потреба в позичених коштах для формування необ</w:t>
      </w:r>
      <w:r w:rsidRPr="008E711D">
        <w:rPr>
          <w:rFonts w:ascii="Times New Roman" w:hAnsi="Times New Roman" w:cs="Times New Roman"/>
          <w:i/>
          <w:sz w:val="26"/>
          <w:szCs w:val="26"/>
        </w:rPr>
        <w:softHyphen/>
        <w:t>хідного обсягу оборотних активів визначається за формулою:</w:t>
      </w:r>
    </w:p>
    <w:p w:rsidR="0023510C" w:rsidRPr="008E711D" w:rsidRDefault="0023510C" w:rsidP="00ED271A">
      <w:pPr>
        <w:tabs>
          <w:tab w:val="right" w:pos="5440"/>
        </w:tabs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ПОК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ОК</w:t>
      </w:r>
      <w:r w:rsidRPr="008E711D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8E711D">
        <w:rPr>
          <w:rFonts w:ascii="Times New Roman" w:hAnsi="Times New Roman" w:cs="Times New Roman"/>
          <w:sz w:val="26"/>
          <w:szCs w:val="26"/>
        </w:rPr>
        <w:t>-НВОК-СКЗ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>,</w:t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Pr="008E711D">
        <w:rPr>
          <w:rFonts w:ascii="Times New Roman" w:hAnsi="Times New Roman" w:cs="Times New Roman"/>
          <w:sz w:val="26"/>
          <w:szCs w:val="26"/>
        </w:rPr>
        <w:tab/>
        <w:t>(.2)</w:t>
      </w:r>
    </w:p>
    <w:p w:rsidR="0023510C" w:rsidRPr="008E711D" w:rsidRDefault="0023510C" w:rsidP="00E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де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ПОК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потреба підприємства в короткострокових кредитах банків для формування планових оборотних активів;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ОК</w:t>
      </w:r>
      <w:r w:rsidRPr="008E711D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8E711D">
        <w:rPr>
          <w:rFonts w:ascii="Times New Roman" w:hAnsi="Times New Roman" w:cs="Times New Roman"/>
          <w:sz w:val="26"/>
          <w:szCs w:val="26"/>
        </w:rPr>
        <w:t xml:space="preserve">планова потреба в оборотних </w:t>
      </w:r>
      <w:r w:rsidRPr="008E711D">
        <w:rPr>
          <w:rFonts w:ascii="Times New Roman" w:hAnsi="Times New Roman" w:cs="Times New Roman"/>
          <w:sz w:val="26"/>
          <w:szCs w:val="26"/>
        </w:rPr>
        <w:lastRenderedPageBreak/>
        <w:t xml:space="preserve">коштах;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НВОК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норматив власних оборотних коштів;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СКЗ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стійка кредиторська заборгованість.</w:t>
      </w:r>
    </w:p>
    <w:p w:rsidR="00ED271A" w:rsidRPr="008E711D" w:rsidRDefault="00ED271A" w:rsidP="00E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Залучені кошти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це кошти кредиторів, залучені в оборот у порядку розрахунків за продукцію (товари, роботи і послуги), за векселями виданими, платежами до бюджету і цільових державних фондів, зі страхування, з оплати праці та іншими розрахунка</w:t>
      </w:r>
      <w:r w:rsidR="00ED271A" w:rsidRPr="008E711D">
        <w:rPr>
          <w:rFonts w:ascii="Times New Roman" w:hAnsi="Times New Roman" w:cs="Times New Roman"/>
          <w:sz w:val="26"/>
          <w:szCs w:val="26"/>
        </w:rPr>
        <w:t>м</w:t>
      </w:r>
      <w:r w:rsidRPr="008E711D">
        <w:rPr>
          <w:rFonts w:ascii="Times New Roman" w:hAnsi="Times New Roman" w:cs="Times New Roman"/>
          <w:sz w:val="26"/>
          <w:szCs w:val="26"/>
        </w:rPr>
        <w:t>и і платежами.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Наявність у складі джерел формування оборотних активів кредиторської заборгованості зумовлена нестачею власних оборотних коштів та діючим порядком безготівкових розрахунків.</w:t>
      </w:r>
    </w:p>
    <w:p w:rsidR="0023510C" w:rsidRPr="008E711D" w:rsidRDefault="0023510C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Важливою складовою залучених фінансових ресурсів, які авансуються на формування оборотних активів, є стійкі пасиви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залучені підприємством кошти, що формально йому не належать, але за прийнятою системою розрахунків перебувають у розпорядженні підприємства. До стійких пасивів належать: заборгова</w:t>
      </w:r>
      <w:r w:rsidR="00D21CA5" w:rsidRPr="008E711D">
        <w:rPr>
          <w:rFonts w:ascii="Times New Roman" w:hAnsi="Times New Roman" w:cs="Times New Roman"/>
          <w:color w:val="000000"/>
          <w:sz w:val="26"/>
          <w:szCs w:val="26"/>
        </w:rPr>
        <w:t>ність із заробітної плати, відрахувань у страхові фонди, до бюджету (в межах установлених термінів їх сплати) тощо.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11D">
        <w:rPr>
          <w:rFonts w:ascii="Times New Roman" w:hAnsi="Times New Roman" w:cs="Times New Roman"/>
          <w:color w:val="000000"/>
          <w:sz w:val="26"/>
          <w:szCs w:val="26"/>
        </w:rPr>
        <w:t>Правильне співвідношення між власними, позиковими і залученими джерелами утворення оборотних коштів є надважливим у зміцненні фінансового стану підприємства.</w:t>
      </w:r>
    </w:p>
    <w:p w:rsidR="00ED271A" w:rsidRPr="008E711D" w:rsidRDefault="00ED271A" w:rsidP="0023510C">
      <w:pPr>
        <w:ind w:firstLine="360"/>
        <w:rPr>
          <w:rFonts w:ascii="Cambria-Bold" w:hAnsi="Cambria-Bold"/>
          <w:b/>
          <w:bCs/>
          <w:color w:val="000000"/>
        </w:rPr>
      </w:pPr>
    </w:p>
    <w:p w:rsidR="00D21CA5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b/>
          <w:sz w:val="26"/>
          <w:szCs w:val="26"/>
        </w:rPr>
        <w:t>3</w:t>
      </w:r>
      <w:r w:rsidR="00D21CA5" w:rsidRPr="008E711D">
        <w:rPr>
          <w:rFonts w:ascii="Times New Roman" w:hAnsi="Times New Roman" w:cs="Times New Roman"/>
          <w:b/>
          <w:sz w:val="26"/>
          <w:szCs w:val="26"/>
        </w:rPr>
        <w:t>. Показники стану та ефективності використання оборотних коштів</w:t>
      </w:r>
    </w:p>
    <w:p w:rsidR="00ED271A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Для характеристики ефективності використання оборотних коштів на підприємствах використовуються різноманітні показники, найважливішим з яких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i/>
          <w:sz w:val="26"/>
          <w:szCs w:val="26"/>
        </w:rPr>
        <w:t>є швидкість обертання.</w:t>
      </w:r>
      <w:r w:rsidR="00ED271A" w:rsidRPr="008E71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sz w:val="26"/>
          <w:szCs w:val="26"/>
          <w:u w:val="single"/>
        </w:rPr>
        <w:t>Даний показник характеризує кількість днів, необхідних для одного обороту оборотних активів.</w:t>
      </w:r>
    </w:p>
    <w:p w:rsidR="00D21CA5" w:rsidRPr="008E711D" w:rsidRDefault="00D21CA5" w:rsidP="00ED271A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О = С </w:t>
      </w:r>
      <w:r w:rsidR="00ED271A" w:rsidRPr="008E711D">
        <w:rPr>
          <w:rFonts w:ascii="Times New Roman" w:hAnsi="Times New Roman" w:cs="Times New Roman"/>
          <w:sz w:val="26"/>
          <w:szCs w:val="26"/>
        </w:rPr>
        <w:t>х</w:t>
      </w:r>
      <w:r w:rsidRPr="008E711D">
        <w:rPr>
          <w:rFonts w:ascii="Times New Roman" w:hAnsi="Times New Roman" w:cs="Times New Roman"/>
          <w:sz w:val="26"/>
          <w:szCs w:val="26"/>
        </w:rPr>
        <w:t xml:space="preserve"> Т/Р,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  <w:t>(3)</w:t>
      </w:r>
    </w:p>
    <w:p w:rsidR="00D21CA5" w:rsidRPr="008E711D" w:rsidRDefault="00D21CA5" w:rsidP="00ED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де О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термін обертання оборотних коштів, днів;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sz w:val="26"/>
          <w:szCs w:val="26"/>
        </w:rPr>
        <w:t>С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середні залишки нормованих оборотних коштів, грн.;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sz w:val="26"/>
          <w:szCs w:val="26"/>
        </w:rPr>
        <w:t xml:space="preserve">Т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тривалість періоду, за який обчислюється обертання,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sz w:val="26"/>
          <w:szCs w:val="26"/>
        </w:rPr>
        <w:t>днів;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sz w:val="26"/>
          <w:szCs w:val="26"/>
        </w:rPr>
        <w:t xml:space="preserve">Р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обсяг реалізованої продукції, грн.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Для характеристики ефективності використання оборотних коштів використовується коефіцієнт обертання, що визначається за формулою:</w:t>
      </w:r>
    </w:p>
    <w:p w:rsidR="00D21CA5" w:rsidRPr="008E711D" w:rsidRDefault="00D21CA5" w:rsidP="00ED271A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Ко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= Р/С,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  <w:t>(4)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де К</w:t>
      </w:r>
      <w:r w:rsidRPr="008E711D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ED271A" w:rsidRPr="008E711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коефіцієнт обертання оборотних коштів.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Цей показник характеризує кількість оборотів оборотних коштів за період, що аналізується. Що більше оборотів здійснюють оборотні кошти, то ліпше вони використовуються.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Коефіцієнт завантаження оборотних коштів є оберненим до коефіцієнта обертання показником і визначається за формулою:</w:t>
      </w:r>
    </w:p>
    <w:p w:rsidR="00D21CA5" w:rsidRPr="008E711D" w:rsidRDefault="00D21CA5" w:rsidP="00ED271A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= С/Р,</w:t>
      </w:r>
      <w:r w:rsidR="00ED271A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</w:r>
      <w:r w:rsidR="00ED271A" w:rsidRPr="008E711D">
        <w:rPr>
          <w:rFonts w:ascii="Times New Roman" w:hAnsi="Times New Roman" w:cs="Times New Roman"/>
          <w:sz w:val="26"/>
          <w:szCs w:val="26"/>
        </w:rPr>
        <w:tab/>
        <w:t>(5)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lastRenderedPageBreak/>
        <w:t xml:space="preserve">де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ED271A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коефіцієнт завантаження оборотних коштів, грн.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Даний показник характеризує участь оборотних коштів у кожній гривні реалізованої продукції. Що менше оборотних коштів припадає на 1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обороту, то ліпше вони використовуються.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 xml:space="preserve">Для характеристики ефективності використання оборотних коштів можуть використовуватись </w:t>
      </w:r>
      <w:r w:rsidRPr="008E711D">
        <w:rPr>
          <w:rFonts w:ascii="Times New Roman" w:hAnsi="Times New Roman" w:cs="Times New Roman"/>
          <w:i/>
          <w:sz w:val="26"/>
          <w:szCs w:val="26"/>
        </w:rPr>
        <w:t>коефіцієнт ефективності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i/>
          <w:sz w:val="26"/>
          <w:szCs w:val="26"/>
        </w:rPr>
        <w:t>(прибутковість оборотних коштів) і рентабельність.</w:t>
      </w:r>
      <w:r w:rsidRPr="008E711D">
        <w:rPr>
          <w:rFonts w:ascii="Times New Roman" w:hAnsi="Times New Roman" w:cs="Times New Roman"/>
          <w:sz w:val="26"/>
          <w:szCs w:val="26"/>
        </w:rPr>
        <w:t xml:space="preserve"> Вони обчислюються за формулами:</w:t>
      </w:r>
    </w:p>
    <w:p w:rsidR="00ED271A" w:rsidRPr="008E711D" w:rsidRDefault="00ED271A" w:rsidP="001F59C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Ке=П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>/С;</w:t>
      </w:r>
    </w:p>
    <w:p w:rsidR="00ED271A" w:rsidRPr="008E711D" w:rsidRDefault="00ED271A" w:rsidP="001F59CD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711D">
        <w:rPr>
          <w:rFonts w:ascii="Times New Roman" w:hAnsi="Times New Roman" w:cs="Times New Roman"/>
          <w:sz w:val="26"/>
          <w:szCs w:val="26"/>
        </w:rPr>
        <w:t>Р=</w:t>
      </w:r>
      <w:r w:rsidR="001F59CD" w:rsidRPr="008E711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>/С*100%,</w:t>
      </w:r>
      <w:r w:rsidR="001F59CD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1F59CD" w:rsidRPr="008E711D">
        <w:rPr>
          <w:rFonts w:ascii="Times New Roman" w:hAnsi="Times New Roman" w:cs="Times New Roman"/>
          <w:sz w:val="26"/>
          <w:szCs w:val="26"/>
        </w:rPr>
        <w:tab/>
      </w:r>
      <w:r w:rsidR="001F59CD" w:rsidRPr="008E711D">
        <w:rPr>
          <w:rFonts w:ascii="Times New Roman" w:hAnsi="Times New Roman" w:cs="Times New Roman"/>
          <w:sz w:val="26"/>
          <w:szCs w:val="26"/>
        </w:rPr>
        <w:tab/>
      </w:r>
      <w:r w:rsidR="001F59CD" w:rsidRPr="008E711D">
        <w:rPr>
          <w:rFonts w:ascii="Times New Roman" w:hAnsi="Times New Roman" w:cs="Times New Roman"/>
          <w:sz w:val="26"/>
          <w:szCs w:val="26"/>
        </w:rPr>
        <w:tab/>
      </w:r>
      <w:r w:rsidR="001F59CD" w:rsidRPr="008E711D">
        <w:rPr>
          <w:rFonts w:ascii="Times New Roman" w:hAnsi="Times New Roman" w:cs="Times New Roman"/>
          <w:sz w:val="26"/>
          <w:szCs w:val="26"/>
        </w:rPr>
        <w:tab/>
      </w:r>
      <w:r w:rsidR="001F59CD" w:rsidRPr="008E711D">
        <w:rPr>
          <w:rFonts w:ascii="Times New Roman" w:hAnsi="Times New Roman" w:cs="Times New Roman"/>
          <w:sz w:val="26"/>
          <w:szCs w:val="26"/>
        </w:rPr>
        <w:tab/>
        <w:t>(6)</w:t>
      </w:r>
    </w:p>
    <w:p w:rsidR="00ED271A" w:rsidRPr="008E711D" w:rsidRDefault="00ED271A" w:rsidP="001F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де Ке </w:t>
      </w:r>
      <w:r w:rsidR="001F59CD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коефіцієнт ефективності оборотних коштів, коп.;</w:t>
      </w:r>
      <w:r w:rsidR="001F59CD" w:rsidRPr="008E711D">
        <w:rPr>
          <w:rFonts w:ascii="Times New Roman" w:hAnsi="Times New Roman" w:cs="Times New Roman"/>
          <w:sz w:val="26"/>
          <w:szCs w:val="26"/>
        </w:rPr>
        <w:t xml:space="preserve"> П</w:t>
      </w:r>
      <w:r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="001F59CD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прибуток від реалізації продукції, грн.;</w:t>
      </w:r>
      <w:r w:rsidR="001F59CD" w:rsidRPr="008E711D">
        <w:rPr>
          <w:rFonts w:ascii="Times New Roman" w:hAnsi="Times New Roman" w:cs="Times New Roman"/>
          <w:sz w:val="26"/>
          <w:szCs w:val="26"/>
        </w:rPr>
        <w:t xml:space="preserve"> </w:t>
      </w:r>
      <w:r w:rsidRPr="008E711D">
        <w:rPr>
          <w:rFonts w:ascii="Times New Roman" w:hAnsi="Times New Roman" w:cs="Times New Roman"/>
          <w:sz w:val="26"/>
          <w:szCs w:val="26"/>
        </w:rPr>
        <w:t xml:space="preserve">Р </w:t>
      </w:r>
      <w:r w:rsidR="001F59CD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рентабельність оборотних коштів,%.</w:t>
      </w:r>
    </w:p>
    <w:p w:rsidR="001F59CD" w:rsidRPr="008E711D" w:rsidRDefault="001F59CD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Якщо Ке є абсолютним показником і характеризує, скільки прибутку припадає на 1 </w:t>
      </w:r>
      <w:proofErr w:type="spellStart"/>
      <w:r w:rsidRPr="008E711D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8E711D">
        <w:rPr>
          <w:rFonts w:ascii="Times New Roman" w:hAnsi="Times New Roman" w:cs="Times New Roman"/>
          <w:sz w:val="26"/>
          <w:szCs w:val="26"/>
        </w:rPr>
        <w:t xml:space="preserve"> оборотних коштів, то Р </w:t>
      </w:r>
      <w:r w:rsidR="001F59CD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відносний показник, що визначає ступінь використання оборотних коштів. Що більшим є значення першого і другого показників, то ефективніше використовуються оборотні кошти.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11D">
        <w:rPr>
          <w:rFonts w:ascii="Times New Roman" w:hAnsi="Times New Roman" w:cs="Times New Roman"/>
          <w:sz w:val="26"/>
          <w:szCs w:val="26"/>
          <w:u w:val="single"/>
        </w:rPr>
        <w:t>Поліпшення використання обігових коштів підприємств і підвищення ефективності виробництва можна досягти через: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1) скорочення виробничих запасів товарно-матеріальних цінностей у зв'язку з переходом на оптову торгівлю та прямі економічні зв'язки з постачальниками;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2) прискорення обертання обігових коштів за рахунок реалізації непотрібних, залежалих товарно-матеріальних цінностей.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Поліпшення використання обігових коштів вивільняє певну їх частину з обороту. Це вивільнення може бути абсолютним і відносним.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 xml:space="preserve">Абсолютне вивільнення обігових коштів </w:t>
      </w:r>
      <w:r w:rsidR="001F59CD" w:rsidRPr="008E711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E711D">
        <w:rPr>
          <w:rFonts w:ascii="Times New Roman" w:hAnsi="Times New Roman" w:cs="Times New Roman"/>
          <w:sz w:val="26"/>
          <w:szCs w:val="26"/>
        </w:rPr>
        <w:t xml:space="preserve"> це пряме скорочення потреби в оборотних коштах проти попереднього періоду за одночасного збільшення обсягу виробництва (реалізації).</w:t>
      </w:r>
    </w:p>
    <w:p w:rsidR="00ED271A" w:rsidRPr="008E711D" w:rsidRDefault="00ED271A" w:rsidP="00ED27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1D">
        <w:rPr>
          <w:rFonts w:ascii="Times New Roman" w:hAnsi="Times New Roman" w:cs="Times New Roman"/>
          <w:sz w:val="26"/>
          <w:szCs w:val="26"/>
        </w:rPr>
        <w:t>Відносне вивільнення обігових коштів виникає тоді, коли внаслідок поліпшення їх використання підприємство з тією самою сумою обігових коштів або з незначним їх зростанням у плановому році збільшує обсяг виробництва.</w:t>
      </w:r>
    </w:p>
    <w:p w:rsidR="00D21CA5" w:rsidRPr="008E711D" w:rsidRDefault="00D21CA5" w:rsidP="00ED271A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3122A2" w:rsidRPr="008E711D" w:rsidRDefault="003122A2" w:rsidP="00ED271A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122A2" w:rsidRPr="008E711D" w:rsidSect="00720AB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6E" w:rsidRDefault="0064316E" w:rsidP="0023510C">
      <w:pPr>
        <w:spacing w:after="0" w:line="240" w:lineRule="auto"/>
      </w:pPr>
      <w:r>
        <w:separator/>
      </w:r>
    </w:p>
  </w:endnote>
  <w:endnote w:type="continuationSeparator" w:id="0">
    <w:p w:rsidR="0064316E" w:rsidRDefault="0064316E" w:rsidP="002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10C" w:rsidRPr="0023510C" w:rsidRDefault="00BB36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5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10C" w:rsidRPr="002351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5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3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35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10C" w:rsidRDefault="0023510C" w:rsidP="0023510C">
    <w:pPr>
      <w:pStyle w:val="a6"/>
      <w:tabs>
        <w:tab w:val="clear" w:pos="4819"/>
        <w:tab w:val="clear" w:pos="9639"/>
        <w:tab w:val="left" w:pos="4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6E" w:rsidRDefault="0064316E" w:rsidP="0023510C">
      <w:pPr>
        <w:spacing w:after="0" w:line="240" w:lineRule="auto"/>
      </w:pPr>
      <w:r>
        <w:separator/>
      </w:r>
    </w:p>
  </w:footnote>
  <w:footnote w:type="continuationSeparator" w:id="0">
    <w:p w:rsidR="0064316E" w:rsidRDefault="0064316E" w:rsidP="0023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0D"/>
    <w:multiLevelType w:val="hybridMultilevel"/>
    <w:tmpl w:val="AB5EB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2AE"/>
    <w:multiLevelType w:val="hybridMultilevel"/>
    <w:tmpl w:val="F83A812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5F4"/>
    <w:rsid w:val="001F59CD"/>
    <w:rsid w:val="0023510C"/>
    <w:rsid w:val="002900C2"/>
    <w:rsid w:val="002A1D45"/>
    <w:rsid w:val="002F63EC"/>
    <w:rsid w:val="003122A2"/>
    <w:rsid w:val="0046605B"/>
    <w:rsid w:val="00591AF2"/>
    <w:rsid w:val="0064316E"/>
    <w:rsid w:val="00720AB2"/>
    <w:rsid w:val="008619F4"/>
    <w:rsid w:val="008E711D"/>
    <w:rsid w:val="00BB3603"/>
    <w:rsid w:val="00CD4F39"/>
    <w:rsid w:val="00CD75F4"/>
    <w:rsid w:val="00D21CA5"/>
    <w:rsid w:val="00E71408"/>
    <w:rsid w:val="00E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5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10C"/>
  </w:style>
  <w:style w:type="paragraph" w:styleId="a6">
    <w:name w:val="footer"/>
    <w:basedOn w:val="a"/>
    <w:link w:val="a7"/>
    <w:uiPriority w:val="99"/>
    <w:unhideWhenUsed/>
    <w:rsid w:val="00235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10C"/>
  </w:style>
  <w:style w:type="paragraph" w:styleId="a8">
    <w:name w:val="Balloon Text"/>
    <w:basedOn w:val="a"/>
    <w:link w:val="a9"/>
    <w:uiPriority w:val="99"/>
    <w:semiHidden/>
    <w:unhideWhenUsed/>
    <w:rsid w:val="0023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6356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12</cp:revision>
  <dcterms:created xsi:type="dcterms:W3CDTF">2021-03-08T15:24:00Z</dcterms:created>
  <dcterms:modified xsi:type="dcterms:W3CDTF">2021-03-10T07:03:00Z</dcterms:modified>
</cp:coreProperties>
</file>